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生猪产业发展建设项目“三通一平”奖补</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项目支出绩效自评报告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为深入贯彻习近平总书记视察山西时的重要讲话和在深度贫困地区脱贫攻坚座谈会上的重要讲话精神，根据《兴县脱贫攻坚领导小组关于印发〈兴县2020年特色农业产业扶贫行动方案〉的通知》（兴脱贫攻坚组发〔2020〕4号）精神，补齐我县“一乡一园区”项目短板，积极培育新型经营主体，为助力我县脱贫攻坚工作，推动我县生猪养殖产业发展，在我县蔚汾镇、康宁镇及孟家坪乡实施生猪繁育基地“三通一平”建设项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山西省兴县人民政府关于《关于兴县科兴达养殖有限公司实施农用地项目的用地》的通知（兴政占字〔2019〕7号）；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兴县人民政府办公室关于印发《兴县生猪产业集群化发展三年行动方案》的通知（兴政办字〔2021〕8号）；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兴县农业农村局关于《拨付2021年生猪产业发展建设项目资金》的通知（兴农发〔2021〕16号）；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兴县发展和改革局关于对《兴县康宁镇生猪繁育基地基础设施配套项目可行性研究报告》的批复</w:t>
      </w:r>
      <w:r>
        <w:rPr>
          <w:rFonts w:hint="eastAsia" w:ascii="Times New Roman" w:hAnsi="Times New Roman" w:eastAsia="仿宋_GB2312" w:cs="Times New Roman"/>
          <w:bCs/>
          <w:kern w:val="2"/>
          <w:sz w:val="32"/>
          <w:szCs w:val="32"/>
          <w:highlight w:val="none"/>
          <w:lang w:val="en-US" w:eastAsia="zh-CN"/>
        </w:rPr>
        <w:t>（兴发改审发 〔2019〕132号）；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兴县发展和改革局关于对《兴县康宁镇生猪繁育基地基础设施配套项目初步设计》的批复</w:t>
      </w:r>
      <w:r>
        <w:rPr>
          <w:rFonts w:hint="eastAsia" w:ascii="Times New Roman" w:hAnsi="Times New Roman" w:eastAsia="仿宋_GB2312" w:cs="Times New Roman"/>
          <w:bCs/>
          <w:kern w:val="2"/>
          <w:sz w:val="32"/>
          <w:szCs w:val="32"/>
          <w:highlight w:val="none"/>
          <w:lang w:val="en-US" w:eastAsia="zh-CN"/>
        </w:rPr>
        <w:t>（兴发改审发〔2019〕137号）；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兴县康宁镇人民政府关于《兴县康宁镇生猪繁育基地基础设施配套项目实施方案》的通知（兴康政发〔2019〕85号）；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兴县孟家坪乡人民政府关于《兴县孟家坪乡养殖场基础设施配套项目实施方案》的通知（兴孟政发〔2020〕51号）；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蔚汾镇项目建设主要内容：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修筑道路长度1500米，硬化面积6750平方米；修筑井深400米的水源并1口，471立方的蓄水池，配套潜水泵和加压泵；建设10KY单回主线线路1000米，配套250KVA变压器1台及配电设施，开通计算机网络、架设有线电视、安装监控系统等通讯工程；平整土地面积合计55800平方米，挖方量148245立方，填方量149011立方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孟家坪乡项目建设主要内容：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修筑道路长度860米，硬化面积4805 ㎡；修筑理房一处，井台一处，蓄水池一座，提水管线930m，输水管线100m，阀门井4座；架设高压电缆1500m，变压器1座；平整场地总挖方34040m，总填方6584m³，土方外运34386m，主石砌墙180m³，排水沟352m³。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康宁镇项目建设主要内容：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道路工程：项目道路长度430m，路面宽度4.5m，涵洞与路基同宽，全程采用水泥混凝土路面，设计行车速度20Km/h。包括路基工程、路面工程、排水工程（排水边沟长195m)、浆砌护岸255m、护坡195m、涵洞一孔、交通宏全设诙（护栏长82m)、土石方工程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（2）供水工程：新凿260m深井1眼。井台、深井房21㎡，机泵、泵管等机并设施配套；100㎡地埋式蓄水池1座；DN40引水管道240m，PED110输水管道500m，阀门井5座。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配套电气设备及安装工程、深井提水设备及安装工程、闸阀设备及安装工程、公用设备及安装工程、水力机械辅助设备及安装工程、水池水位自动报警系统等。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（3）供电工程：供电工程共铺设高压电缆1100m，并建200KVA箱式变压器1座、联通光纤宽带。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（4）场地平整：项目进行场地平整，总挖方69891m³，总填方8243㎡，土方外运61648m³。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年兴县财政局实际拨付兴县农业农村局生猪产业发展建设项目资金</w:t>
      </w:r>
      <w:r>
        <w:rPr>
          <w:rFonts w:hint="eastAsia" w:ascii="Times New Roman" w:hAnsi="Times New Roman" w:eastAsia="仿宋_GB2312" w:cs="Times New Roman"/>
          <w:bCs/>
          <w:kern w:val="2"/>
          <w:sz w:val="32"/>
          <w:szCs w:val="32"/>
          <w:highlight w:val="none"/>
          <w:lang w:val="en-US" w:eastAsia="zh-CN"/>
        </w:rPr>
        <w:t>150.00万元，项目预算资金为150.00万元，资金到位率100.00%。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年兴县农业农村局生猪产业发展建设项目“三通一平”奖补资金实际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150.00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农业农村局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为助力我县脱贫攻坚工作，推动我县生猪养殖产业发展，在我县蔚汾镇、康宁镇及孟家坪乡实施生猪繁育基地“三通一平”建设项目。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w:t>
      </w:r>
      <w:r>
        <w:rPr>
          <w:rFonts w:hint="eastAsia" w:ascii="Times New Roman" w:hAnsi="Times New Roman" w:eastAsia="仿宋_GB2312" w:cs="Times New Roman"/>
          <w:bCs/>
          <w:kern w:val="2"/>
          <w:sz w:val="32"/>
          <w:szCs w:val="32"/>
          <w:lang w:eastAsia="zh-CN"/>
        </w:rPr>
        <w:t>绩效自评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lang w:eastAsia="zh-CN"/>
        </w:rPr>
        <w:t>生猪产业发展建设项目</w:t>
      </w:r>
      <w:r>
        <w:rPr>
          <w:rFonts w:hint="eastAsia" w:ascii="Times New Roman" w:hAnsi="Times New Roman" w:eastAsia="仿宋_GB2312" w:cs="Times New Roman"/>
          <w:bCs/>
          <w:kern w:val="2"/>
          <w:sz w:val="32"/>
          <w:szCs w:val="32"/>
          <w:highlight w:val="none"/>
          <w:lang w:eastAsia="zh-CN"/>
        </w:rPr>
        <w:t>“三通一平”奖补</w:t>
      </w:r>
      <w:r>
        <w:rPr>
          <w:rFonts w:hint="eastAsia" w:ascii="Times New Roman" w:hAnsi="Times New Roman" w:eastAsia="仿宋_GB2312" w:cs="Times New Roman"/>
          <w:bCs/>
          <w:kern w:val="2"/>
          <w:sz w:val="32"/>
          <w:szCs w:val="32"/>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w:t>
      </w:r>
      <w:r>
        <w:rPr>
          <w:rFonts w:hint="eastAsia" w:ascii="Times New Roman" w:hAnsi="Times New Roman" w:eastAsia="仿宋_GB2312" w:cs="Times New Roman"/>
          <w:bCs/>
          <w:kern w:val="2"/>
          <w:sz w:val="32"/>
          <w:szCs w:val="32"/>
          <w:lang w:eastAsia="zh-CN"/>
        </w:rPr>
        <w:t>项目支出</w:t>
      </w:r>
      <w:r>
        <w:rPr>
          <w:rFonts w:hint="eastAsia" w:ascii="Times New Roman" w:hAnsi="Times New Roman" w:eastAsia="仿宋_GB2312" w:cs="Times New Roman"/>
          <w:bCs/>
          <w:kern w:val="2"/>
          <w:sz w:val="32"/>
          <w:szCs w:val="32"/>
        </w:rPr>
        <w:t>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通过专家评估、访谈等对项目支出效果进行评判，评价绩效目标的实现程度。本次采取对受益群众走访调查的方式，了解项目情况及对项目的满意程度，以评价其效益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参考财政部项目支出绩效自评指标体系框架，结合项目的实际情况及项目绩效自评原则，构建2021年度兴县农业农村局生猪产业发展建设项目</w:t>
      </w:r>
      <w:r>
        <w:rPr>
          <w:rFonts w:hint="eastAsia" w:ascii="Times New Roman" w:hAnsi="Times New Roman" w:eastAsia="仿宋_GB2312" w:cs="Times New Roman"/>
          <w:bCs/>
          <w:kern w:val="2"/>
          <w:sz w:val="32"/>
          <w:szCs w:val="32"/>
          <w:highlight w:val="none"/>
          <w:lang w:eastAsia="zh-CN"/>
        </w:rPr>
        <w:t>“三通一平”奖补</w:t>
      </w:r>
      <w:r>
        <w:rPr>
          <w:rFonts w:hint="eastAsia" w:ascii="Times New Roman" w:hAnsi="Times New Roman" w:eastAsia="仿宋_GB2312" w:cs="Times New Roman"/>
          <w:bCs/>
          <w:kern w:val="2"/>
          <w:sz w:val="32"/>
          <w:szCs w:val="32"/>
          <w:highlight w:val="none"/>
          <w:lang w:val="en-US" w:eastAsia="zh-CN"/>
        </w:rPr>
        <w:t>的绩效自评指标体系。本指标体系共分为三级：一级指标包括投入、产出、效益和满意度指标。二级指标包括全年预算执行率、数量、质量、时效、成本指标、经济效益、社会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w:t>
      </w:r>
      <w:r>
        <w:rPr>
          <w:rFonts w:hint="eastAsia" w:ascii="Times New Roman" w:hAnsi="Times New Roman" w:eastAsia="仿宋_GB2312" w:cs="Times New Roman"/>
          <w:bCs/>
          <w:kern w:val="2"/>
          <w:sz w:val="32"/>
          <w:szCs w:val="32"/>
          <w:highlight w:val="none"/>
          <w:lang w:val="en-US" w:eastAsia="zh-CN"/>
        </w:rPr>
        <w:t>生猪产业发展建设项目</w:t>
      </w:r>
      <w:r>
        <w:rPr>
          <w:rFonts w:hint="eastAsia" w:ascii="Times New Roman" w:hAnsi="Times New Roman" w:eastAsia="仿宋_GB2312" w:cs="Times New Roman"/>
          <w:bCs/>
          <w:kern w:val="2"/>
          <w:sz w:val="32"/>
          <w:szCs w:val="32"/>
          <w:highlight w:val="none"/>
          <w:lang w:eastAsia="zh-CN"/>
        </w:rPr>
        <w:t>“三通一平”奖补</w:t>
      </w:r>
      <w:r>
        <w:rPr>
          <w:rFonts w:hint="eastAsia" w:ascii="Times New Roman" w:hAnsi="Times New Roman" w:eastAsia="仿宋_GB2312" w:cs="Times New Roman"/>
          <w:bCs/>
          <w:kern w:val="2"/>
          <w:sz w:val="32"/>
          <w:szCs w:val="32"/>
        </w:rPr>
        <w:t>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兴县农业农村局生猪产业发展建设项目</w:t>
      </w:r>
      <w:r>
        <w:rPr>
          <w:rFonts w:hint="eastAsia" w:ascii="Times New Roman" w:hAnsi="Times New Roman" w:eastAsia="仿宋_GB2312" w:cs="Times New Roman"/>
          <w:bCs/>
          <w:kern w:val="2"/>
          <w:sz w:val="32"/>
          <w:szCs w:val="32"/>
          <w:highlight w:val="none"/>
          <w:lang w:eastAsia="zh-CN"/>
        </w:rPr>
        <w:t>“三通一平”奖补</w:t>
      </w:r>
      <w:r>
        <w:rPr>
          <w:rFonts w:hint="eastAsia" w:ascii="Times New Roman" w:hAnsi="Times New Roman" w:eastAsia="仿宋_GB2312" w:cs="Times New Roman"/>
          <w:bCs/>
          <w:kern w:val="2"/>
          <w:sz w:val="32"/>
          <w:szCs w:val="32"/>
          <w:highlight w:val="none"/>
          <w:lang w:val="en-US" w:eastAsia="zh-CN"/>
        </w:rPr>
        <w:t>全年预算金额150.00万元，全年支出金额150.00万元。执行率=全年支出金额/全年预算金额=150.00/150.00*100.00%=100.00%。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蔚汾镇养殖基地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产业发展建设项目拟在蔚汾镇杏花咀村建设种猪繁育基地一座，建设内容为硬化面积6750平米、修建水井及电力通信等工程。相关建设内容已完工并通过验收。依据项目支出绩效自评得分规则，蔚汾镇养殖基地得</w:t>
      </w:r>
      <w:r>
        <w:rPr>
          <w:rFonts w:hint="eastAsia" w:ascii="Times New Roman" w:hAnsi="Times New Roman" w:eastAsia="仿宋_GB2312" w:cs="Times New Roman"/>
          <w:bCs/>
          <w:kern w:val="2"/>
          <w:sz w:val="36"/>
          <w:szCs w:val="36"/>
          <w:highlight w:val="none"/>
          <w:lang w:val="en-US" w:eastAsia="zh-CN"/>
        </w:rPr>
        <w:t>7</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康宁镇养殖基地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县农业农村局生猪产业发展建设项目拟在康宁镇任家塔村建设种猪繁育基地一座，建设内容为硬化路面长度430米、修建水井及电力通信等工程。相关建设内容已完工并通过验收。依据项目支出绩效自评得分规则，康宁镇养殖基地得</w:t>
      </w:r>
      <w:r>
        <w:rPr>
          <w:rFonts w:hint="eastAsia" w:ascii="Times New Roman" w:hAnsi="Times New Roman" w:eastAsia="仿宋_GB2312" w:cs="Times New Roman"/>
          <w:bCs/>
          <w:kern w:val="2"/>
          <w:sz w:val="36"/>
          <w:szCs w:val="36"/>
          <w:highlight w:val="none"/>
          <w:lang w:val="en-US" w:eastAsia="zh-CN"/>
        </w:rPr>
        <w:t>7</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③</w:t>
      </w:r>
      <w:r>
        <w:rPr>
          <w:rFonts w:hint="eastAsia" w:ascii="Times New Roman" w:hAnsi="Times New Roman" w:eastAsia="仿宋_GB2312" w:cs="Times New Roman"/>
          <w:bCs/>
          <w:kern w:val="2"/>
          <w:sz w:val="32"/>
          <w:szCs w:val="32"/>
          <w:highlight w:val="none"/>
          <w:lang w:val="en-US" w:eastAsia="zh-CN"/>
        </w:rPr>
        <w:t>孟家坪乡养殖基地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产业发展建设项目拟在孟家坪乡孟家坪村建设种猪繁育基地一座，建设内容为道路硬化面积4805㎡、修建水井及电力通信等工程。相关建设内容已完工并通过验收。依据项目支出绩效自评得分规则，孟家坪乡养殖基地得</w:t>
      </w:r>
      <w:r>
        <w:rPr>
          <w:rFonts w:hint="eastAsia" w:ascii="Times New Roman" w:hAnsi="Times New Roman" w:eastAsia="仿宋_GB2312" w:cs="Times New Roman"/>
          <w:bCs/>
          <w:kern w:val="2"/>
          <w:sz w:val="36"/>
          <w:szCs w:val="36"/>
          <w:highlight w:val="none"/>
          <w:lang w:val="en-US" w:eastAsia="zh-CN"/>
        </w:rPr>
        <w:t>7</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综上：依据项目支出绩效自评得分规则，数量指标得分21分。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产业发展建设项目拟在蔚汾镇杏花咀村、康宁镇任家塔村、孟家坪乡孟家坪村各建设种猪繁育基地一座，建设内容为道路硬化、修建水井及电力通信等工程。相关建设内容已完工并通过验收。依据项目支出绩效自评得分规则，质量指标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产业发展建设项目拟在蔚汾镇杏花咀村、康宁镇任家塔村、孟家坪乡孟家坪村各建设种猪繁育基地一座，建设内容为道路硬化、修建水井及电力通信等工程。建设项目按照实施方案要求进行开工，已经过三方验收并投入使用。依据项目支出绩效自评得分规则，时效指标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兴县农业农村局生猪产业发展建设项目资金预算150.00万元，实际支付资金150.00万元，预算成本完成率100.0%。依据项目支出绩效自评得分规则，成本指标得9分。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生猪产业发展建设项目完成后，紧紧围绕“农民增收、农业增效、农村发展”这一核心，大力推进农业结构调整，对经济发展带来明显的积极影响。依据项目支出绩效自评得分规则，经济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项目以“公司+基地+农户”的产业化模式，培育状大龙头企业，增强辐射带动能力，全面提升项目区养猪生产水平，增加农民收入，对加快本地区经济发展具有重要意义。依据项目支出绩效自评得分规则，社会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w:t>
      </w:r>
      <w:r>
        <w:rPr>
          <w:rFonts w:hint="eastAsia" w:ascii="Times New Roman" w:hAnsi="Times New Roman" w:eastAsia="仿宋_GB2312" w:cs="Times New Roman"/>
          <w:bCs/>
          <w:kern w:val="2"/>
          <w:sz w:val="32"/>
          <w:szCs w:val="32"/>
          <w:highlight w:val="none"/>
          <w:lang w:val="en-US" w:eastAsia="zh-CN"/>
        </w:rPr>
        <w:t>生态环境</w:t>
      </w:r>
      <w:r>
        <w:rPr>
          <w:rFonts w:hint="default" w:ascii="Times New Roman" w:hAnsi="Times New Roman" w:eastAsia="仿宋_GB2312" w:cs="Times New Roman"/>
          <w:bCs/>
          <w:kern w:val="2"/>
          <w:sz w:val="32"/>
          <w:szCs w:val="32"/>
          <w:highlight w:val="none"/>
          <w:lang w:val="en-US" w:eastAsia="zh-CN"/>
        </w:rPr>
        <w:t>所带来的直接或间接影响情况</w:t>
      </w:r>
      <w:r>
        <w:rPr>
          <w:rFonts w:hint="eastAsia" w:ascii="Times New Roman" w:hAnsi="Times New Roman" w:eastAsia="仿宋_GB2312" w:cs="Times New Roman"/>
          <w:bCs/>
          <w:kern w:val="2"/>
          <w:sz w:val="32"/>
          <w:szCs w:val="32"/>
          <w:highlight w:val="none"/>
          <w:lang w:val="en-US" w:eastAsia="zh-CN"/>
        </w:rPr>
        <w:t>。本项目通过实施生猪繁育基地“三通一平”建设，加快生猪产业不断向前推进，“三通一平”及后期的建设，达到养殖规模化。通过集中养殖，有效防止污染环境、促进生态绿色发展</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依据项目支出绩效自评得</w:t>
      </w:r>
      <w:bookmarkStart w:id="15" w:name="_GoBack"/>
      <w:bookmarkEnd w:id="15"/>
      <w:r>
        <w:rPr>
          <w:rFonts w:hint="eastAsia" w:ascii="Times New Roman" w:hAnsi="Times New Roman" w:eastAsia="仿宋_GB2312" w:cs="Times New Roman"/>
          <w:bCs/>
          <w:kern w:val="2"/>
          <w:sz w:val="32"/>
          <w:szCs w:val="32"/>
          <w:highlight w:val="none"/>
          <w:lang w:val="en-US" w:eastAsia="zh-CN"/>
        </w:rPr>
        <w:t>分规则，生态效益得7分。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项目的实施，引导全县生猪养殖企业抱团发展，依靠龙头企业各自的优势资源，强强联手打造兴县生猪区域公用品牌。依据项目支出绩效自评得分规则，可持续影响得7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9.83</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兴县农业农村局生猪产业发展建设项目绩效</w:t>
      </w:r>
      <w:r>
        <w:rPr>
          <w:rFonts w:hint="eastAsia" w:ascii="Times New Roman" w:hAnsi="Times New Roman" w:eastAsia="仿宋_GB2312" w:cs="Times New Roman"/>
          <w:bCs/>
          <w:kern w:val="2"/>
          <w:sz w:val="32"/>
          <w:szCs w:val="32"/>
          <w:highlight w:val="none"/>
          <w:lang w:val="en-US" w:eastAsia="zh-CN"/>
        </w:rPr>
        <w:t>自评</w:t>
      </w:r>
      <w:r>
        <w:rPr>
          <w:rFonts w:hint="eastAsia" w:ascii="Times New Roman" w:hAnsi="Times New Roman" w:eastAsia="仿宋_GB2312" w:cs="Times New Roman"/>
          <w:bCs/>
          <w:kern w:val="2"/>
          <w:sz w:val="32"/>
          <w:szCs w:val="32"/>
          <w:highlight w:val="none"/>
          <w:lang w:eastAsia="zh-CN"/>
        </w:rPr>
        <w:t>得分</w:t>
      </w:r>
      <w:r>
        <w:rPr>
          <w:rFonts w:hint="eastAsia" w:ascii="Times New Roman" w:hAnsi="Times New Roman" w:eastAsia="仿宋_GB2312" w:cs="Times New Roman"/>
          <w:bCs/>
          <w:kern w:val="2"/>
          <w:sz w:val="32"/>
          <w:szCs w:val="32"/>
          <w:highlight w:val="none"/>
          <w:lang w:val="en-US" w:eastAsia="zh-CN"/>
        </w:rPr>
        <w:t>为99.83</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兴县农业农村局认真贯彻</w:t>
      </w:r>
      <w:r>
        <w:rPr>
          <w:rFonts w:hint="eastAsia" w:ascii="Times New Roman" w:hAnsi="Times New Roman" w:eastAsia="仿宋_GB2312" w:cs="Times New Roman"/>
          <w:bCs/>
          <w:kern w:val="2"/>
          <w:sz w:val="32"/>
          <w:szCs w:val="32"/>
          <w:highlight w:val="none"/>
          <w:lang w:val="en-US" w:eastAsia="zh-CN"/>
        </w:rPr>
        <w:t>县人民政府文件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w:t>
      </w:r>
      <w:r>
        <w:rPr>
          <w:rFonts w:hint="eastAsia" w:ascii="Times New Roman" w:hAnsi="Times New Roman" w:eastAsia="仿宋_GB2312" w:cs="Times New Roman"/>
          <w:bCs/>
          <w:kern w:val="2"/>
          <w:sz w:val="32"/>
          <w:szCs w:val="32"/>
          <w:highlight w:val="none"/>
          <w:lang w:val="en-US" w:eastAsia="zh-CN"/>
        </w:rPr>
        <w:t>扩展</w:t>
      </w:r>
      <w:r>
        <w:rPr>
          <w:rFonts w:hint="eastAsia" w:ascii="Times New Roman" w:hAnsi="Times New Roman" w:eastAsia="仿宋_GB2312" w:cs="Times New Roman"/>
          <w:bCs/>
          <w:kern w:val="2"/>
          <w:sz w:val="32"/>
          <w:szCs w:val="32"/>
          <w:highlight w:val="none"/>
          <w:lang w:eastAsia="zh-CN"/>
        </w:rPr>
        <w:t>脱贫</w:t>
      </w:r>
      <w:r>
        <w:rPr>
          <w:rFonts w:hint="eastAsia" w:ascii="Times New Roman" w:hAnsi="Times New Roman" w:eastAsia="仿宋_GB2312" w:cs="Times New Roman"/>
          <w:bCs/>
          <w:kern w:val="2"/>
          <w:sz w:val="32"/>
          <w:szCs w:val="32"/>
          <w:highlight w:val="none"/>
          <w:lang w:val="en-US" w:eastAsia="zh-CN"/>
        </w:rPr>
        <w:t>攻坚</w:t>
      </w:r>
      <w:r>
        <w:rPr>
          <w:rFonts w:hint="eastAsia" w:ascii="Times New Roman" w:hAnsi="Times New Roman" w:eastAsia="仿宋_GB2312" w:cs="Times New Roman"/>
          <w:bCs/>
          <w:kern w:val="2"/>
          <w:sz w:val="32"/>
          <w:szCs w:val="32"/>
          <w:highlight w:val="none"/>
          <w:lang w:eastAsia="zh-CN"/>
        </w:rPr>
        <w:t>成果</w:t>
      </w:r>
      <w:r>
        <w:rPr>
          <w:rFonts w:hint="eastAsia" w:ascii="Times New Roman" w:hAnsi="Times New Roman" w:eastAsia="仿宋_GB2312" w:cs="Times New Roman"/>
          <w:bCs/>
          <w:kern w:val="2"/>
          <w:sz w:val="32"/>
          <w:szCs w:val="32"/>
          <w:highlight w:val="none"/>
          <w:lang w:val="en-US" w:eastAsia="zh-CN"/>
        </w:rPr>
        <w:t>同向乡村振兴有效衔接</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促进农业高质高效、乡村宜居宜业、农民富裕富足，加快农业农村现代化</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lang w:val="en-US" w:eastAsia="zh-CN"/>
        </w:rPr>
        <w:t>高度重视建设工作，配备工作力量，明确职责分工，完善工作机制，确保高质量完成任务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bookmarkStart w:id="13" w:name="_Toc10677_WPSOffice_Level1"/>
      <w:r>
        <w:rPr>
          <w:rFonts w:hint="eastAsia" w:ascii="Times New Roman" w:hAnsi="Times New Roman" w:eastAsia="仿宋_GB2312" w:cs="Times New Roman"/>
          <w:bCs/>
          <w:kern w:val="2"/>
          <w:sz w:val="32"/>
          <w:szCs w:val="32"/>
          <w:highlight w:val="none"/>
          <w:lang w:val="en-US" w:eastAsia="zh-CN"/>
        </w:rPr>
        <w:t>充分利用现有土地资源优势，统筹考虑生态环境保护、重大动物疫病防控等因素，引导生猪产业上山进沟，远离黄河、蔚汾河、岚漪河、湫水河、南川河等重要水源地、禽畜禁养区布局。生猪养殖场选址要综合考虑向粮油生产区布局，统筹考虑宜居村庄与生猪产业发展的关系，优先安排美丽宜居示范村发展生猪产业。同时配套建设饲料生产、屠宰分割、有机肥加工、粪污无害化处理等全产业发展链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兴县农业农村局“生猪产业发展建设项目“三通一平”奖补”项目支出绩效自评报告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兴县农业农村局“生猪产业发展建设项目“三通一平”奖补”项目支出绩效自评报告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A77823"/>
    <w:rsid w:val="04BA54F8"/>
    <w:rsid w:val="04CE4D00"/>
    <w:rsid w:val="04D61232"/>
    <w:rsid w:val="052E3C0D"/>
    <w:rsid w:val="054A1450"/>
    <w:rsid w:val="057D31FC"/>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DCB52A1"/>
    <w:rsid w:val="0E4F7E8E"/>
    <w:rsid w:val="0F4C70E1"/>
    <w:rsid w:val="0FD63482"/>
    <w:rsid w:val="0FFF2D9F"/>
    <w:rsid w:val="100A0AFC"/>
    <w:rsid w:val="10474DB4"/>
    <w:rsid w:val="107964E6"/>
    <w:rsid w:val="10C6225A"/>
    <w:rsid w:val="10C65498"/>
    <w:rsid w:val="1126470E"/>
    <w:rsid w:val="117019F2"/>
    <w:rsid w:val="122E6AC4"/>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1566C1"/>
    <w:rsid w:val="18DD61B1"/>
    <w:rsid w:val="19724ABA"/>
    <w:rsid w:val="19E57170"/>
    <w:rsid w:val="19F00F7B"/>
    <w:rsid w:val="1A35050B"/>
    <w:rsid w:val="1A913737"/>
    <w:rsid w:val="1B395649"/>
    <w:rsid w:val="1B3E133B"/>
    <w:rsid w:val="1B6245E8"/>
    <w:rsid w:val="1B711537"/>
    <w:rsid w:val="1B983250"/>
    <w:rsid w:val="1BB407AA"/>
    <w:rsid w:val="1BFA13EB"/>
    <w:rsid w:val="1C0D7CF2"/>
    <w:rsid w:val="1C347393"/>
    <w:rsid w:val="1C3916BB"/>
    <w:rsid w:val="1C5D60A6"/>
    <w:rsid w:val="1DEB5BE0"/>
    <w:rsid w:val="1E207988"/>
    <w:rsid w:val="1E440DD2"/>
    <w:rsid w:val="1E532178"/>
    <w:rsid w:val="1E563442"/>
    <w:rsid w:val="1E86276E"/>
    <w:rsid w:val="1E8951DC"/>
    <w:rsid w:val="1F033371"/>
    <w:rsid w:val="1F746ABF"/>
    <w:rsid w:val="1F793487"/>
    <w:rsid w:val="207D5119"/>
    <w:rsid w:val="20803CC9"/>
    <w:rsid w:val="21362C88"/>
    <w:rsid w:val="21391244"/>
    <w:rsid w:val="214612B6"/>
    <w:rsid w:val="21850FB4"/>
    <w:rsid w:val="2197797B"/>
    <w:rsid w:val="220009FF"/>
    <w:rsid w:val="22204EEA"/>
    <w:rsid w:val="22AA6E96"/>
    <w:rsid w:val="22CE130A"/>
    <w:rsid w:val="23371C91"/>
    <w:rsid w:val="241852D8"/>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B75C8C"/>
    <w:rsid w:val="28EB6073"/>
    <w:rsid w:val="291B34E4"/>
    <w:rsid w:val="29297918"/>
    <w:rsid w:val="295F2E2B"/>
    <w:rsid w:val="2965576D"/>
    <w:rsid w:val="29A171E3"/>
    <w:rsid w:val="2A14362B"/>
    <w:rsid w:val="2A4A7AF0"/>
    <w:rsid w:val="2A7A5999"/>
    <w:rsid w:val="2AF96231"/>
    <w:rsid w:val="2BB661FC"/>
    <w:rsid w:val="2BF42FA2"/>
    <w:rsid w:val="2CA80CAA"/>
    <w:rsid w:val="2CBF391F"/>
    <w:rsid w:val="2F7260E4"/>
    <w:rsid w:val="2F870FE2"/>
    <w:rsid w:val="2FFC48DD"/>
    <w:rsid w:val="303473CF"/>
    <w:rsid w:val="308F31FF"/>
    <w:rsid w:val="313E7EDE"/>
    <w:rsid w:val="315C6BD7"/>
    <w:rsid w:val="316C6453"/>
    <w:rsid w:val="31952513"/>
    <w:rsid w:val="31FE73BF"/>
    <w:rsid w:val="32122A96"/>
    <w:rsid w:val="322E36AB"/>
    <w:rsid w:val="32555DAE"/>
    <w:rsid w:val="327D70C1"/>
    <w:rsid w:val="328D1666"/>
    <w:rsid w:val="32B63BE7"/>
    <w:rsid w:val="33380932"/>
    <w:rsid w:val="343F0F25"/>
    <w:rsid w:val="3502603F"/>
    <w:rsid w:val="352B0153"/>
    <w:rsid w:val="357251C3"/>
    <w:rsid w:val="36DA5039"/>
    <w:rsid w:val="37802441"/>
    <w:rsid w:val="378473D3"/>
    <w:rsid w:val="387C133F"/>
    <w:rsid w:val="38AD350C"/>
    <w:rsid w:val="38C81578"/>
    <w:rsid w:val="39520A2A"/>
    <w:rsid w:val="39C0385F"/>
    <w:rsid w:val="3B267196"/>
    <w:rsid w:val="3B6C3ED7"/>
    <w:rsid w:val="3BB86365"/>
    <w:rsid w:val="3BD16BF1"/>
    <w:rsid w:val="3C057DE9"/>
    <w:rsid w:val="3D685812"/>
    <w:rsid w:val="3D754856"/>
    <w:rsid w:val="3DA75B0A"/>
    <w:rsid w:val="3DB0710C"/>
    <w:rsid w:val="3E1D4AE0"/>
    <w:rsid w:val="3F4C1E14"/>
    <w:rsid w:val="3FE8302B"/>
    <w:rsid w:val="41A45A14"/>
    <w:rsid w:val="41AA260C"/>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8F175BE"/>
    <w:rsid w:val="49660C56"/>
    <w:rsid w:val="49DD022A"/>
    <w:rsid w:val="4A61537D"/>
    <w:rsid w:val="4A8A4A17"/>
    <w:rsid w:val="4ABF7583"/>
    <w:rsid w:val="4B183B5F"/>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952E7D"/>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2118B6"/>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5F713529"/>
    <w:rsid w:val="604B29F7"/>
    <w:rsid w:val="606B5F77"/>
    <w:rsid w:val="608D20C3"/>
    <w:rsid w:val="60AE6EFF"/>
    <w:rsid w:val="60D95F74"/>
    <w:rsid w:val="60FA2C82"/>
    <w:rsid w:val="61A65E91"/>
    <w:rsid w:val="620263EA"/>
    <w:rsid w:val="62563C59"/>
    <w:rsid w:val="628F602D"/>
    <w:rsid w:val="629973FA"/>
    <w:rsid w:val="63487AF1"/>
    <w:rsid w:val="6356577D"/>
    <w:rsid w:val="63594291"/>
    <w:rsid w:val="63CB0048"/>
    <w:rsid w:val="63E9389D"/>
    <w:rsid w:val="64460120"/>
    <w:rsid w:val="64C57C6B"/>
    <w:rsid w:val="655F187A"/>
    <w:rsid w:val="65793114"/>
    <w:rsid w:val="65E04CC8"/>
    <w:rsid w:val="65F40890"/>
    <w:rsid w:val="66130BD1"/>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097B3F"/>
    <w:rsid w:val="6C995851"/>
    <w:rsid w:val="6D181F80"/>
    <w:rsid w:val="6D1E41E7"/>
    <w:rsid w:val="6D3F73B1"/>
    <w:rsid w:val="6D8A37F7"/>
    <w:rsid w:val="6E362DF0"/>
    <w:rsid w:val="6E36711F"/>
    <w:rsid w:val="6EAD6DEA"/>
    <w:rsid w:val="6EF873C1"/>
    <w:rsid w:val="6F5C58A8"/>
    <w:rsid w:val="6F6843E8"/>
    <w:rsid w:val="6F850642"/>
    <w:rsid w:val="6F8C21B9"/>
    <w:rsid w:val="70E80A6C"/>
    <w:rsid w:val="719C7807"/>
    <w:rsid w:val="71DD0D36"/>
    <w:rsid w:val="72D7609D"/>
    <w:rsid w:val="73317106"/>
    <w:rsid w:val="73F55F24"/>
    <w:rsid w:val="751B537A"/>
    <w:rsid w:val="75504B8E"/>
    <w:rsid w:val="75655534"/>
    <w:rsid w:val="75B306BD"/>
    <w:rsid w:val="75BC41B5"/>
    <w:rsid w:val="76686599"/>
    <w:rsid w:val="76D6493F"/>
    <w:rsid w:val="77460A8A"/>
    <w:rsid w:val="774F00CD"/>
    <w:rsid w:val="775478D8"/>
    <w:rsid w:val="77570494"/>
    <w:rsid w:val="788A29CA"/>
    <w:rsid w:val="79442C5B"/>
    <w:rsid w:val="79B566A9"/>
    <w:rsid w:val="7A10574B"/>
    <w:rsid w:val="7AD315B5"/>
    <w:rsid w:val="7BB97187"/>
    <w:rsid w:val="7C050874"/>
    <w:rsid w:val="7C1C3664"/>
    <w:rsid w:val="7C3E139D"/>
    <w:rsid w:val="7C574FCB"/>
    <w:rsid w:val="7CB63CAD"/>
    <w:rsid w:val="7DCD764F"/>
    <w:rsid w:val="7DF22919"/>
    <w:rsid w:val="7DFA516C"/>
    <w:rsid w:val="7E1114DA"/>
    <w:rsid w:val="7E8B4EC4"/>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5768</Words>
  <Characters>6114</Characters>
  <Lines>0</Lines>
  <Paragraphs>0</Paragraphs>
  <TotalTime>4</TotalTime>
  <ScaleCrop>false</ScaleCrop>
  <LinksUpToDate>false</LinksUpToDate>
  <CharactersWithSpaces>6134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2022-09-04T03:36:57Z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