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p>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特色农业产业（马铃薯种薯繁育基地）项目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2021年是“十四五”开局之年，也是全面实施乡村振兴战略关键之年。为巩固拓展脱贫攻坚成果同乡村振兴有效衔接，实现马铃薯种薯繁育基地持续健康快速发展，推进农业产业结构调整，加快现代农业的发展进程，丰富城乡居民“菜篮子”工程，促进农业增效、农民增收。依据《兴县 2021年乡村振兴产业发展行动方案》的目标任务，我局特实施特色农业产业（马铃薯种薯繁育基地）项目。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兴县人民政府关于印发《兴县2021年乡村振兴产业发展行动方案》的通知（兴政发〔2021〕6号）；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兴县农业农村局关于《拨付2021年乡村振兴产业发展项目资金》的通知（兴农发〔2021〕32号）；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以稳产保供、带动就业为目标，狠抓马铃薯种薯繁育基地建设。根据《兴县2021年乡村振兴产业发展行动方案》内容，结合产业发展现状，我县将项目资金分配至各乡镇，由乡镇作为实施主体采购马铃薯原种，发后发放到农户手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特色农业产业（马铃薯种薯繁育基地）项目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109.11万元，项目预算资金为109.11万元，资金到位率100.00%。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特色农业产业（马铃薯种薯繁育基地）项目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109.11</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我县将项目资金分配至各乡镇，由乡镇作为实施主体采购马铃薯原种</w:t>
      </w:r>
      <w:r>
        <w:rPr>
          <w:rFonts w:hint="default" w:ascii="Times New Roman" w:hAnsi="Times New Roman" w:eastAsia="仿宋_GB2312" w:cs="Times New Roman"/>
          <w:bCs/>
          <w:kern w:val="2"/>
          <w:sz w:val="32"/>
          <w:szCs w:val="32"/>
          <w:lang w:val="en-US" w:eastAsia="zh-CN"/>
        </w:rPr>
        <w:t>。</w:t>
      </w:r>
      <w:r>
        <w:rPr>
          <w:rFonts w:hint="eastAsia" w:ascii="Times New Roman" w:hAnsi="Times New Roman" w:eastAsia="仿宋_GB2312" w:cs="Times New Roman"/>
          <w:bCs/>
          <w:kern w:val="2"/>
          <w:sz w:val="32"/>
          <w:szCs w:val="32"/>
          <w:lang w:val="en-US" w:eastAsia="zh-CN"/>
        </w:rPr>
        <w:t>分配任务具体如下：</w:t>
      </w:r>
    </w:p>
    <w:tbl>
      <w:tblPr>
        <w:tblStyle w:val="5"/>
        <w:tblW w:w="4997" w:type="pct"/>
        <w:tblInd w:w="0" w:type="dxa"/>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shd w:val="clear" w:color="auto" w:fill="auto"/>
        <w:tblLayout w:type="fixed"/>
        <w:tblCellMar>
          <w:top w:w="0" w:type="dxa"/>
          <w:left w:w="108" w:type="dxa"/>
          <w:bottom w:w="0" w:type="dxa"/>
          <w:right w:w="108" w:type="dxa"/>
        </w:tblCellMar>
      </w:tblPr>
      <w:tblGrid>
        <w:gridCol w:w="968"/>
        <w:gridCol w:w="1680"/>
        <w:gridCol w:w="2115"/>
        <w:gridCol w:w="2550"/>
        <w:gridCol w:w="1742"/>
      </w:tblGrid>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shd w:val="clear" w:color="auto" w:fill="auto"/>
          <w:tblCellMar>
            <w:top w:w="0" w:type="dxa"/>
            <w:left w:w="108" w:type="dxa"/>
            <w:bottom w:w="0" w:type="dxa"/>
            <w:right w:w="108" w:type="dxa"/>
          </w:tblCellMar>
        </w:tblPrEx>
        <w:trPr>
          <w:trHeight w:val="595"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乡镇</w:t>
            </w:r>
          </w:p>
        </w:tc>
        <w:tc>
          <w:tcPr>
            <w:tcW w:w="1167"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斤数（斤）</w:t>
            </w:r>
          </w:p>
        </w:tc>
        <w:tc>
          <w:tcPr>
            <w:tcW w:w="1408"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金额</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（每斤/1.8元）</w:t>
            </w:r>
          </w:p>
        </w:tc>
        <w:tc>
          <w:tcPr>
            <w:tcW w:w="961" w:type="pct"/>
            <w:tcBorders>
              <w:tl2br w:val="nil"/>
              <w:tr2bl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lang w:eastAsia="zh-CN"/>
              </w:rPr>
            </w:pPr>
            <w:r>
              <w:rPr>
                <w:rFonts w:hint="eastAsia" w:ascii="宋体" w:hAnsi="宋体" w:eastAsia="宋体" w:cs="宋体"/>
                <w:b/>
                <w:bCs/>
                <w:i w:val="0"/>
                <w:iCs w:val="0"/>
                <w:color w:val="000000"/>
                <w:sz w:val="22"/>
                <w:szCs w:val="22"/>
                <w:u w:val="none"/>
                <w:lang w:eastAsia="zh-CN"/>
              </w:rPr>
              <w:t>备注</w:t>
            </w: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shd w:val="clear" w:color="auto" w:fill="auto"/>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1</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固贤</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54,440.00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97,992.00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shd w:val="clear" w:color="auto" w:fill="auto"/>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2</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圪垯上</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38,120.00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68,616.00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shd w:val="clear" w:color="auto" w:fill="auto"/>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3</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蔚汾</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62,080.00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111,744.00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shd w:val="clear" w:color="auto" w:fill="auto"/>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4</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瓦塘</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77,240.00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139,032.00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5</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奥家湾</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55,640.00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100,152.00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6</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东会</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45,560.00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82,008.00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7</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蔡家崖</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75,840.00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136,512.00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8</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赵家坪</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24,200.00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43,560.00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eastAsia"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9</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康宁</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98,560.00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177,408.00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10</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魏家滩</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25,960.00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46,728.00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420" w:hRule="atLeast"/>
        </w:trPr>
        <w:tc>
          <w:tcPr>
            <w:tcW w:w="534"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Arial Narrow" w:hAnsi="Arial Narrow" w:eastAsia="Arial Narrow" w:cs="Arial Narrow"/>
                <w:i w:val="0"/>
                <w:iCs w:val="0"/>
                <w:color w:val="000000"/>
                <w:kern w:val="0"/>
                <w:sz w:val="22"/>
                <w:szCs w:val="22"/>
                <w:u w:val="none"/>
                <w:lang w:val="en-US" w:eastAsia="zh-CN" w:bidi="ar"/>
              </w:rPr>
              <w:t>11</w:t>
            </w:r>
          </w:p>
        </w:tc>
        <w:tc>
          <w:tcPr>
            <w:tcW w:w="927" w:type="pct"/>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交楼申</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r>
              <w:rPr>
                <w:rFonts w:hint="default" w:ascii="Arial Narrow" w:hAnsi="Arial Narrow" w:eastAsia="Arial Narrow" w:cs="Arial Narrow"/>
                <w:i w:val="0"/>
                <w:iCs w:val="0"/>
                <w:color w:val="000000"/>
                <w:kern w:val="0"/>
                <w:sz w:val="22"/>
                <w:szCs w:val="22"/>
                <w:u w:val="none"/>
                <w:lang w:val="en-US" w:eastAsia="zh-CN" w:bidi="ar"/>
              </w:rPr>
              <w:t xml:space="preserve">48,520.00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kern w:val="0"/>
                <w:sz w:val="22"/>
                <w:szCs w:val="22"/>
                <w:u w:val="none"/>
                <w:lang w:val="en-US" w:eastAsia="zh-CN" w:bidi="ar"/>
              </w:rPr>
            </w:pPr>
            <w:r>
              <w:rPr>
                <w:rFonts w:hint="default" w:ascii="Arial Narrow" w:hAnsi="Arial Narrow" w:eastAsia="Arial Narrow" w:cs="Arial Narrow"/>
                <w:i w:val="0"/>
                <w:iCs w:val="0"/>
                <w:color w:val="000000"/>
                <w:kern w:val="0"/>
                <w:sz w:val="22"/>
                <w:szCs w:val="22"/>
                <w:u w:val="none"/>
                <w:lang w:val="en-US" w:eastAsia="zh-CN" w:bidi="ar"/>
              </w:rPr>
              <w:t xml:space="preserve">87,336.00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22"/>
                <w:szCs w:val="22"/>
                <w:u w:val="none"/>
              </w:rPr>
            </w:pPr>
          </w:p>
        </w:tc>
      </w:tr>
      <w:tr>
        <w:tblPrEx>
          <w:tblBorders>
            <w:top w:val="single" w:color="000000" w:sz="12" w:space="0"/>
            <w:left w:val="none" w:color="auto" w:sz="0" w:space="0"/>
            <w:bottom w:val="single" w:color="000000" w:sz="12" w:space="0"/>
            <w:right w:val="none" w:color="auto" w:sz="0" w:space="0"/>
            <w:insideH w:val="dotted" w:color="000000" w:sz="8" w:space="0"/>
            <w:insideV w:val="dotted" w:color="000000" w:sz="8" w:space="0"/>
          </w:tblBorders>
          <w:tblCellMar>
            <w:top w:w="0" w:type="dxa"/>
            <w:left w:w="108" w:type="dxa"/>
            <w:bottom w:w="0" w:type="dxa"/>
            <w:right w:w="108" w:type="dxa"/>
          </w:tblCellMar>
        </w:tblPrEx>
        <w:trPr>
          <w:trHeight w:val="510" w:hRule="atLeast"/>
        </w:trPr>
        <w:tc>
          <w:tcPr>
            <w:tcW w:w="1462" w:type="pct"/>
            <w:gridSpan w:val="2"/>
            <w:tcBorders>
              <w:tl2br w:val="nil"/>
              <w:tr2bl w:val="nil"/>
            </w:tcBorders>
            <w:shd w:val="clear" w:color="auto" w:fill="auto"/>
            <w:noWrap/>
            <w:vAlign w:val="center"/>
          </w:tcPr>
          <w:p>
            <w:pPr>
              <w:keepNext w:val="0"/>
              <w:keepLines w:val="0"/>
              <w:widowControl/>
              <w:suppressLineNumbers w:val="0"/>
              <w:jc w:val="center"/>
              <w:textAlignment w:val="center"/>
              <w:rPr>
                <w:rFonts w:hint="default" w:ascii="Arial Narrow" w:hAnsi="Arial Narrow" w:eastAsia="Arial Narrow" w:cs="Arial Narrow"/>
                <w:b/>
                <w:bCs/>
                <w:i w:val="0"/>
                <w:iCs w:val="0"/>
                <w:color w:val="000000"/>
                <w:kern w:val="0"/>
                <w:sz w:val="22"/>
                <w:szCs w:val="22"/>
                <w:u w:val="none"/>
                <w:lang w:val="en-US" w:eastAsia="zh-CN" w:bidi="ar"/>
              </w:rPr>
            </w:pPr>
            <w:r>
              <w:rPr>
                <w:rFonts w:hint="eastAsia" w:ascii="宋体" w:hAnsi="宋体" w:eastAsia="宋体" w:cs="宋体"/>
                <w:b/>
                <w:bCs/>
                <w:i w:val="0"/>
                <w:iCs w:val="0"/>
                <w:color w:val="000000"/>
                <w:kern w:val="0"/>
                <w:sz w:val="22"/>
                <w:szCs w:val="22"/>
                <w:u w:val="none"/>
                <w:lang w:val="en-US" w:eastAsia="zh-CN" w:bidi="ar"/>
              </w:rPr>
              <w:t>合  计</w:t>
            </w:r>
          </w:p>
        </w:tc>
        <w:tc>
          <w:tcPr>
            <w:tcW w:w="1167"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b/>
                <w:bCs/>
                <w:i w:val="0"/>
                <w:iCs w:val="0"/>
                <w:color w:val="000000"/>
                <w:sz w:val="22"/>
                <w:szCs w:val="22"/>
                <w:u w:val="none"/>
              </w:rPr>
            </w:pPr>
            <w:r>
              <w:rPr>
                <w:rFonts w:hint="default" w:ascii="Arial Narrow" w:hAnsi="Arial Narrow" w:eastAsia="Arial Narrow" w:cs="Arial Narrow"/>
                <w:b/>
                <w:bCs/>
                <w:i w:val="0"/>
                <w:iCs w:val="0"/>
                <w:color w:val="000000"/>
                <w:kern w:val="0"/>
                <w:sz w:val="22"/>
                <w:szCs w:val="22"/>
                <w:u w:val="none"/>
                <w:lang w:val="en-US" w:eastAsia="zh-CN" w:bidi="ar"/>
              </w:rPr>
              <w:t xml:space="preserve">606,160.00 </w:t>
            </w:r>
          </w:p>
        </w:tc>
        <w:tc>
          <w:tcPr>
            <w:tcW w:w="1408"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b/>
                <w:bCs/>
                <w:i w:val="0"/>
                <w:iCs w:val="0"/>
                <w:color w:val="000000"/>
                <w:kern w:val="0"/>
                <w:sz w:val="22"/>
                <w:szCs w:val="22"/>
                <w:u w:val="none"/>
                <w:lang w:val="en-US" w:eastAsia="zh-CN" w:bidi="ar"/>
              </w:rPr>
            </w:pPr>
            <w:r>
              <w:rPr>
                <w:rFonts w:hint="default" w:ascii="Arial Narrow" w:hAnsi="Arial Narrow" w:eastAsia="Arial Narrow" w:cs="Arial Narrow"/>
                <w:b/>
                <w:bCs/>
                <w:i w:val="0"/>
                <w:iCs w:val="0"/>
                <w:color w:val="000000"/>
                <w:kern w:val="0"/>
                <w:sz w:val="22"/>
                <w:szCs w:val="22"/>
                <w:u w:val="none"/>
                <w:lang w:val="en-US" w:eastAsia="zh-CN" w:bidi="ar"/>
              </w:rPr>
              <w:t xml:space="preserve">1,091,088.00 </w:t>
            </w:r>
          </w:p>
        </w:tc>
        <w:tc>
          <w:tcPr>
            <w:tcW w:w="961" w:type="pct"/>
            <w:tcBorders>
              <w:tl2br w:val="nil"/>
              <w:tr2bl w:val="nil"/>
            </w:tcBorders>
            <w:shd w:val="clear" w:color="auto" w:fill="auto"/>
            <w:noWrap/>
            <w:vAlign w:val="center"/>
          </w:tcPr>
          <w:p>
            <w:pPr>
              <w:keepNext w:val="0"/>
              <w:keepLines w:val="0"/>
              <w:widowControl/>
              <w:suppressLineNumbers w:val="0"/>
              <w:jc w:val="right"/>
              <w:textAlignment w:val="center"/>
              <w:rPr>
                <w:rFonts w:hint="default" w:ascii="Arial Narrow" w:hAnsi="Arial Narrow" w:eastAsia="Arial Narrow" w:cs="Arial Narrow"/>
                <w:b/>
                <w:bCs/>
                <w:i w:val="0"/>
                <w:iCs w:val="0"/>
                <w:color w:val="000000"/>
                <w:sz w:val="22"/>
                <w:szCs w:val="22"/>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highlight w:val="none"/>
          <w:lang w:val="en-US" w:eastAsia="zh-CN"/>
        </w:rPr>
        <w:t>特色农业产业（马铃薯种薯繁育基地）项目</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w:t>
      </w:r>
      <w:r>
        <w:rPr>
          <w:rFonts w:hint="eastAsia" w:ascii="Times New Roman" w:hAnsi="Times New Roman" w:eastAsia="仿宋_GB2312" w:cs="Times New Roman"/>
          <w:bCs/>
          <w:kern w:val="2"/>
          <w:sz w:val="32"/>
          <w:szCs w:val="32"/>
          <w:highlight w:val="none"/>
          <w:lang w:val="en-US" w:eastAsia="zh-CN"/>
        </w:rPr>
        <w:t>〔</w:t>
      </w:r>
      <w:r>
        <w:rPr>
          <w:rFonts w:hint="default" w:ascii="Times New Roman" w:hAnsi="Times New Roman" w:eastAsia="仿宋_GB2312" w:cs="Times New Roman"/>
          <w:bCs/>
          <w:kern w:val="2"/>
          <w:sz w:val="32"/>
          <w:szCs w:val="32"/>
          <w:highlight w:val="none"/>
          <w:lang w:val="en-US" w:eastAsia="zh-CN"/>
        </w:rPr>
        <w:t>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特色农业产业（马铃薯种薯繁育基地）项目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兴县农业农村局特色农业产业（马铃薯种薯繁育基地）项目全年预算金额109.11万元，全年支出金额109.11万元。执行率=全年支出金额/全年预算金额=109.11/109.11*100.00%=100.00%。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数量指标-采购马铃薯原种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特色农业产业（马铃薯种薯繁育基地）项目拟采购马铃薯原种606160斤，采购资金已转入各乡镇账户，相关原种供给企业已根据合同要求提供种苗。依据项目支出绩效自评得分规则，数量指标得分</w:t>
      </w:r>
      <w:r>
        <w:rPr>
          <w:rFonts w:hint="eastAsia" w:ascii="Times New Roman" w:hAnsi="Times New Roman" w:eastAsia="仿宋_GB2312" w:cs="Times New Roman"/>
          <w:bCs/>
          <w:kern w:val="2"/>
          <w:sz w:val="36"/>
          <w:szCs w:val="36"/>
          <w:highlight w:val="none"/>
          <w:lang w:val="en-US" w:eastAsia="zh-CN"/>
        </w:rPr>
        <w:t>12</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特色农业产业（马铃薯种薯繁育基地）项目拟采购马铃薯原种606160斤，供方已根据合同要求将种苗运送至指定地点并通过查验，验收合格率100.00%。依据项目支出绩效自评得分规则，质量指标得分13分。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特色农业产业（马铃薯种薯繁育基地）项目拟采购马铃薯原种606160斤，供方已根据合同要求将种苗在规定时间内运送至指定地点。依据项目支出绩效自评得分规则，时效指标得分13分。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兴县特色农业产业（马铃薯种薯繁育基地）项目预算资金109.11万元，实际支付资金109.11万元，预算成本完成率100.00%。依据项目支出绩效自评得分规则，成本指标得12分。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效果指标从经济效益、社会效益、生态效益和可持续影响四个方面进行考察，效果指标分值共计30分，本项目实际得分25分。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特色农业产业（马铃薯种薯繁育基地）项目的实施，带动兴县特色农业产业的发展，促进农业增效、农民增收，对经济发展带来明显的积极影响。依据项目支出绩效自评得分规则，经济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。特色农业产业（马铃薯种薯繁育基地）项目的实施，巩固拓展脱贫攻坚成果，实现马铃薯产业持续健康快速发展，社会影响度较高，社会效益较好。依据项目支出绩效自评得分规则，社会效益得8分。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特色农业产业（马铃薯种薯繁育基地）项目的实施，推动发展了无公害蔬菜的发展，保障了人民群众舌尖上的安全。项目实施对生态效益带来间接影响。依据项目支出绩效自评得分规则，生态效益得2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bookmarkStart w:id="15" w:name="_GoBack"/>
      <w:bookmarkEnd w:id="15"/>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特色农业产业（马铃薯种薯繁育基地）项目实施推广了适宜我县的优质马铃薯品种，对构建我县特色马铃薯产业发展发挥了积极作用，促进了我县马铃薯产业的可持续发展。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9.88</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兴县农业农村局“特色农业产业（马铃薯种薯繁育基地）项目”绩效</w:t>
      </w:r>
      <w:r>
        <w:rPr>
          <w:rFonts w:hint="eastAsia" w:ascii="Times New Roman" w:hAnsi="Times New Roman" w:eastAsia="仿宋_GB2312" w:cs="Times New Roman"/>
          <w:bCs/>
          <w:kern w:val="2"/>
          <w:sz w:val="32"/>
          <w:szCs w:val="32"/>
          <w:highlight w:val="none"/>
          <w:lang w:val="en-US" w:eastAsia="zh-CN"/>
        </w:rPr>
        <w:t>自</w:t>
      </w:r>
      <w:r>
        <w:rPr>
          <w:rFonts w:hint="eastAsia" w:ascii="Times New Roman" w:hAnsi="Times New Roman" w:eastAsia="仿宋_GB2312" w:cs="Times New Roman"/>
          <w:bCs/>
          <w:kern w:val="2"/>
          <w:sz w:val="32"/>
          <w:szCs w:val="32"/>
          <w:highlight w:val="none"/>
          <w:lang w:eastAsia="zh-CN"/>
        </w:rPr>
        <w:t>评得分</w:t>
      </w:r>
      <w:r>
        <w:rPr>
          <w:rFonts w:hint="eastAsia" w:ascii="Times New Roman" w:hAnsi="Times New Roman" w:eastAsia="仿宋_GB2312" w:cs="Times New Roman"/>
          <w:bCs/>
          <w:kern w:val="2"/>
          <w:sz w:val="32"/>
          <w:szCs w:val="32"/>
          <w:highlight w:val="none"/>
          <w:lang w:val="en-US" w:eastAsia="zh-CN"/>
        </w:rPr>
        <w:t>为94.88</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高度重视种苗验收工作，配备工作力量，明确职责分工，完善工作机制，确保高质量完成任务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一是成立扶持村级集体经济发展和助推脱贫攻坚项目工作领导小组，全面负责项目实施的监督和组织保障；进一步明确责任义务，做到合理分工，确保项目落实。</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二是根据扶持村级集体经济发展项目细化的内容和组织机构，对拟定马铃薯种植项目内容和规模、可行性进行预测分析，做好扶持村级集体经济发展项目实施宣传和发动工作，组织相关部门进行项目培训。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三是必须有严格的管理体系，做到底清数明，公平公正公开的原则，使我县马铃薯产业项目进一步提升，带领农民走向富裕。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此页无正文</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1920" w:firstLineChars="600"/>
        <w:jc w:val="right"/>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Narrow">
    <w:altName w:val="Arial"/>
    <w:panose1 w:val="020B0606020202030204"/>
    <w:charset w:val="00"/>
    <w:family w:val="auto"/>
    <w:pitch w:val="default"/>
    <w:sig w:usb0="00000000" w:usb1="00000000" w:usb2="00000000" w:usb3="00000000" w:csb0="2000009F" w:csb1="DFD7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兴县农业农村局“特色农业产业（马铃薯种薯繁育基地）项目”财政支出绩效自评报告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兴县农业农村局特色农业产业（马铃薯种薯繁育基地）项目财政支出绩效自评报告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33D26FA"/>
    <w:rsid w:val="04077088"/>
    <w:rsid w:val="04BA54F8"/>
    <w:rsid w:val="04CE4D00"/>
    <w:rsid w:val="04D61232"/>
    <w:rsid w:val="050E24F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A65E3A"/>
    <w:rsid w:val="0CBE3B32"/>
    <w:rsid w:val="0D9930B3"/>
    <w:rsid w:val="0DCB52A1"/>
    <w:rsid w:val="0E4F7E8E"/>
    <w:rsid w:val="0F4C70E1"/>
    <w:rsid w:val="0FD63482"/>
    <w:rsid w:val="0FFF2D9F"/>
    <w:rsid w:val="100A0AFC"/>
    <w:rsid w:val="10474DB4"/>
    <w:rsid w:val="107964E6"/>
    <w:rsid w:val="107C5448"/>
    <w:rsid w:val="10C6225A"/>
    <w:rsid w:val="10C65498"/>
    <w:rsid w:val="1126470E"/>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AC78FB"/>
    <w:rsid w:val="18004A29"/>
    <w:rsid w:val="181566C1"/>
    <w:rsid w:val="18DD61B1"/>
    <w:rsid w:val="19923B47"/>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746304"/>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DF141D"/>
    <w:rsid w:val="2AF96231"/>
    <w:rsid w:val="2BB661FC"/>
    <w:rsid w:val="2BF42FA2"/>
    <w:rsid w:val="2CA80CAA"/>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502603F"/>
    <w:rsid w:val="352B0153"/>
    <w:rsid w:val="357251C3"/>
    <w:rsid w:val="36DA5039"/>
    <w:rsid w:val="3714104F"/>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500160B"/>
    <w:rsid w:val="45A740DF"/>
    <w:rsid w:val="461038DC"/>
    <w:rsid w:val="46C20F13"/>
    <w:rsid w:val="46CA1ABD"/>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BB77DD1"/>
    <w:rsid w:val="4C3D18A5"/>
    <w:rsid w:val="4C714515"/>
    <w:rsid w:val="4D4B536C"/>
    <w:rsid w:val="4D7639B5"/>
    <w:rsid w:val="4DFB14C2"/>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1D207A"/>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DA03188"/>
    <w:rsid w:val="5E836886"/>
    <w:rsid w:val="5EB32CFF"/>
    <w:rsid w:val="5ECD587B"/>
    <w:rsid w:val="5EEE3AD3"/>
    <w:rsid w:val="5F235A98"/>
    <w:rsid w:val="5F334319"/>
    <w:rsid w:val="5F644ECF"/>
    <w:rsid w:val="5F713529"/>
    <w:rsid w:val="604B29F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4ED0194"/>
    <w:rsid w:val="655F187A"/>
    <w:rsid w:val="65793114"/>
    <w:rsid w:val="65D56A05"/>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C21B9"/>
    <w:rsid w:val="70E80A6C"/>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D7C7ECD"/>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4831</Words>
  <Characters>5242</Characters>
  <Lines>0</Lines>
  <Paragraphs>0</Paragraphs>
  <TotalTime>2</TotalTime>
  <ScaleCrop>false</ScaleCrop>
  <LinksUpToDate>false</LinksUpToDate>
  <CharactersWithSpaces>5289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2022-09-04T02:30:07Z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