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2"/>
          <w:szCs w:val="32"/>
          <w:lang w:val="en-US" w:eastAsia="zh-CN"/>
        </w:rPr>
      </w:pPr>
      <w:r>
        <w:rPr>
          <w:rFonts w:hint="eastAsia"/>
          <w:b/>
          <w:bCs/>
          <w:sz w:val="44"/>
          <w:szCs w:val="44"/>
          <w:lang w:val="en-US" w:eastAsia="zh-CN"/>
        </w:rPr>
        <w:t>兴县人民医院迁建项目绩效评价报告</w:t>
      </w:r>
    </w:p>
    <w:p>
      <w:pP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一、基本情况</w:t>
      </w:r>
    </w:p>
    <w:p>
      <w:pPr>
        <w:ind w:firstLine="280" w:firstLineChars="100"/>
        <w:rPr>
          <w:rFonts w:hint="default"/>
          <w:sz w:val="28"/>
          <w:szCs w:val="28"/>
          <w:lang w:val="en-US" w:eastAsia="zh-CN"/>
        </w:rPr>
      </w:pPr>
      <w:r>
        <w:rPr>
          <w:rFonts w:hint="eastAsia"/>
          <w:sz w:val="28"/>
          <w:szCs w:val="28"/>
          <w:lang w:val="en-US" w:eastAsia="zh-CN"/>
        </w:rPr>
        <w:t>（</w:t>
      </w:r>
      <w:r>
        <w:rPr>
          <w:rFonts w:hint="default"/>
          <w:sz w:val="28"/>
          <w:szCs w:val="28"/>
          <w:lang w:val="en-US" w:eastAsia="zh-CN"/>
        </w:rPr>
        <w:t>一</w:t>
      </w:r>
      <w:r>
        <w:rPr>
          <w:rFonts w:hint="eastAsia"/>
          <w:sz w:val="28"/>
          <w:szCs w:val="28"/>
          <w:lang w:val="en-US" w:eastAsia="zh-CN"/>
        </w:rPr>
        <w:t>）</w:t>
      </w:r>
      <w:r>
        <w:rPr>
          <w:rFonts w:hint="default"/>
          <w:sz w:val="28"/>
          <w:szCs w:val="28"/>
          <w:lang w:val="en-US" w:eastAsia="zh-CN"/>
        </w:rPr>
        <w:t>县域概况</w:t>
      </w:r>
    </w:p>
    <w:p>
      <w:pPr>
        <w:ind w:firstLine="560" w:firstLineChars="200"/>
        <w:rPr>
          <w:rFonts w:hint="default"/>
          <w:sz w:val="28"/>
          <w:szCs w:val="28"/>
          <w:lang w:val="en-US" w:eastAsia="zh-CN"/>
        </w:rPr>
      </w:pPr>
      <w:r>
        <w:rPr>
          <w:rFonts w:hint="default"/>
          <w:sz w:val="28"/>
          <w:szCs w:val="28"/>
          <w:lang w:val="en-US" w:eastAsia="zh-CN"/>
        </w:rPr>
        <w:t>兴县，隶属于山西省吕梁市，位于山西省西北部，吕梁市北端，东邻岚县、岢岚，南连临县、方山，北倚保德，西隔黄河与陕西省神木县相望，是山西省版图最大的县。</w:t>
      </w:r>
    </w:p>
    <w:p>
      <w:pPr>
        <w:ind w:firstLine="560" w:firstLineChars="200"/>
        <w:rPr>
          <w:rFonts w:hint="default"/>
          <w:sz w:val="28"/>
          <w:szCs w:val="28"/>
          <w:lang w:val="en-US" w:eastAsia="zh-CN"/>
        </w:rPr>
      </w:pPr>
      <w:r>
        <w:rPr>
          <w:rFonts w:hint="default"/>
          <w:sz w:val="28"/>
          <w:szCs w:val="28"/>
          <w:lang w:val="en-US" w:eastAsia="zh-CN"/>
        </w:rPr>
        <w:t>兴县面积3168平方公里，下辖7个镇</w:t>
      </w:r>
      <w:r>
        <w:rPr>
          <w:rFonts w:hint="eastAsia"/>
          <w:sz w:val="28"/>
          <w:szCs w:val="28"/>
          <w:lang w:val="en-US" w:eastAsia="zh-CN"/>
        </w:rPr>
        <w:t>8</w:t>
      </w:r>
      <w:r>
        <w:rPr>
          <w:rFonts w:hint="default"/>
          <w:sz w:val="28"/>
          <w:szCs w:val="28"/>
          <w:lang w:val="en-US" w:eastAsia="zh-CN"/>
        </w:rPr>
        <w:t>个乡。7个镇分别为:蔚汾镇、魏家滩镇、瓦塘镇、康宁镇、高家村镇、罗峪口镇、蔡家会镇;10个乡分别为:交楼申乡、东会乡、固贤乡、奥家湾乡、蔡家崖乡、孟家坪乡、赵家坪乡、圪达上乡。有 742 个自然村，376个行政村。县城驻地为蔚汾镇。全县总人口 28.40万人，人口密度为90人/平方公里。</w:t>
      </w:r>
    </w:p>
    <w:p>
      <w:pPr>
        <w:ind w:firstLine="280" w:firstLineChars="100"/>
        <w:rPr>
          <w:rFonts w:hint="default"/>
          <w:sz w:val="28"/>
          <w:szCs w:val="28"/>
          <w:lang w:val="en-US" w:eastAsia="zh-CN"/>
        </w:rPr>
      </w:pPr>
      <w:r>
        <w:rPr>
          <w:rFonts w:hint="eastAsia"/>
          <w:sz w:val="28"/>
          <w:szCs w:val="28"/>
          <w:lang w:val="en-US" w:eastAsia="zh-CN"/>
        </w:rPr>
        <w:t>（二）</w:t>
      </w:r>
      <w:r>
        <w:rPr>
          <w:rFonts w:hint="default"/>
          <w:sz w:val="28"/>
          <w:szCs w:val="28"/>
          <w:lang w:val="en-US" w:eastAsia="zh-CN"/>
        </w:rPr>
        <w:t>兴县医疗资源概况</w:t>
      </w:r>
    </w:p>
    <w:p>
      <w:pPr>
        <w:ind w:firstLine="560" w:firstLineChars="200"/>
        <w:rPr>
          <w:rFonts w:hint="default"/>
          <w:sz w:val="28"/>
          <w:szCs w:val="28"/>
          <w:lang w:val="en-US" w:eastAsia="zh-CN"/>
        </w:rPr>
      </w:pPr>
      <w:r>
        <w:rPr>
          <w:rFonts w:hint="default"/>
          <w:sz w:val="28"/>
          <w:szCs w:val="28"/>
          <w:lang w:val="en-US" w:eastAsia="zh-CN"/>
        </w:rPr>
        <w:t>截至20</w:t>
      </w:r>
      <w:r>
        <w:rPr>
          <w:rFonts w:hint="eastAsia"/>
          <w:sz w:val="28"/>
          <w:szCs w:val="28"/>
          <w:lang w:val="en-US" w:eastAsia="zh-CN"/>
        </w:rPr>
        <w:t>21</w:t>
      </w:r>
      <w:r>
        <w:rPr>
          <w:rFonts w:hint="default"/>
          <w:sz w:val="28"/>
          <w:szCs w:val="28"/>
          <w:lang w:val="en-US" w:eastAsia="zh-CN"/>
        </w:rPr>
        <w:t>年，兴县医疗卫生状况全县公立卫生医疗机构32个，其中</w:t>
      </w:r>
      <w:r>
        <w:rPr>
          <w:rFonts w:hint="eastAsia"/>
          <w:sz w:val="28"/>
          <w:szCs w:val="28"/>
          <w:lang w:val="en-US" w:eastAsia="zh-CN"/>
        </w:rPr>
        <w:t>：</w:t>
      </w:r>
      <w:r>
        <w:rPr>
          <w:rFonts w:hint="default"/>
          <w:sz w:val="28"/>
          <w:szCs w:val="28"/>
          <w:lang w:val="en-US" w:eastAsia="zh-CN"/>
        </w:rPr>
        <w:t>县级8个(县医院、中医院、城镇卫生院、妇幼保健院、疾控中心、卫生监督所、新农合管理中心、县卫校)，乡级17个，乡级卫生院分院7个</w:t>
      </w:r>
      <w:r>
        <w:rPr>
          <w:rFonts w:hint="eastAsia"/>
          <w:sz w:val="28"/>
          <w:szCs w:val="28"/>
          <w:lang w:val="en-US" w:eastAsia="zh-CN"/>
        </w:rPr>
        <w:t>；</w:t>
      </w:r>
      <w:r>
        <w:rPr>
          <w:rFonts w:hint="default"/>
          <w:sz w:val="28"/>
          <w:szCs w:val="28"/>
          <w:lang w:val="en-US" w:eastAsia="zh-CN"/>
        </w:rPr>
        <w:t>民营医院2所。共有卫生从业人员734人。</w:t>
      </w:r>
    </w:p>
    <w:p>
      <w:pPr>
        <w:numPr>
          <w:ilvl w:val="0"/>
          <w:numId w:val="0"/>
        </w:numPr>
        <w:ind w:firstLine="280" w:firstLineChars="100"/>
        <w:rPr>
          <w:rFonts w:hint="eastAsia"/>
          <w:sz w:val="28"/>
          <w:szCs w:val="28"/>
          <w:lang w:val="en-US" w:eastAsia="zh-CN"/>
        </w:rPr>
      </w:pPr>
      <w:r>
        <w:rPr>
          <w:rFonts w:hint="eastAsia"/>
          <w:sz w:val="28"/>
          <w:szCs w:val="28"/>
          <w:lang w:val="en-US" w:eastAsia="zh-CN"/>
        </w:rPr>
        <w:t>（三）县医院基本情况</w:t>
      </w:r>
    </w:p>
    <w:p>
      <w:pPr>
        <w:numPr>
          <w:ilvl w:val="0"/>
          <w:numId w:val="0"/>
        </w:numPr>
        <w:ind w:firstLine="560" w:firstLineChars="200"/>
        <w:rPr>
          <w:rFonts w:hint="default"/>
          <w:sz w:val="28"/>
          <w:szCs w:val="28"/>
          <w:lang w:val="en-US" w:eastAsia="zh-CN"/>
        </w:rPr>
      </w:pPr>
      <w:r>
        <w:rPr>
          <w:rFonts w:hint="default"/>
          <w:sz w:val="28"/>
          <w:szCs w:val="28"/>
          <w:lang w:val="en-US" w:eastAsia="zh-CN"/>
        </w:rPr>
        <w:t>兴县人民医院是全县唯一的县级综合医院，它承担着全县及周边 30万人口的医疗、预防保健，及突发公卫事件的应急救治任务。医院从1945年建院，上世纪六十年代前，曾是“第六国际和平医院”和“晋西北人民医院”，70年代至80年代中期兴县人民医院技术水平全</w:t>
      </w:r>
    </w:p>
    <w:p>
      <w:pPr>
        <w:rPr>
          <w:rFonts w:hint="default"/>
          <w:sz w:val="28"/>
          <w:szCs w:val="28"/>
          <w:lang w:val="en-US" w:eastAsia="zh-CN"/>
        </w:rPr>
      </w:pPr>
      <w:r>
        <w:rPr>
          <w:rFonts w:hint="default"/>
          <w:sz w:val="28"/>
          <w:szCs w:val="28"/>
          <w:lang w:val="en-US" w:eastAsia="zh-CN"/>
        </w:rPr>
        <w:t>区领先，被称为“吕梁山上一面旗”。90年代以来，医院的发展滞后于</w:t>
      </w:r>
    </w:p>
    <w:p>
      <w:pPr>
        <w:rPr>
          <w:rFonts w:hint="default"/>
          <w:sz w:val="28"/>
          <w:szCs w:val="28"/>
          <w:lang w:val="en-US" w:eastAsia="zh-CN"/>
        </w:rPr>
      </w:pPr>
      <w:r>
        <w:rPr>
          <w:rFonts w:hint="default"/>
          <w:sz w:val="28"/>
          <w:szCs w:val="28"/>
          <w:lang w:val="en-US" w:eastAsia="zh-CN"/>
        </w:rPr>
        <w:t>经济和社会发展，但从2005年开始医院的发展又出现了转机，经过努力，申请了德国贷款设备项目和门诊楼改造项目，2008年投入使用， 2011年通过了二级甲等医院的评审，2013年3月县机构编制委员会核定编制为500人，属差额补助的事业单位。</w:t>
      </w:r>
    </w:p>
    <w:p>
      <w:pPr>
        <w:ind w:firstLine="560" w:firstLineChars="200"/>
        <w:rPr>
          <w:rFonts w:hint="default"/>
          <w:sz w:val="28"/>
          <w:szCs w:val="28"/>
          <w:lang w:val="en-US" w:eastAsia="zh-CN"/>
        </w:rPr>
      </w:pPr>
      <w:r>
        <w:rPr>
          <w:rFonts w:hint="default"/>
          <w:sz w:val="28"/>
          <w:szCs w:val="28"/>
          <w:lang w:val="en-US" w:eastAsia="zh-CN"/>
        </w:rPr>
        <w:t>目前、全院占地面积</w:t>
      </w:r>
      <w:r>
        <w:rPr>
          <w:rFonts w:hint="eastAsia"/>
          <w:sz w:val="28"/>
          <w:szCs w:val="28"/>
          <w:lang w:val="en-US" w:eastAsia="zh-CN"/>
        </w:rPr>
        <w:t>44927</w:t>
      </w:r>
      <w:r>
        <w:rPr>
          <w:rFonts w:hint="default"/>
          <w:sz w:val="28"/>
          <w:szCs w:val="28"/>
          <w:lang w:val="en-US" w:eastAsia="zh-CN"/>
        </w:rPr>
        <w:t>平方米，建筑面积</w:t>
      </w:r>
      <w:r>
        <w:rPr>
          <w:rFonts w:hint="eastAsia"/>
          <w:sz w:val="28"/>
          <w:szCs w:val="28"/>
          <w:lang w:val="en-US" w:eastAsia="zh-CN"/>
        </w:rPr>
        <w:t>83038</w:t>
      </w:r>
      <w:r>
        <w:rPr>
          <w:rFonts w:hint="default"/>
          <w:sz w:val="28"/>
          <w:szCs w:val="28"/>
          <w:lang w:val="en-US" w:eastAsia="zh-CN"/>
        </w:rPr>
        <w:t>平方米，固定资产达3300万元，编制床位</w:t>
      </w:r>
      <w:r>
        <w:rPr>
          <w:rFonts w:hint="eastAsia"/>
          <w:sz w:val="28"/>
          <w:szCs w:val="28"/>
          <w:lang w:val="en-US" w:eastAsia="zh-CN"/>
        </w:rPr>
        <w:t>600</w:t>
      </w:r>
      <w:r>
        <w:rPr>
          <w:rFonts w:hint="default"/>
          <w:sz w:val="28"/>
          <w:szCs w:val="28"/>
          <w:lang w:val="en-US" w:eastAsia="zh-CN"/>
        </w:rPr>
        <w:t>支，实际开放床位</w:t>
      </w:r>
      <w:r>
        <w:rPr>
          <w:rFonts w:hint="eastAsia"/>
          <w:sz w:val="28"/>
          <w:szCs w:val="28"/>
          <w:lang w:val="en-US" w:eastAsia="zh-CN"/>
        </w:rPr>
        <w:t>715</w:t>
      </w:r>
      <w:r>
        <w:rPr>
          <w:rFonts w:hint="default"/>
          <w:sz w:val="28"/>
          <w:szCs w:val="28"/>
          <w:lang w:val="en-US" w:eastAsia="zh-CN"/>
        </w:rPr>
        <w:t>支。共有职工</w:t>
      </w:r>
      <w:r>
        <w:rPr>
          <w:rFonts w:hint="eastAsia"/>
          <w:sz w:val="28"/>
          <w:szCs w:val="28"/>
          <w:lang w:val="en-US" w:eastAsia="zh-CN"/>
        </w:rPr>
        <w:t>630</w:t>
      </w:r>
      <w:r>
        <w:rPr>
          <w:rFonts w:hint="default"/>
          <w:sz w:val="28"/>
          <w:szCs w:val="28"/>
          <w:lang w:val="en-US" w:eastAsia="zh-CN"/>
        </w:rPr>
        <w:t xml:space="preserve"> 人，编制在册人数为 </w:t>
      </w:r>
      <w:r>
        <w:rPr>
          <w:rFonts w:hint="eastAsia"/>
          <w:sz w:val="28"/>
          <w:szCs w:val="28"/>
          <w:lang w:val="en-US" w:eastAsia="zh-CN"/>
        </w:rPr>
        <w:t>369</w:t>
      </w:r>
      <w:r>
        <w:rPr>
          <w:rFonts w:hint="default"/>
          <w:sz w:val="28"/>
          <w:szCs w:val="28"/>
          <w:lang w:val="en-US" w:eastAsia="zh-CN"/>
        </w:rPr>
        <w:t xml:space="preserve"> 人，临时人员</w:t>
      </w:r>
      <w:r>
        <w:rPr>
          <w:rFonts w:hint="eastAsia"/>
          <w:sz w:val="28"/>
          <w:szCs w:val="28"/>
          <w:lang w:val="en-US" w:eastAsia="zh-CN"/>
        </w:rPr>
        <w:t>261</w:t>
      </w:r>
      <w:r>
        <w:rPr>
          <w:rFonts w:hint="default"/>
          <w:sz w:val="28"/>
          <w:szCs w:val="28"/>
          <w:lang w:val="en-US" w:eastAsia="zh-CN"/>
        </w:rPr>
        <w:t>人;其中卫生技术人员270 人，高级职称</w:t>
      </w:r>
      <w:r>
        <w:rPr>
          <w:rFonts w:hint="eastAsia"/>
          <w:sz w:val="28"/>
          <w:szCs w:val="28"/>
          <w:lang w:val="en-US" w:eastAsia="zh-CN"/>
        </w:rPr>
        <w:t>67</w:t>
      </w:r>
      <w:r>
        <w:rPr>
          <w:rFonts w:hint="default"/>
          <w:sz w:val="28"/>
          <w:szCs w:val="28"/>
          <w:lang w:val="en-US" w:eastAsia="zh-CN"/>
        </w:rPr>
        <w:t xml:space="preserve">人，中级职称 </w:t>
      </w:r>
      <w:r>
        <w:rPr>
          <w:rFonts w:hint="eastAsia"/>
          <w:sz w:val="28"/>
          <w:szCs w:val="28"/>
          <w:lang w:val="en-US" w:eastAsia="zh-CN"/>
        </w:rPr>
        <w:t>65</w:t>
      </w:r>
      <w:r>
        <w:rPr>
          <w:rFonts w:hint="default"/>
          <w:sz w:val="28"/>
          <w:szCs w:val="28"/>
          <w:lang w:val="en-US" w:eastAsia="zh-CN"/>
        </w:rPr>
        <w:t xml:space="preserve">人，初级职称 </w:t>
      </w:r>
      <w:r>
        <w:rPr>
          <w:rFonts w:hint="eastAsia"/>
          <w:sz w:val="28"/>
          <w:szCs w:val="28"/>
          <w:lang w:val="en-US" w:eastAsia="zh-CN"/>
        </w:rPr>
        <w:t>138</w:t>
      </w:r>
      <w:r>
        <w:rPr>
          <w:rFonts w:hint="default"/>
          <w:sz w:val="28"/>
          <w:szCs w:val="28"/>
          <w:lang w:val="en-US" w:eastAsia="zh-CN"/>
        </w:rPr>
        <w:t xml:space="preserve"> 人，科室设置28个，其中临床科室13个(心内科、中医科、内三科、感染性疾病科、普外科、骨科、外三科、妇科、产科、五官科、急诊科、儿科、重症医学科)，医技科室5个，其他职能科室11个;50万元以上设备有德国进口西门子16排螺旋 CT、西门子彩超、西门子DR、日本进口欧林巴斯电子胃镜、心脏彩超、全自动生化分析仪、多功能呼吸机、日本进口欧林巴斯电子胃镜、数字胃肠机、发光免疫分析仪、麻醉机等，可开展临床各科常见病、多发病的诊治及急危重症的救治。</w:t>
      </w:r>
    </w:p>
    <w:p>
      <w:pPr>
        <w:rPr>
          <w:rFonts w:hint="default"/>
          <w:b/>
          <w:bCs/>
          <w:sz w:val="28"/>
          <w:szCs w:val="28"/>
          <w:lang w:val="en-US" w:eastAsia="zh-CN"/>
        </w:rPr>
      </w:pPr>
      <w:r>
        <w:rPr>
          <w:rFonts w:hint="eastAsia"/>
          <w:b/>
          <w:bCs/>
          <w:sz w:val="28"/>
          <w:szCs w:val="28"/>
          <w:lang w:val="en-US" w:eastAsia="zh-CN"/>
        </w:rPr>
        <w:t>二</w:t>
      </w:r>
      <w:r>
        <w:rPr>
          <w:rFonts w:hint="default"/>
          <w:b/>
          <w:bCs/>
          <w:sz w:val="28"/>
          <w:szCs w:val="28"/>
          <w:lang w:val="en-US" w:eastAsia="zh-CN"/>
        </w:rPr>
        <w:t>、项目建设的必要性</w:t>
      </w:r>
      <w:bookmarkStart w:id="0" w:name="_GoBack"/>
      <w:bookmarkEnd w:id="0"/>
    </w:p>
    <w:p>
      <w:pPr>
        <w:ind w:firstLine="560" w:firstLineChars="200"/>
        <w:rPr>
          <w:rFonts w:hint="default"/>
          <w:sz w:val="28"/>
          <w:szCs w:val="28"/>
          <w:lang w:val="en-US" w:eastAsia="zh-CN"/>
        </w:rPr>
      </w:pPr>
      <w:r>
        <w:rPr>
          <w:rFonts w:hint="default"/>
          <w:sz w:val="28"/>
          <w:szCs w:val="28"/>
          <w:lang w:val="en-US" w:eastAsia="zh-CN"/>
        </w:rPr>
        <w:t>(一)、满足兴县优质医疗资源的需要</w:t>
      </w:r>
    </w:p>
    <w:p>
      <w:pPr>
        <w:ind w:firstLine="560" w:firstLineChars="200"/>
        <w:rPr>
          <w:rFonts w:hint="default"/>
          <w:sz w:val="28"/>
          <w:szCs w:val="28"/>
          <w:lang w:val="en-US" w:eastAsia="zh-CN"/>
        </w:rPr>
      </w:pPr>
      <w:r>
        <w:rPr>
          <w:rFonts w:hint="default"/>
          <w:sz w:val="28"/>
          <w:szCs w:val="28"/>
          <w:lang w:val="en-US" w:eastAsia="zh-CN"/>
        </w:rPr>
        <w:t>目前兴县只有一家县级综合医院，兴县的医疗资源严重紧缺，影响群众及时地看病就医。为了更好的适应群众就医要求，迁建一所大型综合医院迫在眉睫，该项目建成后，兴县优质医疗资源占有情况将达到山西省平均水平，从现状的每一千人031张病床，达到将来的每一千人066张病床，必将满足兴县对于优质医疗资源的迫切要求，为居民的及时寻医问诊提供极大的便利。</w:t>
      </w:r>
    </w:p>
    <w:p>
      <w:pPr>
        <w:ind w:firstLine="560" w:firstLineChars="200"/>
        <w:rPr>
          <w:rFonts w:hint="default"/>
          <w:sz w:val="28"/>
          <w:szCs w:val="28"/>
          <w:lang w:val="en-US" w:eastAsia="zh-CN"/>
        </w:rPr>
      </w:pPr>
      <w:r>
        <w:rPr>
          <w:rFonts w:hint="eastAsia"/>
          <w:sz w:val="28"/>
          <w:szCs w:val="28"/>
          <w:lang w:val="en-US" w:eastAsia="zh-CN"/>
        </w:rPr>
        <w:t>（</w:t>
      </w:r>
      <w:r>
        <w:rPr>
          <w:rFonts w:hint="default"/>
          <w:sz w:val="28"/>
          <w:szCs w:val="28"/>
          <w:lang w:val="en-US" w:eastAsia="zh-CN"/>
        </w:rPr>
        <w:t>二</w:t>
      </w:r>
      <w:r>
        <w:rPr>
          <w:rFonts w:hint="eastAsia"/>
          <w:sz w:val="28"/>
          <w:szCs w:val="28"/>
          <w:lang w:val="en-US" w:eastAsia="zh-CN"/>
        </w:rPr>
        <w:t>）</w:t>
      </w:r>
      <w:r>
        <w:rPr>
          <w:rFonts w:hint="default"/>
          <w:sz w:val="28"/>
          <w:szCs w:val="28"/>
          <w:lang w:val="en-US" w:eastAsia="zh-CN"/>
        </w:rPr>
        <w:t>、优化医疗资源配置的需要</w:t>
      </w:r>
    </w:p>
    <w:p>
      <w:pPr>
        <w:ind w:firstLine="560" w:firstLineChars="200"/>
        <w:rPr>
          <w:rFonts w:hint="default"/>
          <w:sz w:val="28"/>
          <w:szCs w:val="28"/>
          <w:lang w:val="en-US" w:eastAsia="zh-CN"/>
        </w:rPr>
      </w:pPr>
      <w:r>
        <w:rPr>
          <w:rFonts w:hint="default"/>
          <w:sz w:val="28"/>
          <w:szCs w:val="28"/>
          <w:lang w:val="en-US" w:eastAsia="zh-CN"/>
        </w:rPr>
        <w:t>目前我县城镇发展正处于快速城镇化时期，与快速发展的社会经济形成鲜明对比的医疗及城市公共资源的配置相对落后，有必要对医疗卫生资源进行优化配置，提高公众的福利水平，向健康城镇化方向发展。考虑到兴县人民的就医要求，迁建医院将在医疗的规模、结构和组织形式方面有长足改进。从各个方面提供医疗服务，满足广大患者的个性要求，使得兴县的就医体系更加完备完善。医疗保健及卫生防疫作为社会公益和城市服务的必备项目，综合性医院体现着城市的现代化的综合医疗水平。影响着新城招商引资及经济活动中投资者的决策，从社会保障方面提高了兴县新城的整体形象。</w:t>
      </w:r>
    </w:p>
    <w:p>
      <w:pPr>
        <w:ind w:firstLine="560" w:firstLineChars="200"/>
        <w:rPr>
          <w:rFonts w:hint="default"/>
          <w:sz w:val="28"/>
          <w:szCs w:val="28"/>
          <w:lang w:val="en-US" w:eastAsia="zh-CN"/>
        </w:rPr>
      </w:pPr>
      <w:r>
        <w:rPr>
          <w:rFonts w:hint="eastAsia"/>
          <w:sz w:val="28"/>
          <w:szCs w:val="28"/>
          <w:lang w:val="en-US" w:eastAsia="zh-CN"/>
        </w:rPr>
        <w:t>（</w:t>
      </w:r>
      <w:r>
        <w:rPr>
          <w:rFonts w:hint="default"/>
          <w:sz w:val="28"/>
          <w:szCs w:val="28"/>
          <w:lang w:val="en-US" w:eastAsia="zh-CN"/>
        </w:rPr>
        <w:t>三</w:t>
      </w:r>
      <w:r>
        <w:rPr>
          <w:rFonts w:hint="eastAsia"/>
          <w:sz w:val="28"/>
          <w:szCs w:val="28"/>
          <w:lang w:val="en-US" w:eastAsia="zh-CN"/>
        </w:rPr>
        <w:t>）</w:t>
      </w:r>
      <w:r>
        <w:rPr>
          <w:rFonts w:hint="default"/>
          <w:sz w:val="28"/>
          <w:szCs w:val="28"/>
          <w:lang w:val="en-US" w:eastAsia="zh-CN"/>
        </w:rPr>
        <w:t>响应国家“十二五”规划对卫生事业的要求</w:t>
      </w:r>
    </w:p>
    <w:p>
      <w:pPr>
        <w:ind w:firstLine="560" w:firstLineChars="200"/>
        <w:rPr>
          <w:rFonts w:hint="default"/>
          <w:sz w:val="28"/>
          <w:szCs w:val="28"/>
          <w:lang w:val="en-US" w:eastAsia="zh-CN"/>
        </w:rPr>
      </w:pPr>
      <w:r>
        <w:rPr>
          <w:rFonts w:hint="default"/>
          <w:sz w:val="28"/>
          <w:szCs w:val="28"/>
          <w:lang w:val="en-US" w:eastAsia="zh-CN"/>
        </w:rPr>
        <w:t>随着经济的发展，城乡居民生活水平的提高，人们对医疗保健的需求越来越强烈。国家“十二五规划”中明确要求指出要“完善基本医疗卫生制度”。按照保基本、强基层、建机制的要求，增加财政投入，深化医疗卫生体制改革，建立健全基本医疗卫生制度，加快医疗卫生事业发展，优先满足群众基本医疗卫生需求。国家“十二五规划”第三十四章第五节写到，“积极稳妥推进公立医院改革;推进现代医院管理制度，建立科学合理的用人机制和分配制度，以病人为中心大力改进公立医院内部管理，优化服务流程，规范诊疗行为:改善医惠关系，方便群众就医，推</w:t>
      </w:r>
      <w:r>
        <w:rPr>
          <w:rFonts w:hint="eastAsia"/>
          <w:sz w:val="28"/>
          <w:szCs w:val="28"/>
          <w:lang w:val="en-US" w:eastAsia="zh-CN"/>
        </w:rPr>
        <w:t>进</w:t>
      </w:r>
      <w:r>
        <w:rPr>
          <w:rFonts w:hint="default"/>
          <w:sz w:val="28"/>
          <w:szCs w:val="28"/>
          <w:lang w:val="en-US" w:eastAsia="zh-CN"/>
        </w:rPr>
        <w:t>注册医师多点执业，建立住院</w:t>
      </w:r>
      <w:r>
        <w:rPr>
          <w:rFonts w:hint="eastAsia"/>
          <w:sz w:val="28"/>
          <w:szCs w:val="28"/>
          <w:lang w:val="en-US" w:eastAsia="zh-CN"/>
        </w:rPr>
        <w:t>医</w:t>
      </w:r>
      <w:r>
        <w:rPr>
          <w:rFonts w:hint="default"/>
          <w:sz w:val="28"/>
          <w:szCs w:val="28"/>
          <w:lang w:val="en-US" w:eastAsia="zh-CN"/>
        </w:rPr>
        <w:t>师</w:t>
      </w:r>
      <w:r>
        <w:rPr>
          <w:rFonts w:hint="eastAsia"/>
          <w:sz w:val="28"/>
          <w:szCs w:val="28"/>
          <w:lang w:val="en-US" w:eastAsia="zh-CN"/>
        </w:rPr>
        <w:t>规范</w:t>
      </w:r>
      <w:r>
        <w:rPr>
          <w:rFonts w:hint="default"/>
          <w:sz w:val="28"/>
          <w:szCs w:val="28"/>
          <w:lang w:val="en-US" w:eastAsia="zh-CN"/>
        </w:rPr>
        <w:t>化培训制度，主动调</w:t>
      </w:r>
      <w:r>
        <w:rPr>
          <w:rFonts w:hint="eastAsia"/>
          <w:sz w:val="28"/>
          <w:szCs w:val="28"/>
          <w:lang w:val="en-US" w:eastAsia="zh-CN"/>
        </w:rPr>
        <w:t>动</w:t>
      </w:r>
      <w:r>
        <w:rPr>
          <w:rFonts w:hint="default"/>
          <w:sz w:val="28"/>
          <w:szCs w:val="28"/>
          <w:lang w:val="en-US" w:eastAsia="zh-CN"/>
        </w:rPr>
        <w:t>医</w:t>
      </w:r>
      <w:r>
        <w:rPr>
          <w:rFonts w:hint="eastAsia"/>
          <w:sz w:val="28"/>
          <w:szCs w:val="28"/>
          <w:lang w:val="en-US" w:eastAsia="zh-CN"/>
        </w:rPr>
        <w:t>务</w:t>
      </w:r>
      <w:r>
        <w:rPr>
          <w:rFonts w:hint="default"/>
          <w:sz w:val="28"/>
          <w:szCs w:val="28"/>
          <w:lang w:val="en-US" w:eastAsia="zh-CN"/>
        </w:rPr>
        <w:t>人员积</w:t>
      </w:r>
      <w:r>
        <w:rPr>
          <w:rFonts w:hint="eastAsia"/>
          <w:sz w:val="28"/>
          <w:szCs w:val="28"/>
          <w:lang w:val="en-US" w:eastAsia="zh-CN"/>
        </w:rPr>
        <w:t>极</w:t>
      </w:r>
      <w:r>
        <w:rPr>
          <w:rFonts w:hint="default"/>
          <w:sz w:val="28"/>
          <w:szCs w:val="28"/>
          <w:lang w:val="en-US" w:eastAsia="zh-CN"/>
        </w:rPr>
        <w:t>性</w:t>
      </w:r>
      <w:r>
        <w:rPr>
          <w:rFonts w:hint="eastAsia"/>
          <w:sz w:val="28"/>
          <w:szCs w:val="28"/>
          <w:lang w:val="en-US" w:eastAsia="zh-CN"/>
        </w:rPr>
        <w:t>。因此，</w:t>
      </w:r>
      <w:r>
        <w:rPr>
          <w:rFonts w:hint="default"/>
          <w:sz w:val="28"/>
          <w:szCs w:val="28"/>
          <w:lang w:val="en-US" w:eastAsia="zh-CN"/>
        </w:rPr>
        <w:t>健全城</w:t>
      </w:r>
      <w:r>
        <w:rPr>
          <w:rFonts w:hint="eastAsia"/>
          <w:sz w:val="28"/>
          <w:szCs w:val="28"/>
          <w:lang w:val="en-US" w:eastAsia="zh-CN"/>
        </w:rPr>
        <w:t>乡</w:t>
      </w:r>
      <w:r>
        <w:rPr>
          <w:rFonts w:hint="default"/>
          <w:sz w:val="28"/>
          <w:szCs w:val="28"/>
          <w:lang w:val="en-US" w:eastAsia="zh-CN"/>
        </w:rPr>
        <w:t>医疗服务体系，提高医疗技术和服务水平。加强</w:t>
      </w:r>
      <w:r>
        <w:rPr>
          <w:rFonts w:hint="eastAsia"/>
          <w:sz w:val="28"/>
          <w:szCs w:val="28"/>
          <w:lang w:val="en-US" w:eastAsia="zh-CN"/>
        </w:rPr>
        <w:t>各</w:t>
      </w:r>
      <w:r>
        <w:rPr>
          <w:rFonts w:hint="default"/>
          <w:sz w:val="28"/>
          <w:szCs w:val="28"/>
          <w:lang w:val="en-US" w:eastAsia="zh-CN"/>
        </w:rPr>
        <w:t>级政府对公共卫生的社会管理职责，保障居民生命健康安全，对于顺利</w:t>
      </w:r>
      <w:r>
        <w:rPr>
          <w:rFonts w:hint="eastAsia"/>
          <w:sz w:val="28"/>
          <w:szCs w:val="28"/>
          <w:lang w:val="en-US" w:eastAsia="zh-CN"/>
        </w:rPr>
        <w:t>圆满</w:t>
      </w:r>
      <w:r>
        <w:rPr>
          <w:rFonts w:hint="default"/>
          <w:sz w:val="28"/>
          <w:szCs w:val="28"/>
          <w:lang w:val="en-US" w:eastAsia="zh-CN"/>
        </w:rPr>
        <w:t>完成国家”十二五“规划具有重大的推动作用。</w:t>
      </w:r>
    </w:p>
    <w:p>
      <w:pPr>
        <w:ind w:firstLine="560" w:firstLineChars="200"/>
        <w:rPr>
          <w:rFonts w:hint="default"/>
          <w:sz w:val="28"/>
          <w:szCs w:val="28"/>
          <w:lang w:val="en-US" w:eastAsia="zh-CN"/>
        </w:rPr>
      </w:pPr>
      <w:r>
        <w:rPr>
          <w:rFonts w:hint="eastAsia"/>
          <w:sz w:val="28"/>
          <w:szCs w:val="28"/>
          <w:lang w:val="en-US" w:eastAsia="zh-CN"/>
        </w:rPr>
        <w:t>（</w:t>
      </w:r>
      <w:r>
        <w:rPr>
          <w:rFonts w:hint="default"/>
          <w:sz w:val="28"/>
          <w:szCs w:val="28"/>
          <w:lang w:val="en-US" w:eastAsia="zh-CN"/>
        </w:rPr>
        <w:t>四</w:t>
      </w:r>
      <w:r>
        <w:rPr>
          <w:rFonts w:hint="eastAsia"/>
          <w:sz w:val="28"/>
          <w:szCs w:val="28"/>
          <w:lang w:val="en-US" w:eastAsia="zh-CN"/>
        </w:rPr>
        <w:t>）</w:t>
      </w:r>
      <w:r>
        <w:rPr>
          <w:rFonts w:hint="default"/>
          <w:sz w:val="28"/>
          <w:szCs w:val="28"/>
          <w:lang w:val="en-US" w:eastAsia="zh-CN"/>
        </w:rPr>
        <w:t>提高城市应急医疗救援条件的需要</w:t>
      </w:r>
    </w:p>
    <w:p>
      <w:pPr>
        <w:ind w:firstLine="560" w:firstLineChars="200"/>
        <w:rPr>
          <w:rFonts w:hint="default"/>
          <w:sz w:val="28"/>
          <w:szCs w:val="28"/>
          <w:lang w:val="en-US" w:eastAsia="zh-CN"/>
        </w:rPr>
      </w:pPr>
      <w:r>
        <w:rPr>
          <w:rFonts w:hint="default"/>
          <w:sz w:val="28"/>
          <w:szCs w:val="28"/>
          <w:lang w:val="en-US" w:eastAsia="zh-CN"/>
        </w:rPr>
        <w:t>伴随着我国城市化进程的加快，城市人口密度增大，而城市医疗救援系统在全国范围来看存在城市间发展不均衡的情况，近些年来，在出现严重的灾害如地震，交通事故等的时候，城市的应急医疗救援水平遭到了严厉的拷问，因此在城市发展进程中，一定不能疏忽对城市应急医疗救援体系的建设，提高城市应急救援能力，完善医疗救援体系意义重大，项目建成后将提高兴县就医资源和质量，并为兴县应急医疗救助提供充足保障</w:t>
      </w:r>
      <w:r>
        <w:rPr>
          <w:rFonts w:hint="eastAsia"/>
          <w:sz w:val="28"/>
          <w:szCs w:val="28"/>
          <w:lang w:val="en-US" w:eastAsia="zh-CN"/>
        </w:rPr>
        <w:t>。</w:t>
      </w:r>
    </w:p>
    <w:p>
      <w:pPr>
        <w:ind w:firstLine="560" w:firstLineChars="200"/>
        <w:rPr>
          <w:rFonts w:hint="default"/>
          <w:sz w:val="28"/>
          <w:szCs w:val="28"/>
          <w:lang w:val="en-US" w:eastAsia="zh-CN"/>
        </w:rPr>
      </w:pPr>
      <w:r>
        <w:rPr>
          <w:rFonts w:hint="eastAsia"/>
          <w:sz w:val="28"/>
          <w:szCs w:val="28"/>
          <w:lang w:val="en-US" w:eastAsia="zh-CN"/>
        </w:rPr>
        <w:t>（</w:t>
      </w:r>
      <w:r>
        <w:rPr>
          <w:rFonts w:hint="default"/>
          <w:sz w:val="28"/>
          <w:szCs w:val="28"/>
          <w:lang w:val="en-US" w:eastAsia="zh-CN"/>
        </w:rPr>
        <w:t>五</w:t>
      </w:r>
      <w:r>
        <w:rPr>
          <w:rFonts w:hint="eastAsia"/>
          <w:sz w:val="28"/>
          <w:szCs w:val="28"/>
          <w:lang w:val="en-US" w:eastAsia="zh-CN"/>
        </w:rPr>
        <w:t>）</w:t>
      </w:r>
      <w:r>
        <w:rPr>
          <w:rFonts w:hint="default"/>
          <w:sz w:val="28"/>
          <w:szCs w:val="28"/>
          <w:lang w:val="en-US" w:eastAsia="zh-CN"/>
        </w:rPr>
        <w:t>加强医疗保健建设、提早预防疾病的需要</w:t>
      </w:r>
    </w:p>
    <w:p>
      <w:pPr>
        <w:ind w:firstLine="560" w:firstLineChars="200"/>
        <w:rPr>
          <w:rFonts w:hint="default"/>
          <w:sz w:val="28"/>
          <w:szCs w:val="28"/>
          <w:lang w:val="en-US" w:eastAsia="zh-CN"/>
        </w:rPr>
      </w:pPr>
      <w:r>
        <w:rPr>
          <w:rFonts w:hint="default"/>
          <w:sz w:val="28"/>
          <w:szCs w:val="28"/>
          <w:lang w:val="en-US" w:eastAsia="zh-CN"/>
        </w:rPr>
        <w:t>城市医疗体系建设过程中，要明确首要任务为预防居民生病，其次是对患病人群进行有效治疗。因此医院的保健和教育是城市医疗体系中不可或缺的一项。争取做到疾病提早预防和避免，建立和培养人民健康的保健观念，发现疾病尽早治疗，降低疾病恶化的风险，从而降低患病率，减少由于发现滞后而导致病情恶化的情况。</w:t>
      </w:r>
    </w:p>
    <w:p>
      <w:pPr>
        <w:rPr>
          <w:rFonts w:hint="default"/>
          <w:b/>
          <w:bCs/>
          <w:sz w:val="28"/>
          <w:szCs w:val="28"/>
          <w:lang w:val="en-US" w:eastAsia="zh-CN"/>
        </w:rPr>
      </w:pPr>
      <w:r>
        <w:rPr>
          <w:rFonts w:hint="eastAsia"/>
          <w:b/>
          <w:bCs/>
          <w:sz w:val="28"/>
          <w:szCs w:val="28"/>
          <w:lang w:val="en-US" w:eastAsia="zh-CN"/>
        </w:rPr>
        <w:t>三</w:t>
      </w:r>
      <w:r>
        <w:rPr>
          <w:rFonts w:hint="default"/>
          <w:b/>
          <w:bCs/>
          <w:sz w:val="28"/>
          <w:szCs w:val="28"/>
          <w:lang w:val="en-US" w:eastAsia="zh-CN"/>
        </w:rPr>
        <w:t>、项目建设内容</w:t>
      </w:r>
    </w:p>
    <w:p>
      <w:pPr>
        <w:ind w:firstLine="560" w:firstLineChars="200"/>
        <w:rPr>
          <w:rFonts w:hint="default"/>
          <w:sz w:val="28"/>
          <w:szCs w:val="28"/>
          <w:lang w:val="en-US" w:eastAsia="zh-CN"/>
        </w:rPr>
      </w:pPr>
      <w:r>
        <w:rPr>
          <w:rFonts w:hint="default"/>
          <w:sz w:val="28"/>
          <w:szCs w:val="28"/>
          <w:lang w:val="en-US" w:eastAsia="zh-CN"/>
        </w:rPr>
        <w:t>本项目建设内容主要包括四大部分</w:t>
      </w:r>
    </w:p>
    <w:p>
      <w:pPr>
        <w:ind w:firstLine="560" w:firstLineChars="200"/>
        <w:rPr>
          <w:rFonts w:hint="default"/>
          <w:sz w:val="28"/>
          <w:szCs w:val="28"/>
          <w:lang w:val="en-US" w:eastAsia="zh-CN"/>
        </w:rPr>
      </w:pPr>
      <w:r>
        <w:rPr>
          <w:rFonts w:hint="default"/>
          <w:sz w:val="28"/>
          <w:szCs w:val="28"/>
          <w:lang w:val="en-US" w:eastAsia="zh-CN"/>
        </w:rPr>
        <w:t>1、住院大楼(47</w:t>
      </w:r>
      <w:r>
        <w:rPr>
          <w:rFonts w:hint="eastAsia"/>
          <w:sz w:val="28"/>
          <w:szCs w:val="28"/>
          <w:lang w:val="en-US" w:eastAsia="zh-CN"/>
        </w:rPr>
        <w:t>6</w:t>
      </w:r>
      <w:r>
        <w:rPr>
          <w:rFonts w:hint="default"/>
          <w:sz w:val="28"/>
          <w:szCs w:val="28"/>
          <w:lang w:val="en-US" w:eastAsia="zh-CN"/>
        </w:rPr>
        <w:t>床)</w:t>
      </w:r>
    </w:p>
    <w:p>
      <w:pPr>
        <w:ind w:firstLine="560" w:firstLineChars="200"/>
        <w:rPr>
          <w:rFonts w:hint="default"/>
          <w:sz w:val="28"/>
          <w:szCs w:val="28"/>
          <w:lang w:val="en-US" w:eastAsia="zh-CN"/>
        </w:rPr>
      </w:pPr>
      <w:r>
        <w:rPr>
          <w:rFonts w:hint="default"/>
          <w:sz w:val="28"/>
          <w:szCs w:val="28"/>
          <w:lang w:val="en-US" w:eastAsia="zh-CN"/>
        </w:rPr>
        <w:t>2、医技门诊楼</w:t>
      </w:r>
    </w:p>
    <w:p>
      <w:pPr>
        <w:ind w:firstLine="560" w:firstLineChars="200"/>
        <w:rPr>
          <w:rFonts w:hint="default"/>
          <w:sz w:val="28"/>
          <w:szCs w:val="28"/>
          <w:lang w:val="en-US" w:eastAsia="zh-CN"/>
        </w:rPr>
      </w:pPr>
      <w:r>
        <w:rPr>
          <w:rFonts w:hint="default"/>
          <w:sz w:val="28"/>
          <w:szCs w:val="28"/>
          <w:lang w:val="en-US" w:eastAsia="zh-CN"/>
        </w:rPr>
        <w:t>3、传染病楼(21床)</w:t>
      </w:r>
    </w:p>
    <w:p>
      <w:pPr>
        <w:ind w:firstLine="560" w:firstLineChars="200"/>
        <w:rPr>
          <w:rFonts w:hint="default"/>
          <w:sz w:val="28"/>
          <w:szCs w:val="28"/>
          <w:lang w:val="en-US" w:eastAsia="zh-CN"/>
        </w:rPr>
      </w:pPr>
      <w:r>
        <w:rPr>
          <w:rFonts w:hint="default"/>
          <w:sz w:val="28"/>
          <w:szCs w:val="28"/>
          <w:lang w:val="en-US" w:eastAsia="zh-CN"/>
        </w:rPr>
        <w:t>4、办公科研楼:办公及科研用房</w:t>
      </w:r>
    </w:p>
    <w:p>
      <w:pPr>
        <w:ind w:firstLine="560" w:firstLineChars="200"/>
        <w:rPr>
          <w:rFonts w:hint="default"/>
          <w:sz w:val="28"/>
          <w:szCs w:val="28"/>
          <w:lang w:val="en-US" w:eastAsia="zh-CN"/>
        </w:rPr>
      </w:pPr>
      <w:r>
        <w:rPr>
          <w:rFonts w:hint="default"/>
          <w:sz w:val="28"/>
          <w:szCs w:val="28"/>
          <w:lang w:val="en-US" w:eastAsia="zh-CN"/>
        </w:rPr>
        <w:t>另外本项目建设内容还包括地下停车场和其他配套附属用房等。</w:t>
      </w:r>
    </w:p>
    <w:p>
      <w:pPr>
        <w:numPr>
          <w:ilvl w:val="0"/>
          <w:numId w:val="1"/>
        </w:numPr>
        <w:rPr>
          <w:rFonts w:hint="default"/>
          <w:sz w:val="28"/>
          <w:szCs w:val="28"/>
          <w:lang w:val="en-US" w:eastAsia="zh-CN"/>
        </w:rPr>
      </w:pPr>
      <w:r>
        <w:rPr>
          <w:rFonts w:hint="default"/>
          <w:sz w:val="28"/>
          <w:szCs w:val="28"/>
          <w:lang w:val="en-US" w:eastAsia="zh-CN"/>
        </w:rPr>
        <w:t>、兴县人民医院医疗建筑面积</w:t>
      </w:r>
    </w:p>
    <w:p>
      <w:pPr>
        <w:numPr>
          <w:ilvl w:val="0"/>
          <w:numId w:val="0"/>
        </w:numPr>
        <w:ind w:firstLine="560" w:firstLineChars="200"/>
        <w:rPr>
          <w:rFonts w:hint="default"/>
          <w:sz w:val="28"/>
          <w:szCs w:val="28"/>
          <w:lang w:val="en-US" w:eastAsia="zh-CN"/>
        </w:rPr>
      </w:pPr>
      <w:r>
        <w:rPr>
          <w:rFonts w:hint="default"/>
          <w:sz w:val="28"/>
          <w:szCs w:val="28"/>
          <w:lang w:val="en-US" w:eastAsia="zh-CN"/>
        </w:rPr>
        <w:t>兴县人民医院地上建筑面积67518平方米，该部分面积由两部分构成，医院主体部分(包括住院部，门急诊医技部，行政管理和感染病楼等四项)建筑面积53401.14平方米，单列项目用房(包括大型医疗设备，制剂室，体检中心以及医疗街)，建筑面积 14116.86 平方米。</w:t>
      </w:r>
    </w:p>
    <w:p>
      <w:pPr>
        <w:numPr>
          <w:ilvl w:val="0"/>
          <w:numId w:val="0"/>
        </w:numPr>
        <w:ind w:firstLine="560" w:firstLineChars="200"/>
        <w:rPr>
          <w:rFonts w:hint="default"/>
          <w:sz w:val="28"/>
          <w:szCs w:val="28"/>
          <w:lang w:val="en-US" w:eastAsia="zh-CN"/>
        </w:rPr>
      </w:pPr>
      <w:r>
        <w:rPr>
          <w:rFonts w:hint="eastAsia"/>
          <w:sz w:val="28"/>
          <w:szCs w:val="28"/>
          <w:lang w:val="en-US" w:eastAsia="zh-CN"/>
        </w:rPr>
        <w:t>1、</w:t>
      </w:r>
      <w:r>
        <w:rPr>
          <w:rFonts w:hint="default"/>
          <w:sz w:val="28"/>
          <w:szCs w:val="28"/>
          <w:lang w:val="en-US" w:eastAsia="zh-CN"/>
        </w:rPr>
        <w:t>医院主体建筑面积</w:t>
      </w:r>
    </w:p>
    <w:p>
      <w:pPr>
        <w:ind w:firstLine="560" w:firstLineChars="200"/>
        <w:rPr>
          <w:rFonts w:hint="default"/>
          <w:sz w:val="28"/>
          <w:szCs w:val="28"/>
          <w:lang w:val="en-US" w:eastAsia="zh-CN"/>
        </w:rPr>
      </w:pPr>
      <w:r>
        <w:rPr>
          <w:rFonts w:hint="default"/>
          <w:sz w:val="28"/>
          <w:szCs w:val="28"/>
          <w:lang w:val="en-US" w:eastAsia="zh-CN"/>
        </w:rPr>
        <w:t>依据《综合医院建设标准》(建标 110-2008)第十三条之规定，综合医院建设项目，应</w:t>
      </w:r>
      <w:r>
        <w:rPr>
          <w:rFonts w:hint="eastAsia"/>
          <w:sz w:val="28"/>
          <w:szCs w:val="28"/>
          <w:lang w:val="en-US" w:eastAsia="zh-CN"/>
        </w:rPr>
        <w:t>由</w:t>
      </w:r>
      <w:r>
        <w:rPr>
          <w:rFonts w:hint="default"/>
          <w:sz w:val="28"/>
          <w:szCs w:val="28"/>
          <w:lang w:val="en-US" w:eastAsia="zh-CN"/>
        </w:rPr>
        <w:t>住院部，门急诊医技部，行政管理和感染病楼等四项设施构成</w:t>
      </w:r>
      <w:r>
        <w:rPr>
          <w:rFonts w:hint="eastAsia"/>
          <w:sz w:val="28"/>
          <w:szCs w:val="28"/>
          <w:lang w:val="en-US" w:eastAsia="zh-CN"/>
        </w:rPr>
        <w:t>，</w:t>
      </w:r>
      <w:r>
        <w:rPr>
          <w:rFonts w:hint="default"/>
          <w:sz w:val="28"/>
          <w:szCs w:val="28"/>
          <w:lang w:val="en-US" w:eastAsia="zh-CN"/>
        </w:rPr>
        <w:t>医院设计床位为496床，建筑总建筑面积为53401.14平方米，</w:t>
      </w:r>
    </w:p>
    <w:p>
      <w:pPr>
        <w:numPr>
          <w:ilvl w:val="0"/>
          <w:numId w:val="0"/>
        </w:numPr>
        <w:ind w:leftChars="0" w:firstLine="560" w:firstLineChars="200"/>
        <w:rPr>
          <w:rFonts w:hint="default"/>
          <w:sz w:val="28"/>
          <w:szCs w:val="28"/>
          <w:lang w:val="en-US" w:eastAsia="zh-CN"/>
        </w:rPr>
      </w:pPr>
      <w:r>
        <w:rPr>
          <w:rFonts w:hint="eastAsia"/>
          <w:sz w:val="28"/>
          <w:szCs w:val="28"/>
          <w:lang w:val="en-US" w:eastAsia="zh-CN"/>
        </w:rPr>
        <w:t>2、</w:t>
      </w:r>
      <w:r>
        <w:rPr>
          <w:rFonts w:hint="default"/>
          <w:sz w:val="28"/>
          <w:szCs w:val="28"/>
          <w:lang w:val="en-US" w:eastAsia="zh-CN"/>
        </w:rPr>
        <w:t>大型医疗设备及调剂室建筑面积</w:t>
      </w:r>
    </w:p>
    <w:p>
      <w:pPr>
        <w:numPr>
          <w:ilvl w:val="0"/>
          <w:numId w:val="0"/>
        </w:numPr>
        <w:ind w:leftChars="0"/>
        <w:rPr>
          <w:rFonts w:hint="eastAsia"/>
          <w:sz w:val="28"/>
          <w:szCs w:val="28"/>
          <w:lang w:val="en-US" w:eastAsia="zh-CN"/>
        </w:rPr>
      </w:pPr>
    </w:p>
    <w:p>
      <w:pPr>
        <w:numPr>
          <w:ilvl w:val="0"/>
          <w:numId w:val="0"/>
        </w:numPr>
        <w:ind w:leftChars="0"/>
        <w:rPr>
          <w:rFonts w:hint="eastAsia"/>
          <w:sz w:val="28"/>
          <w:szCs w:val="28"/>
          <w:lang w:val="en-US" w:eastAsia="zh-CN"/>
        </w:rPr>
      </w:pPr>
    </w:p>
    <w:p>
      <w:pPr>
        <w:numPr>
          <w:ilvl w:val="0"/>
          <w:numId w:val="0"/>
        </w:numPr>
        <w:ind w:leftChars="0"/>
        <w:rPr>
          <w:rFonts w:hint="eastAsia"/>
          <w:sz w:val="28"/>
          <w:szCs w:val="28"/>
          <w:lang w:val="en-US" w:eastAsia="zh-CN"/>
        </w:rPr>
      </w:pPr>
    </w:p>
    <w:p>
      <w:pPr>
        <w:numPr>
          <w:ilvl w:val="0"/>
          <w:numId w:val="0"/>
        </w:numPr>
        <w:ind w:leftChars="0"/>
        <w:rPr>
          <w:rFonts w:hint="eastAsia"/>
          <w:sz w:val="28"/>
          <w:szCs w:val="28"/>
          <w:lang w:val="en-US" w:eastAsia="zh-CN"/>
        </w:rPr>
      </w:pPr>
    </w:p>
    <w:p>
      <w:pPr>
        <w:numPr>
          <w:ilvl w:val="0"/>
          <w:numId w:val="0"/>
        </w:numPr>
        <w:ind w:leftChars="0"/>
        <w:rPr>
          <w:rFonts w:hint="eastAsia"/>
          <w:sz w:val="28"/>
          <w:szCs w:val="28"/>
          <w:lang w:val="en-US" w:eastAsia="zh-CN"/>
        </w:rPr>
      </w:pPr>
    </w:p>
    <w:p>
      <w:pPr>
        <w:numPr>
          <w:ilvl w:val="0"/>
          <w:numId w:val="0"/>
        </w:numPr>
        <w:ind w:leftChars="0"/>
        <w:rPr>
          <w:rFonts w:hint="default"/>
          <w:sz w:val="28"/>
          <w:szCs w:val="28"/>
          <w:lang w:val="en-US" w:eastAsia="zh-CN"/>
        </w:rPr>
      </w:pPr>
    </w:p>
    <w:p>
      <w:pPr>
        <w:numPr>
          <w:ilvl w:val="0"/>
          <w:numId w:val="0"/>
        </w:numPr>
        <w:ind w:leftChars="0"/>
        <w:rPr>
          <w:rFonts w:hint="default"/>
          <w:sz w:val="28"/>
          <w:szCs w:val="28"/>
          <w:lang w:val="en-US" w:eastAsia="zh-CN"/>
        </w:rPr>
      </w:pPr>
    </w:p>
    <w:p>
      <w:pPr>
        <w:numPr>
          <w:ilvl w:val="0"/>
          <w:numId w:val="0"/>
        </w:numPr>
        <w:ind w:leftChars="0" w:firstLine="560" w:firstLineChars="200"/>
        <w:jc w:val="center"/>
        <w:rPr>
          <w:rFonts w:hint="default"/>
          <w:sz w:val="28"/>
          <w:szCs w:val="28"/>
          <w:lang w:val="en-US" w:eastAsia="zh-CN"/>
        </w:rPr>
      </w:pPr>
      <w:r>
        <w:rPr>
          <w:rFonts w:hint="eastAsia"/>
          <w:sz w:val="28"/>
          <w:szCs w:val="28"/>
          <w:lang w:val="en-US" w:eastAsia="zh-CN"/>
        </w:rPr>
        <w:t>医院配置大型设备明细表</w:t>
      </w:r>
    </w:p>
    <w:tbl>
      <w:tblPr>
        <w:tblStyle w:val="3"/>
        <w:tblW w:w="85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95"/>
        <w:gridCol w:w="2278"/>
        <w:gridCol w:w="1344"/>
        <w:gridCol w:w="22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jc w:val="center"/>
        </w:trPr>
        <w:tc>
          <w:tcPr>
            <w:tcW w:w="2695" w:type="dxa"/>
            <w:vAlign w:val="center"/>
          </w:tcPr>
          <w:p>
            <w:pPr>
              <w:jc w:val="center"/>
              <w:rPr>
                <w:rFonts w:hint="default"/>
                <w:sz w:val="24"/>
                <w:szCs w:val="24"/>
                <w:vertAlign w:val="baseline"/>
                <w:lang w:val="en-US" w:eastAsia="zh-CN"/>
              </w:rPr>
            </w:pPr>
            <w:r>
              <w:rPr>
                <w:rFonts w:hint="eastAsia"/>
                <w:sz w:val="24"/>
                <w:szCs w:val="24"/>
                <w:vertAlign w:val="baseline"/>
                <w:lang w:val="en-US" w:eastAsia="zh-CN"/>
              </w:rPr>
              <w:t>项目名称</w:t>
            </w:r>
          </w:p>
        </w:tc>
        <w:tc>
          <w:tcPr>
            <w:tcW w:w="2278" w:type="dxa"/>
            <w:vAlign w:val="center"/>
          </w:tcPr>
          <w:p>
            <w:pPr>
              <w:jc w:val="center"/>
              <w:rPr>
                <w:rFonts w:hint="default"/>
                <w:sz w:val="24"/>
                <w:szCs w:val="24"/>
                <w:vertAlign w:val="baseline"/>
                <w:lang w:val="en-US" w:eastAsia="zh-CN"/>
              </w:rPr>
            </w:pPr>
            <w:r>
              <w:rPr>
                <w:rFonts w:hint="eastAsia"/>
                <w:sz w:val="24"/>
                <w:szCs w:val="24"/>
                <w:vertAlign w:val="baseline"/>
                <w:lang w:val="en-US" w:eastAsia="zh-CN"/>
              </w:rPr>
              <w:t>单列项目房屋建筑面积标准（单位：㎡）</w:t>
            </w:r>
          </w:p>
        </w:tc>
        <w:tc>
          <w:tcPr>
            <w:tcW w:w="1344" w:type="dxa"/>
            <w:vAlign w:val="center"/>
          </w:tcPr>
          <w:p>
            <w:pPr>
              <w:jc w:val="center"/>
              <w:rPr>
                <w:rFonts w:hint="default"/>
                <w:sz w:val="24"/>
                <w:szCs w:val="24"/>
                <w:vertAlign w:val="baseline"/>
                <w:lang w:val="en-US" w:eastAsia="zh-CN"/>
              </w:rPr>
            </w:pPr>
            <w:r>
              <w:rPr>
                <w:rFonts w:hint="eastAsia"/>
                <w:sz w:val="22"/>
                <w:szCs w:val="22"/>
                <w:vertAlign w:val="baseline"/>
                <w:lang w:val="en-US" w:eastAsia="zh-CN"/>
              </w:rPr>
              <w:t>本项目大型设备数量</w:t>
            </w:r>
          </w:p>
        </w:tc>
        <w:tc>
          <w:tcPr>
            <w:tcW w:w="2241" w:type="dxa"/>
            <w:vAlign w:val="center"/>
          </w:tcPr>
          <w:p>
            <w:pPr>
              <w:jc w:val="center"/>
              <w:rPr>
                <w:rFonts w:hint="default"/>
                <w:sz w:val="24"/>
                <w:szCs w:val="24"/>
                <w:vertAlign w:val="baseline"/>
                <w:lang w:val="en-US" w:eastAsia="zh-CN"/>
              </w:rPr>
            </w:pPr>
            <w:r>
              <w:rPr>
                <w:rFonts w:hint="eastAsia"/>
                <w:sz w:val="24"/>
                <w:szCs w:val="24"/>
                <w:vertAlign w:val="baseline"/>
                <w:lang w:val="en-US" w:eastAsia="zh-CN"/>
              </w:rPr>
              <w:t>根据标准核算项目</w:t>
            </w:r>
            <w:r>
              <w:rPr>
                <w:rFonts w:hint="eastAsia"/>
                <w:sz w:val="22"/>
                <w:szCs w:val="22"/>
                <w:vertAlign w:val="baseline"/>
                <w:lang w:val="en-US" w:eastAsia="zh-CN"/>
              </w:rPr>
              <w:t>面积规模（单位：㎡）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2695" w:type="dxa"/>
            <w:vAlign w:val="center"/>
          </w:tcPr>
          <w:p>
            <w:pPr>
              <w:jc w:val="center"/>
              <w:rPr>
                <w:rFonts w:hint="default" w:eastAsiaTheme="minorEastAsia"/>
                <w:sz w:val="24"/>
                <w:szCs w:val="24"/>
                <w:vertAlign w:val="baseline"/>
                <w:lang w:val="en-US" w:eastAsia="zh-CN"/>
              </w:rPr>
            </w:pPr>
            <w:r>
              <w:rPr>
                <w:rFonts w:hint="eastAsia"/>
                <w:sz w:val="24"/>
                <w:szCs w:val="24"/>
                <w:vertAlign w:val="baseline"/>
                <w:lang w:val="en-US" w:eastAsia="zh-CN"/>
              </w:rPr>
              <w:t>核共振成像仪（MRI）</w:t>
            </w:r>
          </w:p>
        </w:tc>
        <w:tc>
          <w:tcPr>
            <w:tcW w:w="2278" w:type="dxa"/>
            <w:vAlign w:val="center"/>
          </w:tcPr>
          <w:p>
            <w:pPr>
              <w:jc w:val="center"/>
              <w:rPr>
                <w:rFonts w:hint="default"/>
                <w:sz w:val="24"/>
                <w:szCs w:val="24"/>
                <w:vertAlign w:val="baseline"/>
                <w:lang w:val="en-US" w:eastAsia="zh-CN"/>
              </w:rPr>
            </w:pPr>
            <w:r>
              <w:rPr>
                <w:rFonts w:hint="eastAsia"/>
                <w:sz w:val="24"/>
                <w:szCs w:val="24"/>
                <w:vertAlign w:val="baseline"/>
                <w:lang w:val="en-US" w:eastAsia="zh-CN"/>
              </w:rPr>
              <w:t>310</w:t>
            </w:r>
          </w:p>
        </w:tc>
        <w:tc>
          <w:tcPr>
            <w:tcW w:w="1344" w:type="dxa"/>
            <w:vAlign w:val="center"/>
          </w:tcPr>
          <w:p>
            <w:pPr>
              <w:jc w:val="center"/>
              <w:rPr>
                <w:rFonts w:hint="default"/>
                <w:sz w:val="24"/>
                <w:szCs w:val="24"/>
                <w:vertAlign w:val="baseline"/>
                <w:lang w:val="en-US" w:eastAsia="zh-CN"/>
              </w:rPr>
            </w:pPr>
            <w:r>
              <w:rPr>
                <w:rFonts w:hint="eastAsia"/>
                <w:sz w:val="24"/>
                <w:szCs w:val="24"/>
                <w:vertAlign w:val="baseline"/>
                <w:lang w:val="en-US" w:eastAsia="zh-CN"/>
              </w:rPr>
              <w:t>1台</w:t>
            </w:r>
          </w:p>
        </w:tc>
        <w:tc>
          <w:tcPr>
            <w:tcW w:w="2241" w:type="dxa"/>
            <w:vAlign w:val="center"/>
          </w:tcPr>
          <w:p>
            <w:pPr>
              <w:jc w:val="center"/>
              <w:rPr>
                <w:rFonts w:hint="default"/>
                <w:sz w:val="24"/>
                <w:szCs w:val="24"/>
                <w:vertAlign w:val="baseline"/>
                <w:lang w:val="en-US" w:eastAsia="zh-CN"/>
              </w:rPr>
            </w:pPr>
            <w:r>
              <w:rPr>
                <w:rFonts w:hint="eastAsia"/>
                <w:sz w:val="24"/>
                <w:szCs w:val="24"/>
                <w:vertAlign w:val="baseline"/>
                <w:lang w:val="en-US" w:eastAsia="zh-CN"/>
              </w:rPr>
              <w:t>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jc w:val="center"/>
        </w:trPr>
        <w:tc>
          <w:tcPr>
            <w:tcW w:w="2695" w:type="dxa"/>
            <w:vAlign w:val="center"/>
          </w:tcPr>
          <w:p>
            <w:pPr>
              <w:jc w:val="center"/>
              <w:rPr>
                <w:rFonts w:hint="default"/>
                <w:sz w:val="24"/>
                <w:szCs w:val="24"/>
                <w:vertAlign w:val="baseline"/>
                <w:lang w:val="en-US" w:eastAsia="zh-CN"/>
              </w:rPr>
            </w:pPr>
            <w:r>
              <w:rPr>
                <w:rFonts w:hint="eastAsia"/>
                <w:sz w:val="24"/>
                <w:szCs w:val="24"/>
                <w:vertAlign w:val="baseline"/>
                <w:lang w:val="en-US" w:eastAsia="zh-CN"/>
              </w:rPr>
              <w:t>正电子发射型电子计算机断层扫描仪（pet）</w:t>
            </w:r>
          </w:p>
        </w:tc>
        <w:tc>
          <w:tcPr>
            <w:tcW w:w="2278" w:type="dxa"/>
            <w:vAlign w:val="center"/>
          </w:tcPr>
          <w:p>
            <w:pPr>
              <w:jc w:val="center"/>
              <w:rPr>
                <w:rFonts w:hint="default"/>
                <w:sz w:val="24"/>
                <w:szCs w:val="24"/>
                <w:vertAlign w:val="baseline"/>
                <w:lang w:val="en-US" w:eastAsia="zh-CN"/>
              </w:rPr>
            </w:pPr>
            <w:r>
              <w:rPr>
                <w:rFonts w:hint="eastAsia"/>
                <w:sz w:val="24"/>
                <w:szCs w:val="24"/>
                <w:vertAlign w:val="baseline"/>
                <w:lang w:val="en-US" w:eastAsia="zh-CN"/>
              </w:rPr>
              <w:t>300</w:t>
            </w:r>
          </w:p>
        </w:tc>
        <w:tc>
          <w:tcPr>
            <w:tcW w:w="1344" w:type="dxa"/>
            <w:vAlign w:val="center"/>
          </w:tcPr>
          <w:p>
            <w:pPr>
              <w:jc w:val="center"/>
              <w:rPr>
                <w:rFonts w:hint="default"/>
                <w:sz w:val="24"/>
                <w:szCs w:val="24"/>
                <w:vertAlign w:val="baseline"/>
                <w:lang w:val="en-US" w:eastAsia="zh-CN"/>
              </w:rPr>
            </w:pPr>
            <w:r>
              <w:rPr>
                <w:rFonts w:hint="eastAsia"/>
                <w:sz w:val="24"/>
                <w:szCs w:val="24"/>
                <w:vertAlign w:val="baseline"/>
                <w:lang w:val="en-US" w:eastAsia="zh-CN"/>
              </w:rPr>
              <w:t>1台</w:t>
            </w:r>
          </w:p>
        </w:tc>
        <w:tc>
          <w:tcPr>
            <w:tcW w:w="2241" w:type="dxa"/>
            <w:vAlign w:val="center"/>
          </w:tcPr>
          <w:p>
            <w:pPr>
              <w:jc w:val="center"/>
              <w:rPr>
                <w:rFonts w:hint="default"/>
                <w:sz w:val="24"/>
                <w:szCs w:val="24"/>
                <w:vertAlign w:val="baseline"/>
                <w:lang w:val="en-US" w:eastAsia="zh-CN"/>
              </w:rPr>
            </w:pPr>
            <w:r>
              <w:rPr>
                <w:rFonts w:hint="eastAsia"/>
                <w:sz w:val="24"/>
                <w:szCs w:val="24"/>
                <w:vertAlign w:val="baseline"/>
                <w:lang w:val="en-US" w:eastAsia="zh-CN"/>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7" w:hRule="atLeast"/>
          <w:jc w:val="center"/>
        </w:trPr>
        <w:tc>
          <w:tcPr>
            <w:tcW w:w="2695" w:type="dxa"/>
            <w:vAlign w:val="center"/>
          </w:tcPr>
          <w:p>
            <w:pPr>
              <w:jc w:val="center"/>
              <w:rPr>
                <w:rFonts w:hint="default"/>
                <w:sz w:val="24"/>
                <w:szCs w:val="24"/>
                <w:lang w:val="en-US" w:eastAsia="zh-CN"/>
              </w:rPr>
            </w:pPr>
            <w:r>
              <w:rPr>
                <w:rFonts w:hint="default"/>
                <w:sz w:val="24"/>
                <w:szCs w:val="24"/>
                <w:lang w:val="en-US" w:eastAsia="zh-CN"/>
              </w:rPr>
              <w:t>X线电子计算机断层扫描装置(CT)</w:t>
            </w:r>
          </w:p>
          <w:p>
            <w:pPr>
              <w:jc w:val="center"/>
              <w:rPr>
                <w:rFonts w:hint="default"/>
                <w:sz w:val="24"/>
                <w:szCs w:val="24"/>
                <w:vertAlign w:val="baseline"/>
                <w:lang w:val="en-US" w:eastAsia="zh-CN"/>
              </w:rPr>
            </w:pPr>
          </w:p>
        </w:tc>
        <w:tc>
          <w:tcPr>
            <w:tcW w:w="2278" w:type="dxa"/>
            <w:vAlign w:val="center"/>
          </w:tcPr>
          <w:p>
            <w:pPr>
              <w:jc w:val="center"/>
              <w:rPr>
                <w:rFonts w:hint="default"/>
                <w:sz w:val="24"/>
                <w:szCs w:val="24"/>
                <w:vertAlign w:val="baseline"/>
                <w:lang w:val="en-US" w:eastAsia="zh-CN"/>
              </w:rPr>
            </w:pPr>
            <w:r>
              <w:rPr>
                <w:rFonts w:hint="eastAsia"/>
                <w:sz w:val="24"/>
                <w:szCs w:val="24"/>
                <w:vertAlign w:val="baseline"/>
                <w:lang w:val="en-US" w:eastAsia="zh-CN"/>
              </w:rPr>
              <w:t>260</w:t>
            </w:r>
          </w:p>
        </w:tc>
        <w:tc>
          <w:tcPr>
            <w:tcW w:w="1344" w:type="dxa"/>
            <w:vAlign w:val="center"/>
          </w:tcPr>
          <w:p>
            <w:pPr>
              <w:jc w:val="center"/>
              <w:rPr>
                <w:rFonts w:hint="default"/>
                <w:sz w:val="24"/>
                <w:szCs w:val="24"/>
                <w:vertAlign w:val="baseline"/>
                <w:lang w:val="en-US" w:eastAsia="zh-CN"/>
              </w:rPr>
            </w:pPr>
            <w:r>
              <w:rPr>
                <w:rFonts w:hint="eastAsia"/>
                <w:sz w:val="24"/>
                <w:szCs w:val="24"/>
                <w:vertAlign w:val="baseline"/>
                <w:lang w:val="en-US" w:eastAsia="zh-CN"/>
              </w:rPr>
              <w:t>1台</w:t>
            </w:r>
          </w:p>
        </w:tc>
        <w:tc>
          <w:tcPr>
            <w:tcW w:w="2241" w:type="dxa"/>
            <w:vAlign w:val="center"/>
          </w:tcPr>
          <w:p>
            <w:pPr>
              <w:jc w:val="center"/>
              <w:rPr>
                <w:rFonts w:hint="default"/>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2695" w:type="dxa"/>
            <w:vAlign w:val="center"/>
          </w:tcPr>
          <w:p>
            <w:pPr>
              <w:jc w:val="center"/>
              <w:rPr>
                <w:rFonts w:hint="default"/>
                <w:sz w:val="24"/>
                <w:szCs w:val="24"/>
                <w:vertAlign w:val="baseline"/>
                <w:lang w:val="en-US" w:eastAsia="zh-CN"/>
              </w:rPr>
            </w:pPr>
            <w:r>
              <w:rPr>
                <w:rFonts w:hint="default"/>
                <w:sz w:val="24"/>
                <w:szCs w:val="24"/>
                <w:lang w:val="en-US" w:eastAsia="zh-CN"/>
              </w:rPr>
              <w:t>X线造影(导管)机</w:t>
            </w:r>
          </w:p>
        </w:tc>
        <w:tc>
          <w:tcPr>
            <w:tcW w:w="2278" w:type="dxa"/>
            <w:vAlign w:val="center"/>
          </w:tcPr>
          <w:p>
            <w:pPr>
              <w:jc w:val="center"/>
              <w:rPr>
                <w:rFonts w:hint="default"/>
                <w:sz w:val="24"/>
                <w:szCs w:val="24"/>
                <w:vertAlign w:val="baseline"/>
                <w:lang w:val="en-US" w:eastAsia="zh-CN"/>
              </w:rPr>
            </w:pPr>
            <w:r>
              <w:rPr>
                <w:rFonts w:hint="eastAsia"/>
                <w:sz w:val="24"/>
                <w:szCs w:val="24"/>
                <w:vertAlign w:val="baseline"/>
                <w:lang w:val="en-US" w:eastAsia="zh-CN"/>
              </w:rPr>
              <w:t>310</w:t>
            </w:r>
          </w:p>
        </w:tc>
        <w:tc>
          <w:tcPr>
            <w:tcW w:w="1344" w:type="dxa"/>
            <w:vAlign w:val="center"/>
          </w:tcPr>
          <w:p>
            <w:pPr>
              <w:jc w:val="center"/>
              <w:rPr>
                <w:rFonts w:hint="default"/>
                <w:sz w:val="24"/>
                <w:szCs w:val="24"/>
                <w:vertAlign w:val="baseline"/>
                <w:lang w:val="en-US" w:eastAsia="zh-CN"/>
              </w:rPr>
            </w:pPr>
            <w:r>
              <w:rPr>
                <w:rFonts w:hint="eastAsia"/>
                <w:sz w:val="24"/>
                <w:szCs w:val="24"/>
                <w:vertAlign w:val="baseline"/>
                <w:lang w:val="en-US" w:eastAsia="zh-CN"/>
              </w:rPr>
              <w:t>1台</w:t>
            </w:r>
          </w:p>
        </w:tc>
        <w:tc>
          <w:tcPr>
            <w:tcW w:w="2241" w:type="dxa"/>
            <w:vAlign w:val="center"/>
          </w:tcPr>
          <w:p>
            <w:pPr>
              <w:jc w:val="center"/>
              <w:rPr>
                <w:rFonts w:hint="default"/>
                <w:sz w:val="24"/>
                <w:szCs w:val="24"/>
                <w:vertAlign w:val="baseline"/>
                <w:lang w:val="en-US" w:eastAsia="zh-CN"/>
              </w:rPr>
            </w:pPr>
            <w:r>
              <w:rPr>
                <w:rFonts w:hint="eastAsia"/>
                <w:sz w:val="24"/>
                <w:szCs w:val="24"/>
                <w:vertAlign w:val="baseline"/>
                <w:lang w:val="en-US" w:eastAsia="zh-CN"/>
              </w:rPr>
              <w:t>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2695" w:type="dxa"/>
            <w:vAlign w:val="center"/>
          </w:tcPr>
          <w:p>
            <w:pPr>
              <w:jc w:val="center"/>
              <w:rPr>
                <w:rFonts w:hint="default"/>
                <w:sz w:val="24"/>
                <w:szCs w:val="24"/>
                <w:vertAlign w:val="baseline"/>
                <w:lang w:val="en-US" w:eastAsia="zh-CN"/>
              </w:rPr>
            </w:pPr>
            <w:r>
              <w:rPr>
                <w:rFonts w:hint="default"/>
                <w:sz w:val="24"/>
                <w:szCs w:val="24"/>
                <w:lang w:val="en-US" w:eastAsia="zh-CN"/>
              </w:rPr>
              <w:t>血液透析室</w:t>
            </w:r>
          </w:p>
        </w:tc>
        <w:tc>
          <w:tcPr>
            <w:tcW w:w="2278" w:type="dxa"/>
            <w:vAlign w:val="center"/>
          </w:tcPr>
          <w:p>
            <w:pPr>
              <w:jc w:val="center"/>
              <w:rPr>
                <w:rFonts w:hint="default"/>
                <w:sz w:val="24"/>
                <w:szCs w:val="24"/>
                <w:vertAlign w:val="baseline"/>
                <w:lang w:val="en-US" w:eastAsia="zh-CN"/>
              </w:rPr>
            </w:pPr>
            <w:r>
              <w:rPr>
                <w:rFonts w:hint="eastAsia"/>
                <w:sz w:val="24"/>
                <w:szCs w:val="24"/>
                <w:vertAlign w:val="baseline"/>
                <w:lang w:val="en-US" w:eastAsia="zh-CN"/>
              </w:rPr>
              <w:t>400/10床</w:t>
            </w:r>
          </w:p>
        </w:tc>
        <w:tc>
          <w:tcPr>
            <w:tcW w:w="1344" w:type="dxa"/>
            <w:vAlign w:val="center"/>
          </w:tcPr>
          <w:p>
            <w:pPr>
              <w:jc w:val="center"/>
              <w:rPr>
                <w:rFonts w:hint="default"/>
                <w:sz w:val="24"/>
                <w:szCs w:val="24"/>
                <w:vertAlign w:val="baseline"/>
                <w:lang w:val="en-US" w:eastAsia="zh-CN"/>
              </w:rPr>
            </w:pPr>
            <w:r>
              <w:rPr>
                <w:rFonts w:hint="eastAsia"/>
                <w:sz w:val="24"/>
                <w:szCs w:val="24"/>
                <w:vertAlign w:val="baseline"/>
                <w:lang w:val="en-US" w:eastAsia="zh-CN"/>
              </w:rPr>
              <w:t>10床</w:t>
            </w:r>
          </w:p>
        </w:tc>
        <w:tc>
          <w:tcPr>
            <w:tcW w:w="2241" w:type="dxa"/>
            <w:vAlign w:val="center"/>
          </w:tcPr>
          <w:p>
            <w:pPr>
              <w:jc w:val="center"/>
              <w:rPr>
                <w:rFonts w:hint="default"/>
                <w:sz w:val="24"/>
                <w:szCs w:val="24"/>
                <w:vertAlign w:val="baseline"/>
                <w:lang w:val="en-US" w:eastAsia="zh-CN"/>
              </w:rPr>
            </w:pPr>
            <w:r>
              <w:rPr>
                <w:rFonts w:hint="eastAsia"/>
                <w:sz w:val="24"/>
                <w:szCs w:val="24"/>
                <w:vertAlign w:val="baseline"/>
                <w:lang w:val="en-US" w:eastAsia="zh-CN"/>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2695" w:type="dxa"/>
            <w:vAlign w:val="center"/>
          </w:tcPr>
          <w:p>
            <w:pPr>
              <w:jc w:val="center"/>
              <w:rPr>
                <w:rFonts w:hint="default"/>
                <w:sz w:val="24"/>
                <w:szCs w:val="24"/>
                <w:vertAlign w:val="baseline"/>
                <w:lang w:val="en-US" w:eastAsia="zh-CN"/>
              </w:rPr>
            </w:pPr>
            <w:r>
              <w:rPr>
                <w:rFonts w:hint="default"/>
                <w:sz w:val="24"/>
                <w:szCs w:val="24"/>
                <w:lang w:val="en-US" w:eastAsia="zh-CN"/>
              </w:rPr>
              <w:t>体外震波碎石机</w:t>
            </w:r>
          </w:p>
        </w:tc>
        <w:tc>
          <w:tcPr>
            <w:tcW w:w="2278" w:type="dxa"/>
            <w:vAlign w:val="center"/>
          </w:tcPr>
          <w:p>
            <w:pPr>
              <w:jc w:val="center"/>
              <w:rPr>
                <w:rFonts w:hint="default"/>
                <w:sz w:val="24"/>
                <w:szCs w:val="24"/>
                <w:vertAlign w:val="baseline"/>
                <w:lang w:val="en-US" w:eastAsia="zh-CN"/>
              </w:rPr>
            </w:pPr>
            <w:r>
              <w:rPr>
                <w:rFonts w:hint="eastAsia"/>
                <w:sz w:val="24"/>
                <w:szCs w:val="24"/>
                <w:vertAlign w:val="baseline"/>
                <w:lang w:val="en-US" w:eastAsia="zh-CN"/>
              </w:rPr>
              <w:t>120</w:t>
            </w:r>
          </w:p>
        </w:tc>
        <w:tc>
          <w:tcPr>
            <w:tcW w:w="1344" w:type="dxa"/>
            <w:vAlign w:val="center"/>
          </w:tcPr>
          <w:p>
            <w:pPr>
              <w:jc w:val="center"/>
              <w:rPr>
                <w:rFonts w:hint="default"/>
                <w:sz w:val="24"/>
                <w:szCs w:val="24"/>
                <w:vertAlign w:val="baseline"/>
                <w:lang w:val="en-US" w:eastAsia="zh-CN"/>
              </w:rPr>
            </w:pPr>
            <w:r>
              <w:rPr>
                <w:rFonts w:hint="eastAsia"/>
                <w:sz w:val="24"/>
                <w:szCs w:val="24"/>
                <w:vertAlign w:val="baseline"/>
                <w:lang w:val="en-US" w:eastAsia="zh-CN"/>
              </w:rPr>
              <w:t>1台</w:t>
            </w:r>
          </w:p>
        </w:tc>
        <w:tc>
          <w:tcPr>
            <w:tcW w:w="2241" w:type="dxa"/>
            <w:vAlign w:val="center"/>
          </w:tcPr>
          <w:p>
            <w:pPr>
              <w:jc w:val="center"/>
              <w:rPr>
                <w:rFonts w:hint="default"/>
                <w:sz w:val="24"/>
                <w:szCs w:val="24"/>
                <w:vertAlign w:val="baseline"/>
                <w:lang w:val="en-US" w:eastAsia="zh-CN"/>
              </w:rPr>
            </w:pPr>
            <w:r>
              <w:rPr>
                <w:rFonts w:hint="eastAsia"/>
                <w:sz w:val="24"/>
                <w:szCs w:val="24"/>
                <w:vertAlign w:val="baseline"/>
                <w:lang w:val="en-US" w:eastAsia="zh-CN"/>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2695" w:type="dxa"/>
            <w:vAlign w:val="center"/>
          </w:tcPr>
          <w:p>
            <w:pPr>
              <w:jc w:val="center"/>
              <w:rPr>
                <w:rFonts w:hint="default"/>
                <w:sz w:val="24"/>
                <w:szCs w:val="24"/>
                <w:vertAlign w:val="baseline"/>
                <w:lang w:val="en-US" w:eastAsia="zh-CN"/>
              </w:rPr>
            </w:pPr>
            <w:r>
              <w:rPr>
                <w:rFonts w:hint="eastAsia"/>
                <w:sz w:val="24"/>
                <w:szCs w:val="24"/>
                <w:vertAlign w:val="baseline"/>
                <w:lang w:val="en-US" w:eastAsia="zh-CN"/>
              </w:rPr>
              <w:t>直线加速器</w:t>
            </w:r>
          </w:p>
        </w:tc>
        <w:tc>
          <w:tcPr>
            <w:tcW w:w="2278" w:type="dxa"/>
            <w:vAlign w:val="center"/>
          </w:tcPr>
          <w:p>
            <w:pPr>
              <w:jc w:val="center"/>
              <w:rPr>
                <w:rFonts w:hint="default"/>
                <w:sz w:val="24"/>
                <w:szCs w:val="24"/>
                <w:vertAlign w:val="baseline"/>
                <w:lang w:val="en-US" w:eastAsia="zh-CN"/>
              </w:rPr>
            </w:pPr>
            <w:r>
              <w:rPr>
                <w:rFonts w:hint="eastAsia"/>
                <w:sz w:val="24"/>
                <w:szCs w:val="24"/>
                <w:vertAlign w:val="baseline"/>
                <w:lang w:val="en-US" w:eastAsia="zh-CN"/>
              </w:rPr>
              <w:t>470</w:t>
            </w:r>
          </w:p>
        </w:tc>
        <w:tc>
          <w:tcPr>
            <w:tcW w:w="1344" w:type="dxa"/>
            <w:vAlign w:val="center"/>
          </w:tcPr>
          <w:p>
            <w:pPr>
              <w:jc w:val="center"/>
              <w:rPr>
                <w:rFonts w:hint="default"/>
                <w:sz w:val="24"/>
                <w:szCs w:val="24"/>
                <w:vertAlign w:val="baseline"/>
                <w:lang w:val="en-US" w:eastAsia="zh-CN"/>
              </w:rPr>
            </w:pPr>
            <w:r>
              <w:rPr>
                <w:rFonts w:hint="eastAsia"/>
                <w:sz w:val="24"/>
                <w:szCs w:val="24"/>
                <w:vertAlign w:val="baseline"/>
                <w:lang w:val="en-US" w:eastAsia="zh-CN"/>
              </w:rPr>
              <w:t>1台</w:t>
            </w:r>
          </w:p>
        </w:tc>
        <w:tc>
          <w:tcPr>
            <w:tcW w:w="2241" w:type="dxa"/>
            <w:vAlign w:val="center"/>
          </w:tcPr>
          <w:p>
            <w:pPr>
              <w:jc w:val="center"/>
              <w:rPr>
                <w:rFonts w:hint="default"/>
                <w:sz w:val="24"/>
                <w:szCs w:val="24"/>
                <w:vertAlign w:val="baseline"/>
                <w:lang w:val="en-US" w:eastAsia="zh-CN"/>
              </w:rPr>
            </w:pPr>
            <w:r>
              <w:rPr>
                <w:rFonts w:hint="eastAsia"/>
                <w:sz w:val="24"/>
                <w:szCs w:val="24"/>
                <w:vertAlign w:val="baseline"/>
                <w:lang w:val="en-US" w:eastAsia="zh-CN"/>
              </w:rPr>
              <w:t>470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2695" w:type="dxa"/>
            <w:vAlign w:val="center"/>
          </w:tcPr>
          <w:p>
            <w:pPr>
              <w:jc w:val="center"/>
              <w:rPr>
                <w:rFonts w:hint="default"/>
                <w:sz w:val="24"/>
                <w:szCs w:val="24"/>
                <w:vertAlign w:val="baseline"/>
                <w:lang w:val="en-US" w:eastAsia="zh-CN"/>
              </w:rPr>
            </w:pPr>
            <w:r>
              <w:rPr>
                <w:rFonts w:hint="default"/>
                <w:sz w:val="24"/>
                <w:szCs w:val="24"/>
                <w:lang w:val="en-US" w:eastAsia="zh-CN"/>
              </w:rPr>
              <w:t>核医学(含 ect)</w:t>
            </w:r>
          </w:p>
        </w:tc>
        <w:tc>
          <w:tcPr>
            <w:tcW w:w="2278" w:type="dxa"/>
            <w:vAlign w:val="center"/>
          </w:tcPr>
          <w:p>
            <w:pPr>
              <w:jc w:val="center"/>
              <w:rPr>
                <w:rFonts w:hint="default"/>
                <w:sz w:val="24"/>
                <w:szCs w:val="24"/>
                <w:vertAlign w:val="baseline"/>
                <w:lang w:val="en-US" w:eastAsia="zh-CN"/>
              </w:rPr>
            </w:pPr>
            <w:r>
              <w:rPr>
                <w:rFonts w:hint="eastAsia"/>
                <w:sz w:val="24"/>
                <w:szCs w:val="24"/>
                <w:vertAlign w:val="baseline"/>
                <w:lang w:val="en-US" w:eastAsia="zh-CN"/>
              </w:rPr>
              <w:t>600</w:t>
            </w:r>
          </w:p>
        </w:tc>
        <w:tc>
          <w:tcPr>
            <w:tcW w:w="1344" w:type="dxa"/>
            <w:vAlign w:val="center"/>
          </w:tcPr>
          <w:p>
            <w:pPr>
              <w:jc w:val="center"/>
              <w:rPr>
                <w:rFonts w:hint="default"/>
                <w:sz w:val="24"/>
                <w:szCs w:val="24"/>
                <w:vertAlign w:val="baseline"/>
                <w:lang w:val="en-US" w:eastAsia="zh-CN"/>
              </w:rPr>
            </w:pPr>
            <w:r>
              <w:rPr>
                <w:rFonts w:hint="eastAsia"/>
                <w:sz w:val="24"/>
                <w:szCs w:val="24"/>
                <w:vertAlign w:val="baseline"/>
                <w:lang w:val="en-US" w:eastAsia="zh-CN"/>
              </w:rPr>
              <w:t>1间</w:t>
            </w:r>
          </w:p>
        </w:tc>
        <w:tc>
          <w:tcPr>
            <w:tcW w:w="2241" w:type="dxa"/>
            <w:vAlign w:val="center"/>
          </w:tcPr>
          <w:p>
            <w:pPr>
              <w:jc w:val="center"/>
              <w:rPr>
                <w:rFonts w:hint="default"/>
                <w:sz w:val="24"/>
                <w:szCs w:val="24"/>
                <w:vertAlign w:val="baseline"/>
                <w:lang w:val="en-US" w:eastAsia="zh-CN"/>
              </w:rPr>
            </w:pPr>
            <w:r>
              <w:rPr>
                <w:rFonts w:hint="eastAsia"/>
                <w:sz w:val="24"/>
                <w:szCs w:val="24"/>
                <w:vertAlign w:val="baseline"/>
                <w:lang w:val="en-US" w:eastAsia="zh-CN"/>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2695" w:type="dxa"/>
            <w:vAlign w:val="center"/>
          </w:tcPr>
          <w:p>
            <w:pPr>
              <w:jc w:val="center"/>
              <w:rPr>
                <w:rFonts w:hint="default"/>
                <w:sz w:val="24"/>
                <w:szCs w:val="24"/>
                <w:vertAlign w:val="baseline"/>
                <w:lang w:val="en-US" w:eastAsia="zh-CN"/>
              </w:rPr>
            </w:pPr>
            <w:r>
              <w:rPr>
                <w:rFonts w:hint="default"/>
                <w:sz w:val="24"/>
                <w:szCs w:val="24"/>
                <w:lang w:val="en-US" w:eastAsia="zh-CN"/>
              </w:rPr>
              <w:t>中型高压氧舱(10人)</w:t>
            </w:r>
          </w:p>
        </w:tc>
        <w:tc>
          <w:tcPr>
            <w:tcW w:w="2278" w:type="dxa"/>
            <w:vAlign w:val="center"/>
          </w:tcPr>
          <w:p>
            <w:pPr>
              <w:jc w:val="center"/>
              <w:rPr>
                <w:rFonts w:hint="default"/>
                <w:sz w:val="24"/>
                <w:szCs w:val="24"/>
                <w:vertAlign w:val="baseline"/>
                <w:lang w:val="en-US" w:eastAsia="zh-CN"/>
              </w:rPr>
            </w:pPr>
            <w:r>
              <w:rPr>
                <w:rFonts w:hint="default"/>
                <w:sz w:val="24"/>
                <w:szCs w:val="24"/>
                <w:lang w:val="en-US" w:eastAsia="zh-CN"/>
              </w:rPr>
              <w:t>400/中型(8~12人)</w:t>
            </w:r>
          </w:p>
        </w:tc>
        <w:tc>
          <w:tcPr>
            <w:tcW w:w="1344" w:type="dxa"/>
            <w:vAlign w:val="center"/>
          </w:tcPr>
          <w:p>
            <w:pPr>
              <w:jc w:val="center"/>
              <w:rPr>
                <w:rFonts w:hint="default"/>
                <w:sz w:val="24"/>
                <w:szCs w:val="24"/>
                <w:vertAlign w:val="baseline"/>
                <w:lang w:val="en-US" w:eastAsia="zh-CN"/>
              </w:rPr>
            </w:pPr>
            <w:r>
              <w:rPr>
                <w:rFonts w:hint="eastAsia"/>
                <w:sz w:val="24"/>
                <w:szCs w:val="24"/>
                <w:vertAlign w:val="baseline"/>
                <w:lang w:val="en-US" w:eastAsia="zh-CN"/>
              </w:rPr>
              <w:t>1间</w:t>
            </w:r>
          </w:p>
        </w:tc>
        <w:tc>
          <w:tcPr>
            <w:tcW w:w="2241" w:type="dxa"/>
            <w:vAlign w:val="center"/>
          </w:tcPr>
          <w:p>
            <w:pPr>
              <w:jc w:val="center"/>
              <w:rPr>
                <w:rFonts w:hint="default"/>
                <w:sz w:val="24"/>
                <w:szCs w:val="24"/>
                <w:vertAlign w:val="baseline"/>
                <w:lang w:val="en-US" w:eastAsia="zh-CN"/>
              </w:rPr>
            </w:pPr>
            <w:r>
              <w:rPr>
                <w:rFonts w:hint="eastAsia"/>
                <w:sz w:val="24"/>
                <w:szCs w:val="24"/>
                <w:vertAlign w:val="baseline"/>
                <w:lang w:val="en-US" w:eastAsia="zh-CN"/>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973" w:type="dxa"/>
            <w:gridSpan w:val="2"/>
            <w:vAlign w:val="center"/>
          </w:tcPr>
          <w:p>
            <w:pPr>
              <w:jc w:val="center"/>
              <w:rPr>
                <w:rFonts w:hint="default"/>
                <w:sz w:val="24"/>
                <w:szCs w:val="24"/>
                <w:vertAlign w:val="baseline"/>
                <w:lang w:val="en-US" w:eastAsia="zh-CN"/>
              </w:rPr>
            </w:pPr>
            <w:r>
              <w:rPr>
                <w:rFonts w:hint="eastAsia"/>
                <w:sz w:val="24"/>
                <w:szCs w:val="24"/>
                <w:vertAlign w:val="baseline"/>
                <w:lang w:val="en-US" w:eastAsia="zh-CN"/>
              </w:rPr>
              <w:t>合计</w:t>
            </w:r>
          </w:p>
        </w:tc>
        <w:tc>
          <w:tcPr>
            <w:tcW w:w="3585" w:type="dxa"/>
            <w:gridSpan w:val="2"/>
            <w:vAlign w:val="center"/>
          </w:tcPr>
          <w:p>
            <w:pPr>
              <w:jc w:val="center"/>
              <w:rPr>
                <w:rFonts w:hint="default"/>
                <w:sz w:val="24"/>
                <w:szCs w:val="24"/>
                <w:vertAlign w:val="baseline"/>
                <w:lang w:val="en-US" w:eastAsia="zh-CN"/>
              </w:rPr>
            </w:pPr>
            <w:r>
              <w:rPr>
                <w:rFonts w:hint="eastAsia"/>
                <w:sz w:val="24"/>
                <w:szCs w:val="24"/>
                <w:vertAlign w:val="baseline"/>
                <w:lang w:val="en-US" w:eastAsia="zh-CN"/>
              </w:rPr>
              <w:t>3170</w:t>
            </w:r>
          </w:p>
        </w:tc>
      </w:tr>
    </w:tbl>
    <w:p>
      <w:pPr>
        <w:jc w:val="center"/>
        <w:rPr>
          <w:rFonts w:hint="default"/>
          <w:sz w:val="28"/>
          <w:szCs w:val="28"/>
          <w:lang w:val="en-US" w:eastAsia="zh-CN"/>
        </w:rPr>
      </w:pPr>
    </w:p>
    <w:p>
      <w:pPr>
        <w:rPr>
          <w:rFonts w:hint="default"/>
          <w:sz w:val="28"/>
          <w:szCs w:val="28"/>
          <w:lang w:val="en-US" w:eastAsia="zh-CN"/>
        </w:rPr>
      </w:pPr>
      <w:r>
        <w:rPr>
          <w:rFonts w:hint="default"/>
          <w:sz w:val="28"/>
          <w:szCs w:val="28"/>
          <w:lang w:val="en-US" w:eastAsia="zh-CN"/>
        </w:rPr>
        <w:t xml:space="preserve"> </w:t>
      </w:r>
      <w:r>
        <w:rPr>
          <w:rFonts w:hint="eastAsia"/>
          <w:sz w:val="28"/>
          <w:szCs w:val="28"/>
          <w:lang w:val="en-US" w:eastAsia="zh-CN"/>
        </w:rPr>
        <w:t xml:space="preserve">   根据以上测算，本项目大型医疗设备用房面积总计3170平方米，此项面积应单独</w:t>
      </w:r>
      <w:r>
        <w:rPr>
          <w:rFonts w:hint="default"/>
          <w:sz w:val="28"/>
          <w:szCs w:val="28"/>
          <w:lang w:val="en-US" w:eastAsia="zh-CN"/>
        </w:rPr>
        <w:t>核算。</w:t>
      </w:r>
    </w:p>
    <w:p>
      <w:pPr>
        <w:ind w:firstLine="560" w:firstLineChars="200"/>
        <w:rPr>
          <w:rFonts w:hint="default"/>
          <w:sz w:val="28"/>
          <w:szCs w:val="28"/>
          <w:lang w:val="en-US" w:eastAsia="zh-CN"/>
        </w:rPr>
      </w:pPr>
      <w:r>
        <w:rPr>
          <w:rFonts w:hint="eastAsia"/>
          <w:sz w:val="28"/>
          <w:szCs w:val="28"/>
          <w:lang w:val="en-US" w:eastAsia="zh-CN"/>
        </w:rPr>
        <w:t>3</w:t>
      </w:r>
      <w:r>
        <w:rPr>
          <w:rFonts w:hint="default"/>
          <w:sz w:val="28"/>
          <w:szCs w:val="28"/>
          <w:lang w:val="en-US" w:eastAsia="zh-CN"/>
        </w:rPr>
        <w:t>、制剂室</w:t>
      </w:r>
    </w:p>
    <w:p>
      <w:pPr>
        <w:ind w:firstLine="560" w:firstLineChars="200"/>
        <w:rPr>
          <w:rFonts w:hint="default"/>
          <w:sz w:val="28"/>
          <w:szCs w:val="28"/>
          <w:lang w:val="en-US" w:eastAsia="zh-CN"/>
        </w:rPr>
      </w:pPr>
      <w:r>
        <w:rPr>
          <w:rFonts w:hint="default"/>
          <w:sz w:val="28"/>
          <w:szCs w:val="28"/>
          <w:lang w:val="en-US" w:eastAsia="zh-CN"/>
        </w:rPr>
        <w:t>根据相关工程经验与设计数据，可知“我国医院药剂科含中西药房，包括调剂，制剂，补给库三大部门，药剂科规模与其工作内容和工作量相关，一般药剂科面积占医院总面积的1~3%。</w:t>
      </w:r>
    </w:p>
    <w:p>
      <w:pPr>
        <w:ind w:firstLine="560" w:firstLineChars="200"/>
        <w:rPr>
          <w:rFonts w:hint="default"/>
          <w:sz w:val="28"/>
          <w:szCs w:val="28"/>
          <w:lang w:val="en-US" w:eastAsia="zh-CN"/>
        </w:rPr>
      </w:pPr>
      <w:r>
        <w:rPr>
          <w:rFonts w:hint="default"/>
          <w:sz w:val="28"/>
          <w:szCs w:val="28"/>
          <w:lang w:val="en-US" w:eastAsia="zh-CN"/>
        </w:rPr>
        <w:t>本建设项目中，制剂室总建筑面积为1350.36平方米，医疗建筑面积67518平方米，制剂室占总面积的比例为:1350.36÷67518=2.0%，与经验数据基本相符</w:t>
      </w:r>
    </w:p>
    <w:p>
      <w:pPr>
        <w:ind w:firstLine="560" w:firstLineChars="200"/>
        <w:rPr>
          <w:rFonts w:hint="default"/>
          <w:sz w:val="28"/>
          <w:szCs w:val="28"/>
          <w:lang w:val="en-US" w:eastAsia="zh-CN"/>
        </w:rPr>
      </w:pPr>
      <w:r>
        <w:rPr>
          <w:rFonts w:hint="default"/>
          <w:sz w:val="28"/>
          <w:szCs w:val="28"/>
          <w:lang w:val="en-US" w:eastAsia="zh-CN"/>
        </w:rPr>
        <w:t>(</w:t>
      </w:r>
      <w:r>
        <w:rPr>
          <w:rFonts w:hint="eastAsia"/>
          <w:sz w:val="28"/>
          <w:szCs w:val="28"/>
          <w:lang w:val="en-US" w:eastAsia="zh-CN"/>
        </w:rPr>
        <w:t>二</w:t>
      </w:r>
      <w:r>
        <w:rPr>
          <w:rFonts w:hint="default"/>
          <w:sz w:val="28"/>
          <w:szCs w:val="28"/>
          <w:lang w:val="en-US" w:eastAsia="zh-CN"/>
        </w:rPr>
        <w:t>)医疗街</w:t>
      </w:r>
    </w:p>
    <w:p>
      <w:pPr>
        <w:ind w:firstLine="560" w:firstLineChars="200"/>
        <w:rPr>
          <w:rFonts w:hint="default"/>
          <w:sz w:val="28"/>
          <w:szCs w:val="28"/>
          <w:lang w:val="en-US" w:eastAsia="zh-CN"/>
        </w:rPr>
      </w:pPr>
      <w:r>
        <w:rPr>
          <w:rFonts w:hint="default"/>
          <w:sz w:val="28"/>
          <w:szCs w:val="28"/>
          <w:lang w:val="en-US" w:eastAsia="zh-CN"/>
        </w:rPr>
        <w:t>大型医院通常流线复杂，建筑布局很容易混乱，人流交叉严重，为避免这一现象发生，本项目在主体医疗区的布局上，采用了医疗街的模式，串联起门急诊，医技，住院和办公科研区各个医疗服务空间，简化空间流线，提高了空间的识别度，同时，这一设计也给室内引入了自然光，改善了室内采光通风条件，有效节约了能源。同时营造了相对舒适，放松的就医环境，医疗街区域面积为8318.5平方米，此项面积也应独立核算。</w:t>
      </w:r>
    </w:p>
    <w:p>
      <w:pPr>
        <w:ind w:firstLine="560" w:firstLineChars="200"/>
        <w:rPr>
          <w:rFonts w:hint="default"/>
          <w:sz w:val="28"/>
          <w:szCs w:val="28"/>
          <w:lang w:val="en-US" w:eastAsia="zh-CN"/>
        </w:rPr>
      </w:pPr>
      <w:r>
        <w:rPr>
          <w:rFonts w:hint="eastAsia"/>
          <w:sz w:val="28"/>
          <w:szCs w:val="28"/>
          <w:lang w:val="en-US" w:eastAsia="zh-CN"/>
        </w:rPr>
        <w:t>（三）</w:t>
      </w:r>
      <w:r>
        <w:rPr>
          <w:rFonts w:hint="default"/>
          <w:sz w:val="28"/>
          <w:szCs w:val="28"/>
          <w:lang w:val="en-US" w:eastAsia="zh-CN"/>
        </w:rPr>
        <w:t>体检中心</w:t>
      </w:r>
    </w:p>
    <w:p>
      <w:pPr>
        <w:ind w:firstLine="560" w:firstLineChars="200"/>
        <w:rPr>
          <w:rFonts w:hint="default"/>
          <w:sz w:val="28"/>
          <w:szCs w:val="28"/>
          <w:lang w:val="en-US" w:eastAsia="zh-CN"/>
        </w:rPr>
      </w:pPr>
      <w:r>
        <w:rPr>
          <w:rFonts w:hint="default"/>
          <w:sz w:val="28"/>
          <w:szCs w:val="28"/>
          <w:lang w:val="en-US" w:eastAsia="zh-CN"/>
        </w:rPr>
        <w:t>本建设项目设体检中心，总建筑面积1278平方米，位于门诊医技楼的1层。</w:t>
      </w:r>
    </w:p>
    <w:p>
      <w:pPr>
        <w:rPr>
          <w:rFonts w:hint="default"/>
          <w:sz w:val="28"/>
          <w:szCs w:val="28"/>
          <w:lang w:val="en-US" w:eastAsia="zh-CN"/>
        </w:rPr>
      </w:pPr>
      <w:r>
        <w:rPr>
          <w:rFonts w:hint="eastAsia"/>
          <w:sz w:val="28"/>
          <w:szCs w:val="28"/>
          <w:lang w:val="en-US" w:eastAsia="zh-CN"/>
        </w:rPr>
        <w:t>（四）</w:t>
      </w:r>
      <w:r>
        <w:rPr>
          <w:rFonts w:hint="default"/>
          <w:sz w:val="28"/>
          <w:szCs w:val="28"/>
          <w:lang w:val="en-US" w:eastAsia="zh-CN"/>
        </w:rPr>
        <w:t>、办公楼</w:t>
      </w:r>
    </w:p>
    <w:p>
      <w:pPr>
        <w:ind w:firstLine="560" w:firstLineChars="200"/>
        <w:rPr>
          <w:rFonts w:hint="eastAsia"/>
          <w:sz w:val="28"/>
          <w:szCs w:val="28"/>
          <w:lang w:val="en-US" w:eastAsia="zh-CN"/>
        </w:rPr>
      </w:pPr>
      <w:r>
        <w:rPr>
          <w:rFonts w:hint="default"/>
          <w:sz w:val="28"/>
          <w:szCs w:val="28"/>
          <w:lang w:val="en-US" w:eastAsia="zh-CN"/>
        </w:rPr>
        <w:t>办公楼共有四层，总建筑面积 3524 平方米，主体功能为办公用房，另外还包括职工餐厅，学术报告厅，档案室，阅览室，调度办公室，后勤值班室和维修办公室等功能</w:t>
      </w:r>
      <w:r>
        <w:rPr>
          <w:rFonts w:hint="eastAsia"/>
          <w:sz w:val="28"/>
          <w:szCs w:val="28"/>
          <w:lang w:val="en-US" w:eastAsia="zh-CN"/>
        </w:rPr>
        <w:t>。</w:t>
      </w:r>
    </w:p>
    <w:p>
      <w:pPr>
        <w:rPr>
          <w:rFonts w:hint="eastAsia" w:eastAsiaTheme="minorEastAsia"/>
          <w:b/>
          <w:bCs/>
          <w:sz w:val="28"/>
          <w:szCs w:val="28"/>
          <w:lang w:val="en-US" w:eastAsia="zh-CN"/>
        </w:rPr>
      </w:pPr>
      <w:r>
        <w:rPr>
          <w:rFonts w:hint="eastAsia"/>
          <w:b/>
          <w:bCs/>
          <w:sz w:val="28"/>
          <w:szCs w:val="28"/>
          <w:lang w:val="en-US" w:eastAsia="zh-CN"/>
        </w:rPr>
        <w:t>四、绩效评价</w:t>
      </w:r>
    </w:p>
    <w:p>
      <w:pPr>
        <w:ind w:firstLine="560" w:firstLineChars="200"/>
        <w:jc w:val="both"/>
        <w:rPr>
          <w:rFonts w:hint="default"/>
          <w:b w:val="0"/>
          <w:bCs w:val="0"/>
          <w:sz w:val="28"/>
          <w:szCs w:val="28"/>
          <w:lang w:val="en-US" w:eastAsia="zh-CN"/>
        </w:rPr>
      </w:pPr>
      <w:r>
        <w:rPr>
          <w:rFonts w:hint="eastAsia"/>
          <w:b w:val="0"/>
          <w:bCs w:val="0"/>
          <w:sz w:val="28"/>
          <w:szCs w:val="28"/>
          <w:lang w:val="en-US" w:eastAsia="zh-CN"/>
        </w:rPr>
        <w:t>（一）</w:t>
      </w:r>
      <w:r>
        <w:rPr>
          <w:rFonts w:hint="default"/>
          <w:b w:val="0"/>
          <w:bCs w:val="0"/>
          <w:sz w:val="28"/>
          <w:szCs w:val="28"/>
          <w:lang w:val="en-US" w:eastAsia="zh-CN"/>
        </w:rPr>
        <w:t>经济效益评价</w:t>
      </w:r>
    </w:p>
    <w:p>
      <w:pPr>
        <w:ind w:firstLine="560" w:firstLineChars="200"/>
        <w:rPr>
          <w:rFonts w:hint="default"/>
          <w:sz w:val="28"/>
          <w:szCs w:val="28"/>
          <w:lang w:val="en-US" w:eastAsia="zh-CN"/>
        </w:rPr>
      </w:pPr>
      <w:r>
        <w:rPr>
          <w:rFonts w:hint="default"/>
          <w:sz w:val="28"/>
          <w:szCs w:val="28"/>
          <w:lang w:val="en-US" w:eastAsia="zh-CN"/>
        </w:rPr>
        <w:t>兴县人民医院是面向社会公众的大型公立医疗服务机构，其建设偏重发挥于社会效益，目</w:t>
      </w:r>
      <w:r>
        <w:rPr>
          <w:rFonts w:hint="eastAsia"/>
          <w:sz w:val="28"/>
          <w:szCs w:val="28"/>
          <w:lang w:val="en-US" w:eastAsia="zh-CN"/>
        </w:rPr>
        <w:t>的是</w:t>
      </w:r>
      <w:r>
        <w:rPr>
          <w:rFonts w:hint="default"/>
          <w:sz w:val="28"/>
          <w:szCs w:val="28"/>
          <w:lang w:val="en-US" w:eastAsia="zh-CN"/>
        </w:rPr>
        <w:t>保障人民群众身体健康，不以盈利为主要目的。项目建成后，将缓解兴县二级医院病床紧张及群众看病难的问题。该项目属于社会公益性非盈利项目。</w:t>
      </w:r>
    </w:p>
    <w:p>
      <w:pPr>
        <w:ind w:firstLine="560" w:firstLineChars="200"/>
        <w:rPr>
          <w:rFonts w:hint="default"/>
          <w:sz w:val="28"/>
          <w:szCs w:val="28"/>
          <w:lang w:val="en-US" w:eastAsia="zh-CN"/>
        </w:rPr>
      </w:pPr>
      <w:r>
        <w:rPr>
          <w:rFonts w:hint="default"/>
          <w:sz w:val="28"/>
          <w:szCs w:val="28"/>
          <w:lang w:val="en-US" w:eastAsia="zh-CN"/>
        </w:rPr>
        <w:t>兴县人民医院项目建成后按功能分为医疗使用部分和办公使用部分。项目总建筑面积为 83038㎡。项目总投资为37366.13万元。</w:t>
      </w:r>
    </w:p>
    <w:p>
      <w:pPr>
        <w:ind w:firstLine="560" w:firstLineChars="200"/>
        <w:rPr>
          <w:rFonts w:hint="default"/>
          <w:sz w:val="28"/>
          <w:szCs w:val="28"/>
          <w:lang w:val="en-US" w:eastAsia="zh-CN"/>
        </w:rPr>
      </w:pPr>
      <w:r>
        <w:rPr>
          <w:rFonts w:hint="default"/>
          <w:sz w:val="28"/>
          <w:szCs w:val="28"/>
          <w:lang w:val="en-US" w:eastAsia="zh-CN"/>
        </w:rPr>
        <w:t>根据上述方法和数据对医院和办公楼进行经济效益评价和年运营成本分析。</w:t>
      </w:r>
    </w:p>
    <w:p>
      <w:pPr>
        <w:rPr>
          <w:rFonts w:hint="default"/>
          <w:sz w:val="28"/>
          <w:szCs w:val="28"/>
          <w:lang w:val="en-US" w:eastAsia="zh-CN"/>
        </w:rPr>
      </w:pPr>
      <w:r>
        <w:rPr>
          <w:rFonts w:hint="default"/>
          <w:sz w:val="28"/>
          <w:szCs w:val="28"/>
          <w:lang w:val="en-US" w:eastAsia="zh-CN"/>
        </w:rPr>
        <w:t>医院项目经济效益评价</w:t>
      </w:r>
    </w:p>
    <w:p>
      <w:pPr>
        <w:numPr>
          <w:ilvl w:val="0"/>
          <w:numId w:val="0"/>
        </w:numPr>
        <w:ind w:firstLine="560" w:firstLineChars="200"/>
        <w:rPr>
          <w:rFonts w:hint="default"/>
          <w:sz w:val="28"/>
          <w:szCs w:val="28"/>
          <w:lang w:val="en-US" w:eastAsia="zh-CN"/>
        </w:rPr>
      </w:pPr>
      <w:r>
        <w:rPr>
          <w:rFonts w:hint="eastAsia"/>
          <w:sz w:val="28"/>
          <w:szCs w:val="28"/>
          <w:lang w:val="en-US" w:eastAsia="zh-CN"/>
        </w:rPr>
        <w:t>1、</w:t>
      </w:r>
      <w:r>
        <w:rPr>
          <w:rFonts w:hint="default"/>
          <w:sz w:val="28"/>
          <w:szCs w:val="28"/>
          <w:lang w:val="en-US" w:eastAsia="zh-CN"/>
        </w:rPr>
        <w:t>单位功能投资</w:t>
      </w:r>
    </w:p>
    <w:p>
      <w:pPr>
        <w:numPr>
          <w:ilvl w:val="0"/>
          <w:numId w:val="0"/>
        </w:numPr>
        <w:ind w:firstLine="560" w:firstLineChars="200"/>
        <w:rPr>
          <w:rFonts w:hint="default"/>
          <w:sz w:val="28"/>
          <w:szCs w:val="28"/>
          <w:lang w:val="en-US" w:eastAsia="zh-CN"/>
        </w:rPr>
      </w:pPr>
      <w:r>
        <w:rPr>
          <w:rFonts w:hint="default"/>
          <w:sz w:val="28"/>
          <w:szCs w:val="28"/>
          <w:lang w:val="en-US" w:eastAsia="zh-CN"/>
        </w:rPr>
        <w:t>这项指标是指建设单位使用功能所需的投资。</w:t>
      </w:r>
    </w:p>
    <w:p>
      <w:pPr>
        <w:ind w:firstLine="560" w:firstLineChars="200"/>
        <w:rPr>
          <w:rFonts w:hint="default"/>
          <w:sz w:val="28"/>
          <w:szCs w:val="28"/>
          <w:lang w:val="en-US" w:eastAsia="zh-CN"/>
        </w:rPr>
      </w:pPr>
      <w:r>
        <w:rPr>
          <w:rFonts w:hint="default"/>
          <w:sz w:val="28"/>
          <w:szCs w:val="28"/>
          <w:lang w:val="en-US" w:eastAsia="zh-CN"/>
        </w:rPr>
        <w:t>具体的计算公式;建设总投资/总满床数(其中总病床数用来量化项目的使用功能大小)其中建设总投资37366.13万元，总病床数496张。</w:t>
      </w:r>
    </w:p>
    <w:p>
      <w:pPr>
        <w:jc w:val="center"/>
        <w:rPr>
          <w:rFonts w:hint="default"/>
          <w:sz w:val="28"/>
          <w:szCs w:val="28"/>
          <w:lang w:val="en-US" w:eastAsia="zh-CN"/>
        </w:rPr>
      </w:pPr>
      <w:r>
        <w:rPr>
          <w:rFonts w:hint="default"/>
          <w:sz w:val="28"/>
          <w:szCs w:val="28"/>
          <w:lang w:val="en-US" w:eastAsia="zh-CN"/>
        </w:rPr>
        <w:t>表13-1单位功能总投资计算表</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pPr>
              <w:jc w:val="center"/>
              <w:rPr>
                <w:rFonts w:hint="default"/>
                <w:sz w:val="28"/>
                <w:szCs w:val="28"/>
                <w:vertAlign w:val="baseline"/>
                <w:lang w:val="en-US" w:eastAsia="zh-CN"/>
              </w:rPr>
            </w:pPr>
            <w:r>
              <w:rPr>
                <w:rFonts w:hint="default"/>
                <w:sz w:val="28"/>
                <w:szCs w:val="28"/>
                <w:lang w:val="en-US" w:eastAsia="zh-CN"/>
              </w:rPr>
              <w:t>建设总投资(万元)</w:t>
            </w:r>
          </w:p>
        </w:tc>
        <w:tc>
          <w:tcPr>
            <w:tcW w:w="4261" w:type="dxa"/>
            <w:vAlign w:val="center"/>
          </w:tcPr>
          <w:p>
            <w:pPr>
              <w:jc w:val="center"/>
              <w:rPr>
                <w:rFonts w:hint="default"/>
                <w:sz w:val="28"/>
                <w:szCs w:val="28"/>
                <w:vertAlign w:val="baseline"/>
                <w:lang w:val="en-US" w:eastAsia="zh-CN"/>
              </w:rPr>
            </w:pPr>
            <w:r>
              <w:rPr>
                <w:rFonts w:hint="eastAsia"/>
                <w:sz w:val="28"/>
                <w:szCs w:val="28"/>
                <w:lang w:val="en-US" w:eastAsia="zh-CN"/>
              </w:rPr>
              <w:t>3</w:t>
            </w:r>
            <w:r>
              <w:rPr>
                <w:rFonts w:hint="default"/>
                <w:sz w:val="28"/>
                <w:szCs w:val="28"/>
                <w:lang w:val="en-US" w:eastAsia="zh-CN"/>
              </w:rPr>
              <w:t>7366.13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pPr>
              <w:jc w:val="center"/>
              <w:rPr>
                <w:rFonts w:hint="default"/>
                <w:sz w:val="28"/>
                <w:szCs w:val="28"/>
                <w:vertAlign w:val="baseline"/>
                <w:lang w:val="en-US" w:eastAsia="zh-CN"/>
              </w:rPr>
            </w:pPr>
            <w:r>
              <w:rPr>
                <w:rFonts w:hint="default"/>
                <w:sz w:val="28"/>
                <w:szCs w:val="28"/>
                <w:lang w:val="en-US" w:eastAsia="zh-CN"/>
              </w:rPr>
              <w:t>总病床数</w:t>
            </w:r>
          </w:p>
        </w:tc>
        <w:tc>
          <w:tcPr>
            <w:tcW w:w="4261" w:type="dxa"/>
            <w:vAlign w:val="center"/>
          </w:tcPr>
          <w:p>
            <w:pPr>
              <w:jc w:val="center"/>
              <w:rPr>
                <w:rFonts w:hint="default"/>
                <w:sz w:val="28"/>
                <w:szCs w:val="28"/>
                <w:vertAlign w:val="baseline"/>
                <w:lang w:val="en-US" w:eastAsia="zh-CN"/>
              </w:rPr>
            </w:pPr>
            <w:r>
              <w:rPr>
                <w:rFonts w:hint="default"/>
                <w:sz w:val="28"/>
                <w:szCs w:val="28"/>
                <w:lang w:val="en-US" w:eastAsia="zh-CN"/>
              </w:rPr>
              <w:t>49</w:t>
            </w:r>
            <w:r>
              <w:rPr>
                <w:rFonts w:hint="eastAsia"/>
                <w:sz w:val="28"/>
                <w:szCs w:val="28"/>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pPr>
              <w:jc w:val="center"/>
              <w:rPr>
                <w:rFonts w:hint="default"/>
                <w:sz w:val="28"/>
                <w:szCs w:val="28"/>
                <w:vertAlign w:val="baseline"/>
                <w:lang w:val="en-US" w:eastAsia="zh-CN"/>
              </w:rPr>
            </w:pPr>
            <w:r>
              <w:rPr>
                <w:rFonts w:hint="default"/>
                <w:sz w:val="28"/>
                <w:szCs w:val="28"/>
                <w:lang w:val="en-US" w:eastAsia="zh-CN"/>
              </w:rPr>
              <w:t>单位功能总投资(万元)</w:t>
            </w:r>
          </w:p>
        </w:tc>
        <w:tc>
          <w:tcPr>
            <w:tcW w:w="4261" w:type="dxa"/>
            <w:vAlign w:val="center"/>
          </w:tcPr>
          <w:p>
            <w:pPr>
              <w:jc w:val="center"/>
              <w:rPr>
                <w:rFonts w:hint="default"/>
                <w:sz w:val="28"/>
                <w:szCs w:val="28"/>
                <w:vertAlign w:val="baseline"/>
                <w:lang w:val="en-US" w:eastAsia="zh-CN"/>
              </w:rPr>
            </w:pPr>
            <w:r>
              <w:rPr>
                <w:rFonts w:hint="eastAsia"/>
                <w:sz w:val="28"/>
                <w:szCs w:val="28"/>
                <w:lang w:val="en-US" w:eastAsia="zh-CN"/>
              </w:rPr>
              <w:t>75</w:t>
            </w:r>
            <w:r>
              <w:rPr>
                <w:rFonts w:hint="default"/>
                <w:sz w:val="28"/>
                <w:szCs w:val="28"/>
                <w:lang w:val="en-US" w:eastAsia="zh-CN"/>
              </w:rPr>
              <w:t>.33</w:t>
            </w:r>
          </w:p>
        </w:tc>
      </w:tr>
    </w:tbl>
    <w:p>
      <w:pPr>
        <w:ind w:firstLine="560" w:firstLineChars="200"/>
        <w:rPr>
          <w:rFonts w:hint="default"/>
          <w:sz w:val="28"/>
          <w:szCs w:val="28"/>
          <w:lang w:val="en-US" w:eastAsia="zh-CN"/>
        </w:rPr>
      </w:pPr>
      <w:r>
        <w:rPr>
          <w:rFonts w:hint="default"/>
          <w:sz w:val="28"/>
          <w:szCs w:val="28"/>
          <w:lang w:val="en-US" w:eastAsia="zh-CN"/>
        </w:rPr>
        <w:t>该项目单位功能投资为75.33万元。</w:t>
      </w:r>
    </w:p>
    <w:p>
      <w:pPr>
        <w:ind w:firstLine="560" w:firstLineChars="200"/>
        <w:rPr>
          <w:rFonts w:hint="default"/>
          <w:b w:val="0"/>
          <w:bCs w:val="0"/>
          <w:sz w:val="28"/>
          <w:szCs w:val="28"/>
          <w:lang w:val="en-US" w:eastAsia="zh-CN"/>
        </w:rPr>
      </w:pPr>
      <w:r>
        <w:rPr>
          <w:rFonts w:hint="eastAsia"/>
          <w:b w:val="0"/>
          <w:bCs w:val="0"/>
          <w:sz w:val="28"/>
          <w:szCs w:val="28"/>
          <w:lang w:val="en-US" w:eastAsia="zh-CN"/>
        </w:rPr>
        <w:t>2、</w:t>
      </w:r>
      <w:r>
        <w:rPr>
          <w:rFonts w:hint="default"/>
          <w:b w:val="0"/>
          <w:bCs w:val="0"/>
          <w:sz w:val="28"/>
          <w:szCs w:val="28"/>
          <w:lang w:val="en-US" w:eastAsia="zh-CN"/>
        </w:rPr>
        <w:t>运营和服务收入</w:t>
      </w:r>
    </w:p>
    <w:p>
      <w:pPr>
        <w:ind w:firstLine="560" w:firstLineChars="200"/>
        <w:rPr>
          <w:rFonts w:hint="default"/>
          <w:sz w:val="28"/>
          <w:szCs w:val="28"/>
          <w:lang w:val="en-US" w:eastAsia="zh-CN"/>
        </w:rPr>
      </w:pPr>
      <w:r>
        <w:rPr>
          <w:rFonts w:hint="default"/>
          <w:sz w:val="28"/>
          <w:szCs w:val="28"/>
          <w:lang w:val="en-US" w:eastAsia="zh-CN"/>
        </w:rPr>
        <w:t>该项目是公益性项目，属于国家公立医院范畴，收费标准根据国家制定的标准执行。年运营服务收入包含门诊年收入、住院年收入和其它年收入三个部分。计算公式:年收入=门诊年收入+住院年收入+其它年收入。运营年收入共计20669万元，各分项如下所列:</w:t>
      </w:r>
    </w:p>
    <w:p>
      <w:pPr>
        <w:ind w:firstLine="560" w:firstLineChars="200"/>
        <w:rPr>
          <w:rFonts w:hint="default"/>
          <w:sz w:val="28"/>
          <w:szCs w:val="28"/>
          <w:lang w:val="en-US" w:eastAsia="zh-CN"/>
        </w:rPr>
      </w:pPr>
      <w:r>
        <w:rPr>
          <w:rFonts w:hint="eastAsia"/>
          <w:sz w:val="28"/>
          <w:szCs w:val="28"/>
          <w:lang w:val="en-US" w:eastAsia="zh-CN"/>
        </w:rPr>
        <w:t>（</w:t>
      </w:r>
      <w:r>
        <w:rPr>
          <w:rFonts w:hint="default"/>
          <w:sz w:val="28"/>
          <w:szCs w:val="28"/>
          <w:lang w:val="en-US" w:eastAsia="zh-CN"/>
        </w:rPr>
        <w:t>1</w:t>
      </w:r>
      <w:r>
        <w:rPr>
          <w:rFonts w:hint="eastAsia"/>
          <w:sz w:val="28"/>
          <w:szCs w:val="28"/>
          <w:lang w:val="en-US" w:eastAsia="zh-CN"/>
        </w:rPr>
        <w:t>）</w:t>
      </w:r>
      <w:r>
        <w:rPr>
          <w:rFonts w:hint="default"/>
          <w:sz w:val="28"/>
          <w:szCs w:val="28"/>
          <w:lang w:val="en-US" w:eastAsia="zh-CN"/>
        </w:rPr>
        <w:t>.年门诊收入</w:t>
      </w:r>
    </w:p>
    <w:p>
      <w:pPr>
        <w:ind w:firstLine="560" w:firstLineChars="200"/>
        <w:rPr>
          <w:rFonts w:hint="default"/>
          <w:sz w:val="28"/>
          <w:szCs w:val="28"/>
          <w:lang w:val="en-US" w:eastAsia="zh-CN"/>
        </w:rPr>
      </w:pPr>
      <w:r>
        <w:rPr>
          <w:rFonts w:hint="default"/>
          <w:sz w:val="28"/>
          <w:szCs w:val="28"/>
          <w:lang w:val="en-US" w:eastAsia="zh-CN"/>
        </w:rPr>
        <w:t>根据(2011年我国卫生事业发展情况简报》，二级医院门诊病人日</w:t>
      </w:r>
    </w:p>
    <w:p>
      <w:pPr>
        <w:rPr>
          <w:rFonts w:hint="default"/>
          <w:sz w:val="28"/>
          <w:szCs w:val="28"/>
          <w:lang w:val="en-US" w:eastAsia="zh-CN"/>
        </w:rPr>
      </w:pPr>
      <w:r>
        <w:rPr>
          <w:rFonts w:hint="default"/>
          <w:sz w:val="28"/>
          <w:szCs w:val="28"/>
          <w:lang w:val="en-US" w:eastAsia="zh-CN"/>
        </w:rPr>
        <w:t>均支出183.3元。据测算，医院达到完全运营能力后，每日门、急诊病人2000人，扣除急诊日年门诊时间为300天，据此可估算门诊年收入为10998 万元。计算公式如下:</w:t>
      </w:r>
    </w:p>
    <w:p>
      <w:pPr>
        <w:ind w:firstLine="560" w:firstLineChars="200"/>
        <w:rPr>
          <w:rFonts w:hint="default"/>
          <w:sz w:val="28"/>
          <w:szCs w:val="28"/>
          <w:lang w:val="en-US" w:eastAsia="zh-CN"/>
        </w:rPr>
      </w:pPr>
      <w:r>
        <w:rPr>
          <w:rFonts w:hint="default"/>
          <w:sz w:val="28"/>
          <w:szCs w:val="28"/>
          <w:lang w:val="en-US" w:eastAsia="zh-CN"/>
        </w:rPr>
        <w:t>年门诊收入=2000(人)X300(天)X183.3(元/人)=10998万元</w:t>
      </w:r>
    </w:p>
    <w:p>
      <w:pPr>
        <w:numPr>
          <w:ilvl w:val="0"/>
          <w:numId w:val="0"/>
        </w:numPr>
        <w:ind w:firstLine="560" w:firstLineChars="200"/>
        <w:rPr>
          <w:rFonts w:hint="default"/>
          <w:sz w:val="28"/>
          <w:szCs w:val="28"/>
          <w:lang w:val="en-US" w:eastAsia="zh-CN"/>
        </w:rPr>
      </w:pPr>
      <w:r>
        <w:rPr>
          <w:rFonts w:hint="eastAsia"/>
          <w:sz w:val="28"/>
          <w:szCs w:val="28"/>
          <w:lang w:val="en-US" w:eastAsia="zh-CN"/>
        </w:rPr>
        <w:t>（2）</w:t>
      </w:r>
      <w:r>
        <w:rPr>
          <w:rFonts w:hint="default"/>
          <w:sz w:val="28"/>
          <w:szCs w:val="28"/>
          <w:lang w:val="en-US" w:eastAsia="zh-CN"/>
        </w:rPr>
        <w:t>年住院收入</w:t>
      </w:r>
    </w:p>
    <w:p>
      <w:pPr>
        <w:numPr>
          <w:ilvl w:val="0"/>
          <w:numId w:val="0"/>
        </w:numPr>
        <w:ind w:firstLine="560" w:firstLineChars="200"/>
        <w:rPr>
          <w:rFonts w:hint="default"/>
          <w:sz w:val="28"/>
          <w:szCs w:val="28"/>
          <w:lang w:val="en-US" w:eastAsia="zh-CN"/>
        </w:rPr>
      </w:pPr>
      <w:r>
        <w:rPr>
          <w:rFonts w:hint="default"/>
          <w:sz w:val="28"/>
          <w:szCs w:val="28"/>
          <w:lang w:val="en-US" w:eastAsia="zh-CN"/>
        </w:rPr>
        <w:t>根据(2011年我国卫生</w:t>
      </w:r>
      <w:r>
        <w:rPr>
          <w:rFonts w:hint="eastAsia"/>
          <w:sz w:val="28"/>
          <w:szCs w:val="28"/>
          <w:lang w:val="en-US" w:eastAsia="zh-CN"/>
        </w:rPr>
        <w:t>事</w:t>
      </w:r>
      <w:r>
        <w:rPr>
          <w:rFonts w:hint="default"/>
          <w:sz w:val="28"/>
          <w:szCs w:val="28"/>
          <w:lang w:val="en-US" w:eastAsia="zh-CN"/>
        </w:rPr>
        <w:t>业发展情况简报》二级医院使用车为914自院者平均佳院天数为12天，人均住院费用为6745.6元。据潜舞。医院建成后将配条病床496张，据此可估算住院收入为9271万元、计算公式如下:</w:t>
      </w:r>
    </w:p>
    <w:p>
      <w:pPr>
        <w:rPr>
          <w:rFonts w:hint="default"/>
          <w:sz w:val="28"/>
          <w:szCs w:val="28"/>
          <w:lang w:val="en-US" w:eastAsia="zh-CN"/>
        </w:rPr>
      </w:pPr>
      <w:r>
        <w:rPr>
          <w:rFonts w:hint="default"/>
          <w:sz w:val="28"/>
          <w:szCs w:val="28"/>
          <w:lang w:val="en-US" w:eastAsia="zh-CN"/>
        </w:rPr>
        <w:t>住院收入</w:t>
      </w:r>
      <w:r>
        <w:rPr>
          <w:rFonts w:hint="eastAsia"/>
          <w:sz w:val="28"/>
          <w:szCs w:val="28"/>
          <w:lang w:val="en-US" w:eastAsia="zh-CN"/>
        </w:rPr>
        <w:t>=</w:t>
      </w:r>
      <w:r>
        <w:rPr>
          <w:rFonts w:hint="default"/>
          <w:sz w:val="28"/>
          <w:szCs w:val="28"/>
          <w:lang w:val="en-US" w:eastAsia="zh-CN"/>
        </w:rPr>
        <w:t xml:space="preserve">6745.6(元/人)X496(张)X91.1%X365(天)/12(天) </w:t>
      </w:r>
      <w:r>
        <w:rPr>
          <w:rFonts w:hint="eastAsia"/>
          <w:sz w:val="28"/>
          <w:szCs w:val="28"/>
          <w:lang w:val="en-US" w:eastAsia="zh-CN"/>
        </w:rPr>
        <w:t>=</w:t>
      </w:r>
      <w:r>
        <w:rPr>
          <w:rFonts w:hint="default"/>
          <w:sz w:val="28"/>
          <w:szCs w:val="28"/>
          <w:lang w:val="en-US" w:eastAsia="zh-CN"/>
        </w:rPr>
        <w:t>92710000元</w:t>
      </w:r>
      <w:r>
        <w:rPr>
          <w:rFonts w:hint="eastAsia"/>
          <w:sz w:val="28"/>
          <w:szCs w:val="28"/>
          <w:lang w:val="en-US" w:eastAsia="zh-CN"/>
        </w:rPr>
        <w:t>=</w:t>
      </w:r>
      <w:r>
        <w:rPr>
          <w:rFonts w:hint="default"/>
          <w:sz w:val="28"/>
          <w:szCs w:val="28"/>
          <w:lang w:val="en-US" w:eastAsia="zh-CN"/>
        </w:rPr>
        <w:t>9271万元</w:t>
      </w:r>
    </w:p>
    <w:p>
      <w:pPr>
        <w:ind w:firstLine="560" w:firstLineChars="200"/>
        <w:rPr>
          <w:rFonts w:hint="default"/>
          <w:sz w:val="28"/>
          <w:szCs w:val="28"/>
          <w:lang w:val="en-US" w:eastAsia="zh-CN"/>
        </w:rPr>
      </w:pPr>
      <w:r>
        <w:rPr>
          <w:rFonts w:hint="eastAsia"/>
          <w:sz w:val="28"/>
          <w:szCs w:val="28"/>
          <w:lang w:val="en-US" w:eastAsia="zh-CN"/>
        </w:rPr>
        <w:t>（3）</w:t>
      </w:r>
      <w:r>
        <w:rPr>
          <w:rFonts w:hint="default"/>
          <w:sz w:val="28"/>
          <w:szCs w:val="28"/>
          <w:lang w:val="en-US" w:eastAsia="zh-CN"/>
        </w:rPr>
        <w:t>.其它收入</w:t>
      </w:r>
    </w:p>
    <w:p>
      <w:pPr>
        <w:ind w:firstLine="560" w:firstLineChars="200"/>
        <w:rPr>
          <w:rFonts w:hint="default"/>
          <w:sz w:val="28"/>
          <w:szCs w:val="28"/>
          <w:lang w:val="en-US" w:eastAsia="zh-CN"/>
        </w:rPr>
      </w:pPr>
      <w:r>
        <w:rPr>
          <w:rFonts w:hint="default"/>
          <w:sz w:val="28"/>
          <w:szCs w:val="28"/>
          <w:lang w:val="en-US" w:eastAsia="zh-CN"/>
        </w:rPr>
        <w:t>根据项目设计，其它收入主要来源于食堂、小卖部和停车位。据估算，其它年收入约为400万元。</w:t>
      </w:r>
    </w:p>
    <w:p>
      <w:pPr>
        <w:ind w:firstLine="560" w:firstLineChars="200"/>
        <w:rPr>
          <w:rFonts w:hint="default"/>
          <w:sz w:val="28"/>
          <w:szCs w:val="28"/>
          <w:lang w:val="en-US" w:eastAsia="zh-CN"/>
        </w:rPr>
      </w:pPr>
      <w:r>
        <w:rPr>
          <w:rFonts w:hint="default"/>
          <w:sz w:val="28"/>
          <w:szCs w:val="28"/>
          <w:lang w:val="en-US" w:eastAsia="zh-CN"/>
        </w:rPr>
        <w:t>以上计算结果如下表汇总所示:</w:t>
      </w:r>
    </w:p>
    <w:p>
      <w:pPr>
        <w:jc w:val="center"/>
        <w:rPr>
          <w:rFonts w:hint="default"/>
          <w:sz w:val="28"/>
          <w:szCs w:val="28"/>
          <w:lang w:val="en-US" w:eastAsia="zh-CN"/>
        </w:rPr>
      </w:pPr>
      <w:r>
        <w:rPr>
          <w:rFonts w:hint="default"/>
          <w:sz w:val="28"/>
          <w:szCs w:val="28"/>
          <w:lang w:val="en-US" w:eastAsia="zh-CN"/>
        </w:rPr>
        <w:t>表13-2运营收入估算表</w:t>
      </w:r>
    </w:p>
    <w:tbl>
      <w:tblPr>
        <w:tblStyle w:val="3"/>
        <w:tblW w:w="0" w:type="auto"/>
        <w:tblInd w:w="-1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07"/>
        <w:gridCol w:w="1537"/>
        <w:gridCol w:w="57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7" w:type="dxa"/>
          </w:tcPr>
          <w:p>
            <w:pPr>
              <w:jc w:val="center"/>
              <w:rPr>
                <w:rFonts w:hint="default"/>
                <w:sz w:val="28"/>
                <w:szCs w:val="28"/>
                <w:vertAlign w:val="baseline"/>
                <w:lang w:val="en-US" w:eastAsia="zh-CN"/>
              </w:rPr>
            </w:pPr>
            <w:r>
              <w:rPr>
                <w:rFonts w:hint="default"/>
                <w:sz w:val="28"/>
                <w:szCs w:val="28"/>
                <w:lang w:val="en-US" w:eastAsia="zh-CN"/>
              </w:rPr>
              <w:t>项目</w:t>
            </w:r>
          </w:p>
        </w:tc>
        <w:tc>
          <w:tcPr>
            <w:tcW w:w="1537" w:type="dxa"/>
          </w:tcPr>
          <w:p>
            <w:pPr>
              <w:jc w:val="center"/>
              <w:rPr>
                <w:rFonts w:hint="default"/>
                <w:sz w:val="28"/>
                <w:szCs w:val="28"/>
                <w:vertAlign w:val="baseline"/>
                <w:lang w:val="en-US" w:eastAsia="zh-CN"/>
              </w:rPr>
            </w:pPr>
            <w:r>
              <w:rPr>
                <w:rFonts w:hint="default"/>
                <w:sz w:val="28"/>
                <w:szCs w:val="28"/>
                <w:lang w:val="en-US" w:eastAsia="zh-CN"/>
              </w:rPr>
              <w:t>年收(万元)</w:t>
            </w:r>
          </w:p>
        </w:tc>
        <w:tc>
          <w:tcPr>
            <w:tcW w:w="5704" w:type="dxa"/>
          </w:tcPr>
          <w:p>
            <w:pPr>
              <w:jc w:val="center"/>
              <w:rPr>
                <w:rFonts w:hint="default"/>
                <w:sz w:val="28"/>
                <w:szCs w:val="28"/>
                <w:vertAlign w:val="baseline"/>
                <w:lang w:val="en-US" w:eastAsia="zh-CN"/>
              </w:rPr>
            </w:pPr>
            <w:r>
              <w:rPr>
                <w:rFonts w:hint="default"/>
                <w:sz w:val="28"/>
                <w:szCs w:val="28"/>
                <w:lang w:val="en-US" w:eastAsia="zh-CN"/>
              </w:rPr>
              <w:t>估算依据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7" w:type="dxa"/>
          </w:tcPr>
          <w:p>
            <w:pPr>
              <w:jc w:val="center"/>
              <w:rPr>
                <w:rFonts w:hint="default"/>
                <w:sz w:val="28"/>
                <w:szCs w:val="28"/>
                <w:vertAlign w:val="baseline"/>
                <w:lang w:val="en-US" w:eastAsia="zh-CN"/>
              </w:rPr>
            </w:pPr>
            <w:r>
              <w:rPr>
                <w:rFonts w:hint="default"/>
                <w:sz w:val="28"/>
                <w:szCs w:val="28"/>
                <w:lang w:val="en-US" w:eastAsia="zh-CN"/>
              </w:rPr>
              <w:t>门诊收入</w:t>
            </w:r>
          </w:p>
        </w:tc>
        <w:tc>
          <w:tcPr>
            <w:tcW w:w="1537" w:type="dxa"/>
          </w:tcPr>
          <w:p>
            <w:pPr>
              <w:jc w:val="center"/>
              <w:rPr>
                <w:rFonts w:hint="default"/>
                <w:sz w:val="28"/>
                <w:szCs w:val="28"/>
                <w:vertAlign w:val="baseline"/>
                <w:lang w:val="en-US" w:eastAsia="zh-CN"/>
              </w:rPr>
            </w:pPr>
            <w:r>
              <w:rPr>
                <w:rFonts w:hint="default"/>
                <w:sz w:val="28"/>
                <w:szCs w:val="28"/>
                <w:lang w:val="en-US" w:eastAsia="zh-CN"/>
              </w:rPr>
              <w:t>10998</w:t>
            </w:r>
            <w:r>
              <w:rPr>
                <w:rFonts w:hint="default"/>
                <w:sz w:val="28"/>
                <w:szCs w:val="28"/>
                <w:lang w:val="en-US" w:eastAsia="zh-CN"/>
              </w:rPr>
              <w:tab/>
            </w:r>
          </w:p>
        </w:tc>
        <w:tc>
          <w:tcPr>
            <w:tcW w:w="5704" w:type="dxa"/>
          </w:tcPr>
          <w:p>
            <w:pPr>
              <w:jc w:val="left"/>
              <w:rPr>
                <w:rFonts w:hint="default"/>
                <w:sz w:val="28"/>
                <w:szCs w:val="28"/>
                <w:vertAlign w:val="baseline"/>
                <w:lang w:val="en-US" w:eastAsia="zh-CN"/>
              </w:rPr>
            </w:pPr>
            <w:r>
              <w:rPr>
                <w:rFonts w:hint="default"/>
                <w:sz w:val="24"/>
                <w:szCs w:val="24"/>
                <w:lang w:val="en-US" w:eastAsia="zh-CN"/>
              </w:rPr>
              <w:t>每日门诊病人数2000人，扣除急诊日，年门诊时间为300天，根据(2011年我国卫生事业发展统计公报》，二级医院门诊病人日支出183.3元。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7" w:type="dxa"/>
          </w:tcPr>
          <w:p>
            <w:pPr>
              <w:jc w:val="both"/>
              <w:rPr>
                <w:rFonts w:hint="default"/>
                <w:sz w:val="28"/>
                <w:szCs w:val="28"/>
                <w:vertAlign w:val="baseline"/>
                <w:lang w:val="en-US" w:eastAsia="zh-CN"/>
              </w:rPr>
            </w:pPr>
            <w:r>
              <w:rPr>
                <w:rFonts w:hint="default"/>
                <w:sz w:val="28"/>
                <w:szCs w:val="28"/>
                <w:lang w:val="en-US" w:eastAsia="zh-CN"/>
              </w:rPr>
              <w:t>住院收入</w:t>
            </w:r>
          </w:p>
        </w:tc>
        <w:tc>
          <w:tcPr>
            <w:tcW w:w="1537" w:type="dxa"/>
          </w:tcPr>
          <w:p>
            <w:pPr>
              <w:jc w:val="both"/>
              <w:rPr>
                <w:rFonts w:hint="default"/>
                <w:sz w:val="28"/>
                <w:szCs w:val="28"/>
                <w:vertAlign w:val="baseline"/>
                <w:lang w:val="en-US" w:eastAsia="zh-CN"/>
              </w:rPr>
            </w:pPr>
            <w:r>
              <w:rPr>
                <w:rFonts w:hint="default"/>
                <w:sz w:val="28"/>
                <w:szCs w:val="28"/>
                <w:lang w:val="en-US" w:eastAsia="zh-CN"/>
              </w:rPr>
              <w:t>9271</w:t>
            </w:r>
          </w:p>
        </w:tc>
        <w:tc>
          <w:tcPr>
            <w:tcW w:w="5704" w:type="dxa"/>
          </w:tcPr>
          <w:p>
            <w:pPr>
              <w:rPr>
                <w:rFonts w:hint="default"/>
                <w:sz w:val="28"/>
                <w:szCs w:val="28"/>
                <w:vertAlign w:val="baseline"/>
                <w:lang w:val="en-US" w:eastAsia="zh-CN"/>
              </w:rPr>
            </w:pPr>
            <w:r>
              <w:rPr>
                <w:rFonts w:hint="default"/>
                <w:sz w:val="24"/>
                <w:szCs w:val="24"/>
                <w:lang w:val="en-US" w:eastAsia="zh-CN"/>
              </w:rPr>
              <w:t>496床，根据《2011年我国卫生事业发展统计公报》，二级医院病床使用率为91.1%，二级医院出院者平均住院天数为12天，故年病床使用次数为15720次。根据《公报》三级医院人均住院费用6745.6元。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7" w:type="dxa"/>
          </w:tcPr>
          <w:p>
            <w:pPr>
              <w:jc w:val="both"/>
              <w:rPr>
                <w:rFonts w:hint="default"/>
                <w:sz w:val="28"/>
                <w:szCs w:val="28"/>
                <w:vertAlign w:val="baseline"/>
                <w:lang w:val="en-US" w:eastAsia="zh-CN"/>
              </w:rPr>
            </w:pPr>
            <w:r>
              <w:rPr>
                <w:rFonts w:hint="default"/>
                <w:sz w:val="28"/>
                <w:szCs w:val="28"/>
                <w:lang w:val="en-US" w:eastAsia="zh-CN"/>
              </w:rPr>
              <w:t>其它收入</w:t>
            </w:r>
          </w:p>
        </w:tc>
        <w:tc>
          <w:tcPr>
            <w:tcW w:w="1537" w:type="dxa"/>
          </w:tcPr>
          <w:p>
            <w:pPr>
              <w:jc w:val="both"/>
              <w:rPr>
                <w:rFonts w:hint="default"/>
                <w:sz w:val="28"/>
                <w:szCs w:val="28"/>
                <w:vertAlign w:val="baseline"/>
                <w:lang w:val="en-US" w:eastAsia="zh-CN"/>
              </w:rPr>
            </w:pPr>
            <w:r>
              <w:rPr>
                <w:rFonts w:hint="default"/>
                <w:sz w:val="28"/>
                <w:szCs w:val="28"/>
                <w:lang w:val="en-US" w:eastAsia="zh-CN"/>
              </w:rPr>
              <w:t>400</w:t>
            </w:r>
          </w:p>
        </w:tc>
        <w:tc>
          <w:tcPr>
            <w:tcW w:w="5704" w:type="dxa"/>
          </w:tcPr>
          <w:p>
            <w:pPr>
              <w:jc w:val="both"/>
              <w:rPr>
                <w:rFonts w:hint="default"/>
                <w:sz w:val="28"/>
                <w:szCs w:val="28"/>
                <w:vertAlign w:val="baseline"/>
                <w:lang w:val="en-US" w:eastAsia="zh-CN"/>
              </w:rPr>
            </w:pPr>
            <w:r>
              <w:rPr>
                <w:rFonts w:hint="default"/>
                <w:sz w:val="28"/>
                <w:szCs w:val="28"/>
                <w:lang w:val="en-US" w:eastAsia="zh-CN"/>
              </w:rPr>
              <w:t>食堂、小卖部、停车等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7" w:type="dxa"/>
          </w:tcPr>
          <w:p>
            <w:pPr>
              <w:jc w:val="both"/>
              <w:rPr>
                <w:rFonts w:hint="default"/>
                <w:sz w:val="28"/>
                <w:szCs w:val="28"/>
                <w:vertAlign w:val="baseline"/>
                <w:lang w:val="en-US" w:eastAsia="zh-CN"/>
              </w:rPr>
            </w:pPr>
            <w:r>
              <w:rPr>
                <w:rFonts w:hint="default"/>
                <w:sz w:val="28"/>
                <w:szCs w:val="28"/>
                <w:lang w:val="en-US" w:eastAsia="zh-CN"/>
              </w:rPr>
              <w:t>合计</w:t>
            </w:r>
          </w:p>
        </w:tc>
        <w:tc>
          <w:tcPr>
            <w:tcW w:w="7241" w:type="dxa"/>
            <w:gridSpan w:val="2"/>
          </w:tcPr>
          <w:p>
            <w:pPr>
              <w:jc w:val="center"/>
              <w:rPr>
                <w:rFonts w:hint="default"/>
                <w:sz w:val="28"/>
                <w:szCs w:val="28"/>
                <w:vertAlign w:val="baseline"/>
                <w:lang w:val="en-US" w:eastAsia="zh-CN"/>
              </w:rPr>
            </w:pPr>
            <w:r>
              <w:rPr>
                <w:rFonts w:hint="default"/>
                <w:sz w:val="28"/>
                <w:szCs w:val="28"/>
                <w:lang w:val="en-US" w:eastAsia="zh-CN"/>
              </w:rPr>
              <w:t>20669</w:t>
            </w:r>
          </w:p>
        </w:tc>
      </w:tr>
    </w:tbl>
    <w:p>
      <w:pPr>
        <w:rPr>
          <w:rFonts w:hint="default"/>
          <w:sz w:val="28"/>
          <w:szCs w:val="28"/>
          <w:lang w:val="en-US" w:eastAsia="zh-CN"/>
        </w:rPr>
      </w:pPr>
      <w:r>
        <w:rPr>
          <w:rFonts w:hint="default"/>
          <w:sz w:val="28"/>
          <w:szCs w:val="28"/>
          <w:lang w:val="en-US" w:eastAsia="zh-CN"/>
        </w:rPr>
        <w:tab/>
      </w:r>
      <w:r>
        <w:rPr>
          <w:rFonts w:hint="default"/>
          <w:sz w:val="28"/>
          <w:szCs w:val="28"/>
          <w:lang w:val="en-US" w:eastAsia="zh-CN"/>
        </w:rPr>
        <w:tab/>
      </w:r>
      <w:r>
        <w:rPr>
          <w:rFonts w:hint="default"/>
          <w:sz w:val="28"/>
          <w:szCs w:val="28"/>
          <w:lang w:val="en-US" w:eastAsia="zh-CN"/>
        </w:rPr>
        <w:t>达到运营能力100后，年收入是20669万元。</w:t>
      </w:r>
    </w:p>
    <w:p>
      <w:pPr>
        <w:ind w:firstLine="560" w:firstLineChars="200"/>
        <w:rPr>
          <w:rFonts w:hint="default"/>
          <w:sz w:val="28"/>
          <w:szCs w:val="28"/>
          <w:lang w:val="en-US" w:eastAsia="zh-CN"/>
        </w:rPr>
      </w:pPr>
      <w:r>
        <w:rPr>
          <w:rFonts w:hint="eastAsia"/>
          <w:sz w:val="28"/>
          <w:szCs w:val="28"/>
          <w:lang w:val="en-US" w:eastAsia="zh-CN"/>
        </w:rPr>
        <w:t>3、</w:t>
      </w:r>
      <w:r>
        <w:rPr>
          <w:rFonts w:hint="default"/>
          <w:sz w:val="28"/>
          <w:szCs w:val="28"/>
          <w:lang w:val="en-US" w:eastAsia="zh-CN"/>
        </w:rPr>
        <w:t>年运营成本</w:t>
      </w:r>
    </w:p>
    <w:p>
      <w:pPr>
        <w:ind w:firstLine="560" w:firstLineChars="200"/>
        <w:rPr>
          <w:rFonts w:hint="default"/>
          <w:sz w:val="28"/>
          <w:szCs w:val="28"/>
          <w:lang w:val="en-US" w:eastAsia="zh-CN"/>
        </w:rPr>
      </w:pPr>
      <w:r>
        <w:rPr>
          <w:rFonts w:hint="default"/>
          <w:sz w:val="28"/>
          <w:szCs w:val="28"/>
          <w:lang w:val="en-US" w:eastAsia="zh-CN"/>
        </w:rPr>
        <w:t>项目年运营成本主要包含运营直接费、管理费、财务费和折旧费用。计算公式为:年运营费用=运营直接费用+管理费用+财务费用+折旧费用。经计算年运营成本为15759.01万元/年。各分项如下所列:</w:t>
      </w:r>
    </w:p>
    <w:p>
      <w:pPr>
        <w:ind w:firstLine="280" w:firstLineChars="100"/>
        <w:rPr>
          <w:rFonts w:hint="default"/>
          <w:sz w:val="28"/>
          <w:szCs w:val="28"/>
          <w:lang w:val="en-US" w:eastAsia="zh-CN"/>
        </w:rPr>
      </w:pPr>
      <w:r>
        <w:rPr>
          <w:rFonts w:hint="eastAsia"/>
          <w:sz w:val="28"/>
          <w:szCs w:val="28"/>
          <w:lang w:val="en-US" w:eastAsia="zh-CN"/>
        </w:rPr>
        <w:t>（</w:t>
      </w:r>
      <w:r>
        <w:rPr>
          <w:rFonts w:hint="default"/>
          <w:sz w:val="28"/>
          <w:szCs w:val="28"/>
          <w:lang w:val="en-US" w:eastAsia="zh-CN"/>
        </w:rPr>
        <w:t>1</w:t>
      </w:r>
      <w:r>
        <w:rPr>
          <w:rFonts w:hint="eastAsia"/>
          <w:sz w:val="28"/>
          <w:szCs w:val="28"/>
          <w:lang w:val="en-US" w:eastAsia="zh-CN"/>
        </w:rPr>
        <w:t>）</w:t>
      </w:r>
      <w:r>
        <w:rPr>
          <w:rFonts w:hint="default"/>
          <w:sz w:val="28"/>
          <w:szCs w:val="28"/>
          <w:lang w:val="en-US" w:eastAsia="zh-CN"/>
        </w:rPr>
        <w:t>运营直接费</w:t>
      </w:r>
    </w:p>
    <w:p>
      <w:pPr>
        <w:ind w:firstLine="560" w:firstLineChars="200"/>
        <w:rPr>
          <w:rFonts w:hint="default"/>
          <w:sz w:val="28"/>
          <w:szCs w:val="28"/>
          <w:lang w:val="en-US" w:eastAsia="zh-CN"/>
        </w:rPr>
      </w:pPr>
      <w:r>
        <w:rPr>
          <w:rFonts w:hint="default"/>
          <w:sz w:val="28"/>
          <w:szCs w:val="28"/>
          <w:lang w:val="en-US" w:eastAsia="zh-CN"/>
        </w:rPr>
        <w:t>医院部分运营直接费主要包含:原材料费(药费)、运营托材费、水费、电费、燃气费、供热费和修理维护费。年直接费为10839.01万元/年，各分项如下所列:</w:t>
      </w:r>
    </w:p>
    <w:p>
      <w:pPr>
        <w:ind w:firstLine="560" w:firstLineChars="200"/>
        <w:rPr>
          <w:rFonts w:hint="default"/>
          <w:sz w:val="28"/>
          <w:szCs w:val="28"/>
          <w:lang w:val="en-US" w:eastAsia="zh-CN"/>
        </w:rPr>
      </w:pPr>
      <w:r>
        <w:rPr>
          <w:rFonts w:hint="default" w:ascii="Calibri" w:hAnsi="Calibri" w:cs="Calibri"/>
          <w:sz w:val="28"/>
          <w:szCs w:val="28"/>
          <w:lang w:val="en-US" w:eastAsia="zh-CN"/>
        </w:rPr>
        <w:t>①</w:t>
      </w:r>
      <w:r>
        <w:rPr>
          <w:rFonts w:hint="default"/>
          <w:sz w:val="28"/>
          <w:szCs w:val="28"/>
          <w:lang w:val="en-US" w:eastAsia="zh-CN"/>
        </w:rPr>
        <w:t>原材料费(药费)</w:t>
      </w:r>
    </w:p>
    <w:p>
      <w:pPr>
        <w:ind w:firstLine="560" w:firstLineChars="200"/>
        <w:rPr>
          <w:rFonts w:hint="default"/>
          <w:sz w:val="28"/>
          <w:szCs w:val="28"/>
          <w:lang w:val="en-US" w:eastAsia="zh-CN"/>
        </w:rPr>
      </w:pPr>
      <w:r>
        <w:rPr>
          <w:rFonts w:hint="default"/>
          <w:sz w:val="28"/>
          <w:szCs w:val="28"/>
          <w:lang w:val="en-US" w:eastAsia="zh-CN"/>
        </w:rPr>
        <w:t>根据《2011年我国卫生事业发展情况简报》，2011年医院门诊药费占50.6%，医院住院药费占18%。据第二部分收入计算，该医院年均门诊收入10998 万元，年均住院收入为 9271 万元。</w:t>
      </w:r>
    </w:p>
    <w:p>
      <w:pPr>
        <w:ind w:firstLine="560" w:firstLineChars="200"/>
        <w:rPr>
          <w:rFonts w:hint="eastAsia"/>
          <w:sz w:val="28"/>
          <w:szCs w:val="28"/>
          <w:lang w:val="en-US" w:eastAsia="zh-CN"/>
        </w:rPr>
      </w:pPr>
      <w:r>
        <w:rPr>
          <w:rFonts w:hint="default"/>
          <w:sz w:val="28"/>
          <w:szCs w:val="28"/>
          <w:lang w:val="en-US" w:eastAsia="zh-CN"/>
        </w:rPr>
        <w:t>年药费支出=10998(万元)X50.6%+9271(万元)X41.8%=9440万元</w:t>
      </w:r>
      <w:r>
        <w:rPr>
          <w:rFonts w:hint="eastAsia"/>
          <w:sz w:val="28"/>
          <w:szCs w:val="28"/>
          <w:lang w:val="en-US" w:eastAsia="zh-CN"/>
        </w:rPr>
        <w:t xml:space="preserve">   </w:t>
      </w:r>
    </w:p>
    <w:p>
      <w:pPr>
        <w:ind w:firstLine="560" w:firstLineChars="200"/>
        <w:rPr>
          <w:rFonts w:hint="default"/>
          <w:sz w:val="28"/>
          <w:szCs w:val="28"/>
          <w:lang w:val="en-US" w:eastAsia="zh-CN"/>
        </w:rPr>
      </w:pPr>
      <w:r>
        <w:rPr>
          <w:rFonts w:hint="default" w:ascii="Calibri" w:hAnsi="Calibri" w:cs="Calibri"/>
          <w:sz w:val="28"/>
          <w:szCs w:val="28"/>
          <w:lang w:val="en-US" w:eastAsia="zh-CN"/>
        </w:rPr>
        <w:t>②</w:t>
      </w:r>
      <w:r>
        <w:rPr>
          <w:rFonts w:hint="default"/>
          <w:sz w:val="28"/>
          <w:szCs w:val="28"/>
          <w:lang w:val="en-US" w:eastAsia="zh-CN"/>
        </w:rPr>
        <w:t>运营耗材费</w:t>
      </w:r>
    </w:p>
    <w:p>
      <w:pPr>
        <w:ind w:firstLine="560" w:firstLineChars="200"/>
        <w:rPr>
          <w:rFonts w:hint="default"/>
          <w:sz w:val="28"/>
          <w:szCs w:val="28"/>
          <w:lang w:val="en-US" w:eastAsia="zh-CN"/>
        </w:rPr>
      </w:pPr>
      <w:r>
        <w:rPr>
          <w:rFonts w:hint="default"/>
          <w:sz w:val="28"/>
          <w:szCs w:val="28"/>
          <w:lang w:val="en-US" w:eastAsia="zh-CN"/>
        </w:rPr>
        <w:t>根据同类项目经验，运营耗材费计提为300 万元。</w:t>
      </w:r>
    </w:p>
    <w:p>
      <w:pPr>
        <w:ind w:firstLine="560" w:firstLineChars="200"/>
        <w:rPr>
          <w:rFonts w:hint="default"/>
          <w:sz w:val="28"/>
          <w:szCs w:val="28"/>
          <w:lang w:val="en-US" w:eastAsia="zh-CN"/>
        </w:rPr>
      </w:pPr>
      <w:r>
        <w:rPr>
          <w:rFonts w:hint="default" w:ascii="Calibri" w:hAnsi="Calibri" w:cs="Calibri"/>
          <w:sz w:val="28"/>
          <w:szCs w:val="28"/>
          <w:lang w:val="en-US" w:eastAsia="zh-CN"/>
        </w:rPr>
        <w:t>③</w:t>
      </w:r>
      <w:r>
        <w:rPr>
          <w:rFonts w:hint="default"/>
          <w:sz w:val="28"/>
          <w:szCs w:val="28"/>
          <w:lang w:val="en-US" w:eastAsia="zh-CN"/>
        </w:rPr>
        <w:t>水费</w:t>
      </w:r>
    </w:p>
    <w:p>
      <w:pPr>
        <w:ind w:firstLine="560" w:firstLineChars="200"/>
        <w:rPr>
          <w:rFonts w:hint="default"/>
          <w:sz w:val="28"/>
          <w:szCs w:val="28"/>
          <w:lang w:val="en-US" w:eastAsia="zh-CN"/>
        </w:rPr>
      </w:pPr>
      <w:r>
        <w:rPr>
          <w:rFonts w:hint="default"/>
          <w:sz w:val="28"/>
          <w:szCs w:val="28"/>
          <w:lang w:val="en-US" w:eastAsia="zh-CN"/>
        </w:rPr>
        <w:t>经计算，医院年耗水量130354吨，兴县非营利性用水价格为2.5元/吨，年水费为32.59万元。</w:t>
      </w:r>
    </w:p>
    <w:p>
      <w:pPr>
        <w:ind w:firstLine="560" w:firstLineChars="200"/>
        <w:rPr>
          <w:rFonts w:hint="default"/>
          <w:sz w:val="28"/>
          <w:szCs w:val="28"/>
          <w:lang w:val="en-US" w:eastAsia="zh-CN"/>
        </w:rPr>
      </w:pPr>
      <w:r>
        <w:rPr>
          <w:rFonts w:hint="default" w:ascii="Calibri" w:hAnsi="Calibri" w:cs="Calibri"/>
          <w:sz w:val="28"/>
          <w:szCs w:val="28"/>
          <w:lang w:val="en-US" w:eastAsia="zh-CN"/>
        </w:rPr>
        <w:t>④</w:t>
      </w:r>
      <w:r>
        <w:rPr>
          <w:rFonts w:hint="default"/>
          <w:sz w:val="28"/>
          <w:szCs w:val="28"/>
          <w:lang w:val="en-US" w:eastAsia="zh-CN"/>
        </w:rPr>
        <w:t>电费</w:t>
      </w:r>
    </w:p>
    <w:p>
      <w:pPr>
        <w:ind w:firstLine="560" w:firstLineChars="200"/>
        <w:rPr>
          <w:rFonts w:hint="default"/>
          <w:sz w:val="28"/>
          <w:szCs w:val="28"/>
          <w:lang w:val="en-US" w:eastAsia="zh-CN"/>
        </w:rPr>
      </w:pPr>
      <w:r>
        <w:rPr>
          <w:rFonts w:hint="default"/>
          <w:sz w:val="28"/>
          <w:szCs w:val="28"/>
          <w:lang w:val="en-US" w:eastAsia="zh-CN"/>
        </w:rPr>
        <w:t>经计算，医院年耗电1149.83千瓦时，兴县非营利性电价为0.63元/千瓦时，年电费为724.39万元。</w:t>
      </w:r>
    </w:p>
    <w:p>
      <w:pPr>
        <w:ind w:firstLine="560" w:firstLineChars="200"/>
        <w:rPr>
          <w:rFonts w:hint="default"/>
          <w:sz w:val="28"/>
          <w:szCs w:val="28"/>
          <w:lang w:val="en-US" w:eastAsia="zh-CN"/>
        </w:rPr>
      </w:pPr>
      <w:r>
        <w:rPr>
          <w:rFonts w:hint="default" w:ascii="Calibri" w:hAnsi="Calibri" w:cs="Calibri"/>
          <w:sz w:val="28"/>
          <w:szCs w:val="28"/>
          <w:lang w:val="en-US" w:eastAsia="zh-CN"/>
        </w:rPr>
        <w:t>⑤</w:t>
      </w:r>
      <w:r>
        <w:rPr>
          <w:rFonts w:hint="default"/>
          <w:sz w:val="28"/>
          <w:szCs w:val="28"/>
          <w:lang w:val="en-US" w:eastAsia="zh-CN"/>
        </w:rPr>
        <w:t>燃气费</w:t>
      </w:r>
    </w:p>
    <w:p>
      <w:pPr>
        <w:ind w:firstLine="560" w:firstLineChars="200"/>
        <w:rPr>
          <w:rFonts w:hint="default"/>
          <w:sz w:val="28"/>
          <w:szCs w:val="28"/>
          <w:lang w:val="en-US" w:eastAsia="zh-CN"/>
        </w:rPr>
      </w:pPr>
      <w:r>
        <w:rPr>
          <w:rFonts w:hint="default"/>
          <w:sz w:val="28"/>
          <w:szCs w:val="28"/>
          <w:lang w:val="en-US" w:eastAsia="zh-CN"/>
        </w:rPr>
        <w:t>经计算，医院燃气年耗量24.2万立方米，兴县非营利性燃气单价为2.2元/立方米，年燃气费为53.24万元。沉默之因无力诉说:</w:t>
      </w:r>
    </w:p>
    <w:p>
      <w:pPr>
        <w:ind w:firstLine="560" w:firstLineChars="200"/>
        <w:rPr>
          <w:rFonts w:hint="default"/>
          <w:sz w:val="28"/>
          <w:szCs w:val="28"/>
          <w:lang w:val="en-US" w:eastAsia="zh-CN"/>
        </w:rPr>
      </w:pPr>
      <w:r>
        <w:rPr>
          <w:rFonts w:hint="default" w:ascii="Calibri" w:hAnsi="Calibri" w:cs="Calibri"/>
          <w:sz w:val="28"/>
          <w:szCs w:val="28"/>
          <w:lang w:val="en-US" w:eastAsia="zh-CN"/>
        </w:rPr>
        <w:t>⑥</w:t>
      </w:r>
      <w:r>
        <w:rPr>
          <w:rFonts w:hint="default"/>
          <w:sz w:val="28"/>
          <w:szCs w:val="28"/>
          <w:lang w:val="en-US" w:eastAsia="zh-CN"/>
        </w:rPr>
        <w:t>供热费</w:t>
      </w:r>
    </w:p>
    <w:p>
      <w:pPr>
        <w:ind w:firstLine="560" w:firstLineChars="200"/>
        <w:rPr>
          <w:rFonts w:hint="default"/>
          <w:sz w:val="28"/>
          <w:szCs w:val="28"/>
          <w:lang w:val="en-US" w:eastAsia="zh-CN"/>
        </w:rPr>
      </w:pPr>
      <w:r>
        <w:rPr>
          <w:rFonts w:hint="default"/>
          <w:sz w:val="28"/>
          <w:szCs w:val="28"/>
          <w:lang w:val="en-US" w:eastAsia="zh-CN"/>
        </w:rPr>
        <w:t>经计算，医院供热标准</w:t>
      </w:r>
      <w:r>
        <w:rPr>
          <w:rFonts w:hint="eastAsia"/>
          <w:sz w:val="28"/>
          <w:szCs w:val="28"/>
          <w:lang w:val="en-US" w:eastAsia="zh-CN"/>
        </w:rPr>
        <w:t>面积</w:t>
      </w:r>
      <w:r>
        <w:rPr>
          <w:rFonts w:hint="default"/>
          <w:sz w:val="28"/>
          <w:szCs w:val="28"/>
          <w:lang w:val="en-US" w:eastAsia="zh-CN"/>
        </w:rPr>
        <w:t xml:space="preserve"> </w:t>
      </w:r>
      <w:r>
        <w:rPr>
          <w:rFonts w:hint="eastAsia"/>
          <w:sz w:val="28"/>
          <w:szCs w:val="28"/>
          <w:lang w:val="en-US" w:eastAsia="zh-CN"/>
        </w:rPr>
        <w:t>90477.29平方米</w:t>
      </w:r>
      <w:r>
        <w:rPr>
          <w:rFonts w:hint="default"/>
          <w:sz w:val="28"/>
          <w:szCs w:val="28"/>
          <w:lang w:val="en-US" w:eastAsia="zh-CN"/>
        </w:rPr>
        <w:t>，兴县非经营性供热费为</w:t>
      </w:r>
      <w:r>
        <w:rPr>
          <w:rFonts w:hint="eastAsia"/>
          <w:sz w:val="28"/>
          <w:szCs w:val="28"/>
          <w:lang w:val="en-US" w:eastAsia="zh-CN"/>
        </w:rPr>
        <w:t>6元/平方米</w:t>
      </w:r>
      <w:r>
        <w:rPr>
          <w:rFonts w:hint="default"/>
          <w:sz w:val="28"/>
          <w:szCs w:val="28"/>
          <w:lang w:val="en-US" w:eastAsia="zh-CN"/>
        </w:rPr>
        <w:t>、年供热费为</w:t>
      </w:r>
      <w:r>
        <w:rPr>
          <w:rFonts w:hint="eastAsia"/>
          <w:sz w:val="28"/>
          <w:szCs w:val="28"/>
          <w:lang w:val="en-US" w:eastAsia="zh-CN"/>
        </w:rPr>
        <w:t>326</w:t>
      </w:r>
      <w:r>
        <w:rPr>
          <w:rFonts w:hint="default"/>
          <w:sz w:val="28"/>
          <w:szCs w:val="28"/>
          <w:lang w:val="en-US" w:eastAsia="zh-CN"/>
        </w:rPr>
        <w:t>万元。</w:t>
      </w:r>
    </w:p>
    <w:p>
      <w:pPr>
        <w:ind w:firstLine="560" w:firstLineChars="200"/>
        <w:rPr>
          <w:rFonts w:hint="default"/>
          <w:sz w:val="28"/>
          <w:szCs w:val="28"/>
          <w:lang w:val="en-US" w:eastAsia="zh-CN"/>
        </w:rPr>
      </w:pPr>
      <w:r>
        <w:rPr>
          <w:rFonts w:hint="default" w:ascii="Calibri" w:hAnsi="Calibri" w:cs="Calibri"/>
          <w:sz w:val="28"/>
          <w:szCs w:val="28"/>
          <w:lang w:val="en-US" w:eastAsia="zh-CN"/>
        </w:rPr>
        <w:t>⑦</w:t>
      </w:r>
      <w:r>
        <w:rPr>
          <w:rFonts w:hint="default"/>
          <w:sz w:val="28"/>
          <w:szCs w:val="28"/>
          <w:lang w:val="en-US" w:eastAsia="zh-CN"/>
        </w:rPr>
        <w:t>修理费</w:t>
      </w:r>
    </w:p>
    <w:p>
      <w:pPr>
        <w:ind w:firstLine="560" w:firstLineChars="200"/>
        <w:rPr>
          <w:rFonts w:hint="default"/>
          <w:sz w:val="28"/>
          <w:szCs w:val="28"/>
          <w:lang w:val="en-US" w:eastAsia="zh-CN"/>
        </w:rPr>
      </w:pPr>
      <w:r>
        <w:rPr>
          <w:rFonts w:hint="default"/>
          <w:sz w:val="28"/>
          <w:szCs w:val="28"/>
          <w:lang w:val="en-US" w:eastAsia="zh-CN"/>
        </w:rPr>
        <w:t>根据一般性项目计提规则，修理保养费取总投资额的 0.5%，医院投资额为36764.21万元，年修理费为183.82万元。</w:t>
      </w:r>
    </w:p>
    <w:p>
      <w:pPr>
        <w:ind w:firstLine="560" w:firstLineChars="200"/>
        <w:rPr>
          <w:rFonts w:hint="default"/>
          <w:sz w:val="28"/>
          <w:szCs w:val="28"/>
          <w:lang w:val="en-US" w:eastAsia="zh-CN"/>
        </w:rPr>
      </w:pPr>
      <w:r>
        <w:rPr>
          <w:rFonts w:hint="eastAsia"/>
          <w:sz w:val="28"/>
          <w:szCs w:val="28"/>
          <w:lang w:val="en-US" w:eastAsia="zh-CN"/>
        </w:rPr>
        <w:t>（</w:t>
      </w:r>
      <w:r>
        <w:rPr>
          <w:rFonts w:hint="default"/>
          <w:sz w:val="28"/>
          <w:szCs w:val="28"/>
          <w:lang w:val="en-US" w:eastAsia="zh-CN"/>
        </w:rPr>
        <w:t>2</w:t>
      </w:r>
      <w:r>
        <w:rPr>
          <w:rFonts w:hint="eastAsia"/>
          <w:sz w:val="28"/>
          <w:szCs w:val="28"/>
          <w:lang w:val="en-US" w:eastAsia="zh-CN"/>
        </w:rPr>
        <w:t>）</w:t>
      </w:r>
      <w:r>
        <w:rPr>
          <w:rFonts w:hint="default"/>
          <w:sz w:val="28"/>
          <w:szCs w:val="28"/>
          <w:lang w:val="en-US" w:eastAsia="zh-CN"/>
        </w:rPr>
        <w:t>.管理费用</w:t>
      </w:r>
    </w:p>
    <w:p>
      <w:pPr>
        <w:ind w:firstLine="560" w:firstLineChars="200"/>
        <w:rPr>
          <w:rFonts w:hint="default"/>
          <w:sz w:val="28"/>
          <w:szCs w:val="28"/>
          <w:lang w:val="en-US" w:eastAsia="zh-CN"/>
        </w:rPr>
      </w:pPr>
      <w:r>
        <w:rPr>
          <w:rFonts w:hint="default"/>
          <w:sz w:val="28"/>
          <w:szCs w:val="28"/>
          <w:lang w:val="en-US" w:eastAsia="zh-CN"/>
        </w:rPr>
        <w:t>医院部分管理费用分为其它管理费和工资、奖金及福利等一切人员开支，计管理费用为4920万元/年，各分项如下所列:</w:t>
      </w:r>
    </w:p>
    <w:p>
      <w:pPr>
        <w:ind w:firstLine="560" w:firstLineChars="200"/>
        <w:rPr>
          <w:rFonts w:hint="default"/>
          <w:sz w:val="28"/>
          <w:szCs w:val="28"/>
          <w:lang w:val="en-US" w:eastAsia="zh-CN"/>
        </w:rPr>
      </w:pPr>
      <w:r>
        <w:rPr>
          <w:rFonts w:hint="default" w:ascii="Calibri" w:hAnsi="Calibri" w:cs="Calibri"/>
          <w:sz w:val="28"/>
          <w:szCs w:val="28"/>
          <w:lang w:val="en-US" w:eastAsia="zh-CN"/>
        </w:rPr>
        <w:t>①</w:t>
      </w:r>
      <w:r>
        <w:rPr>
          <w:rFonts w:hint="default"/>
          <w:sz w:val="28"/>
          <w:szCs w:val="28"/>
          <w:lang w:val="en-US" w:eastAsia="zh-CN"/>
        </w:rPr>
        <w:t>工资、奖金及福利等开支</w:t>
      </w:r>
    </w:p>
    <w:p>
      <w:pPr>
        <w:ind w:firstLine="560" w:firstLineChars="200"/>
        <w:rPr>
          <w:rFonts w:hint="default"/>
          <w:sz w:val="28"/>
          <w:szCs w:val="28"/>
          <w:lang w:val="en-US" w:eastAsia="zh-CN"/>
        </w:rPr>
      </w:pPr>
      <w:r>
        <w:rPr>
          <w:rFonts w:hint="default"/>
          <w:sz w:val="28"/>
          <w:szCs w:val="28"/>
          <w:lang w:val="en-US" w:eastAsia="zh-CN"/>
        </w:rPr>
        <w:t>根据甲方提供的数据，项目建成后预计共有员工 1020人，相关统计数据显示，医院员工年均工资为40000元，医院部分工资、奖金及福利开支=1020(人)x40000(元/人)=4080万元/年。</w:t>
      </w:r>
    </w:p>
    <w:p>
      <w:pPr>
        <w:ind w:firstLine="560" w:firstLineChars="200"/>
        <w:rPr>
          <w:rFonts w:hint="default"/>
          <w:sz w:val="28"/>
          <w:szCs w:val="28"/>
          <w:lang w:val="en-US" w:eastAsia="zh-CN"/>
        </w:rPr>
      </w:pPr>
      <w:r>
        <w:rPr>
          <w:rFonts w:hint="default" w:ascii="Calibri" w:hAnsi="Calibri" w:cs="Calibri"/>
          <w:sz w:val="28"/>
          <w:szCs w:val="28"/>
          <w:lang w:val="en-US" w:eastAsia="zh-CN"/>
        </w:rPr>
        <w:t>②</w:t>
      </w:r>
      <w:r>
        <w:rPr>
          <w:rFonts w:hint="default"/>
          <w:sz w:val="28"/>
          <w:szCs w:val="28"/>
          <w:lang w:val="en-US" w:eastAsia="zh-CN"/>
        </w:rPr>
        <w:t>其它管理费</w:t>
      </w:r>
    </w:p>
    <w:p>
      <w:pPr>
        <w:ind w:firstLine="560" w:firstLineChars="200"/>
        <w:rPr>
          <w:rFonts w:hint="default"/>
          <w:sz w:val="28"/>
          <w:szCs w:val="28"/>
          <w:lang w:val="en-US" w:eastAsia="zh-CN"/>
        </w:rPr>
      </w:pPr>
      <w:r>
        <w:rPr>
          <w:rFonts w:hint="default"/>
          <w:sz w:val="28"/>
          <w:szCs w:val="28"/>
          <w:lang w:val="en-US" w:eastAsia="zh-CN"/>
        </w:rPr>
        <w:t>其它管理费根据标准，此项目为840万元。</w:t>
      </w:r>
    </w:p>
    <w:p>
      <w:pPr>
        <w:ind w:firstLine="560" w:firstLineChars="200"/>
        <w:rPr>
          <w:rFonts w:hint="default"/>
          <w:sz w:val="28"/>
          <w:szCs w:val="28"/>
          <w:lang w:val="en-US" w:eastAsia="zh-CN"/>
        </w:rPr>
      </w:pPr>
      <w:r>
        <w:rPr>
          <w:rFonts w:hint="default" w:ascii="Calibri" w:hAnsi="Calibri" w:cs="Calibri"/>
          <w:sz w:val="28"/>
          <w:szCs w:val="28"/>
          <w:lang w:val="en-US" w:eastAsia="zh-CN"/>
        </w:rPr>
        <w:t>③</w:t>
      </w:r>
      <w:r>
        <w:rPr>
          <w:rFonts w:hint="default"/>
          <w:sz w:val="28"/>
          <w:szCs w:val="28"/>
          <w:lang w:val="en-US" w:eastAsia="zh-CN"/>
        </w:rPr>
        <w:t>财务费用</w:t>
      </w:r>
    </w:p>
    <w:p>
      <w:pPr>
        <w:ind w:firstLine="560" w:firstLineChars="200"/>
        <w:rPr>
          <w:rFonts w:hint="default"/>
          <w:sz w:val="28"/>
          <w:szCs w:val="28"/>
          <w:lang w:val="en-US" w:eastAsia="zh-CN"/>
        </w:rPr>
      </w:pPr>
      <w:r>
        <w:rPr>
          <w:rFonts w:hint="default"/>
          <w:sz w:val="28"/>
          <w:szCs w:val="28"/>
          <w:lang w:val="en-US" w:eastAsia="zh-CN"/>
        </w:rPr>
        <w:t>由于项目不涉及借款，没有利息支出，所以财务费用为 0。</w:t>
      </w:r>
    </w:p>
    <w:p>
      <w:pPr>
        <w:ind w:firstLine="560" w:firstLineChars="200"/>
        <w:rPr>
          <w:rFonts w:hint="default"/>
          <w:sz w:val="28"/>
          <w:szCs w:val="28"/>
          <w:lang w:val="en-US" w:eastAsia="zh-CN"/>
        </w:rPr>
      </w:pPr>
      <w:r>
        <w:rPr>
          <w:rFonts w:hint="default" w:ascii="Calibri" w:hAnsi="Calibri" w:cs="Calibri"/>
          <w:sz w:val="28"/>
          <w:szCs w:val="28"/>
          <w:lang w:val="en-US" w:eastAsia="zh-CN"/>
        </w:rPr>
        <w:t>④</w:t>
      </w:r>
      <w:r>
        <w:rPr>
          <w:rFonts w:hint="default"/>
          <w:sz w:val="28"/>
          <w:szCs w:val="28"/>
          <w:lang w:val="en-US" w:eastAsia="zh-CN"/>
        </w:rPr>
        <w:t>折旧费用</w:t>
      </w:r>
    </w:p>
    <w:p>
      <w:pPr>
        <w:ind w:firstLine="560" w:firstLineChars="200"/>
        <w:rPr>
          <w:rFonts w:hint="default"/>
          <w:sz w:val="28"/>
          <w:szCs w:val="28"/>
          <w:lang w:val="en-US" w:eastAsia="zh-CN"/>
        </w:rPr>
      </w:pPr>
      <w:r>
        <w:rPr>
          <w:rFonts w:hint="default"/>
          <w:sz w:val="28"/>
          <w:szCs w:val="28"/>
          <w:lang w:val="en-US" w:eastAsia="zh-CN"/>
        </w:rPr>
        <w:t>根据公益性项目经济评价方法，折旧费不计提，所以折旧费用是0。</w:t>
      </w:r>
    </w:p>
    <w:p>
      <w:pPr>
        <w:rPr>
          <w:rFonts w:hint="default"/>
          <w:sz w:val="28"/>
          <w:szCs w:val="28"/>
          <w:lang w:val="en-US" w:eastAsia="zh-CN"/>
        </w:rPr>
      </w:pPr>
      <w:r>
        <w:rPr>
          <w:rFonts w:hint="default"/>
          <w:sz w:val="28"/>
          <w:szCs w:val="28"/>
          <w:lang w:val="en-US" w:eastAsia="zh-CN"/>
        </w:rPr>
        <w:tab/>
      </w:r>
      <w:r>
        <w:rPr>
          <w:rFonts w:hint="default"/>
          <w:sz w:val="28"/>
          <w:szCs w:val="28"/>
          <w:lang w:val="en-US" w:eastAsia="zh-CN"/>
        </w:rPr>
        <w:tab/>
      </w:r>
      <w:r>
        <w:rPr>
          <w:rFonts w:hint="eastAsia"/>
          <w:sz w:val="28"/>
          <w:szCs w:val="28"/>
          <w:lang w:val="en-US" w:eastAsia="zh-CN"/>
        </w:rPr>
        <w:t xml:space="preserve"> </w:t>
      </w:r>
    </w:p>
    <w:p>
      <w:pPr>
        <w:ind w:firstLine="560" w:firstLineChars="200"/>
        <w:rPr>
          <w:rFonts w:hint="default"/>
          <w:sz w:val="28"/>
          <w:szCs w:val="28"/>
          <w:lang w:val="en-US" w:eastAsia="zh-CN"/>
        </w:rPr>
      </w:pPr>
      <w:r>
        <w:rPr>
          <w:rFonts w:hint="default"/>
          <w:sz w:val="28"/>
          <w:szCs w:val="28"/>
          <w:lang w:val="en-US" w:eastAsia="zh-CN"/>
        </w:rPr>
        <w:t>综上，医院部分年运营费用为15759.01万元。</w:t>
      </w:r>
    </w:p>
    <w:p>
      <w:pPr>
        <w:ind w:firstLine="560" w:firstLineChars="200"/>
        <w:jc w:val="left"/>
        <w:rPr>
          <w:rFonts w:hint="default"/>
          <w:sz w:val="28"/>
          <w:szCs w:val="28"/>
          <w:lang w:val="en-US" w:eastAsia="zh-CN"/>
        </w:rPr>
      </w:pPr>
      <w:r>
        <w:rPr>
          <w:rFonts w:hint="eastAsia"/>
          <w:sz w:val="28"/>
          <w:szCs w:val="28"/>
          <w:lang w:val="en-US" w:eastAsia="zh-CN"/>
        </w:rPr>
        <w:t>（二）</w:t>
      </w:r>
      <w:r>
        <w:rPr>
          <w:rFonts w:hint="default"/>
          <w:sz w:val="28"/>
          <w:szCs w:val="28"/>
          <w:lang w:val="en-US" w:eastAsia="zh-CN"/>
        </w:rPr>
        <w:t>社会效益评价</w:t>
      </w:r>
    </w:p>
    <w:p>
      <w:pPr>
        <w:ind w:firstLine="560" w:firstLineChars="200"/>
        <w:rPr>
          <w:rFonts w:hint="default"/>
          <w:sz w:val="28"/>
          <w:szCs w:val="28"/>
          <w:lang w:val="en-US" w:eastAsia="zh-CN"/>
        </w:rPr>
      </w:pPr>
      <w:r>
        <w:rPr>
          <w:rFonts w:hint="default"/>
          <w:sz w:val="28"/>
          <w:szCs w:val="28"/>
          <w:lang w:val="en-US" w:eastAsia="zh-CN"/>
        </w:rPr>
        <w:t>兴县“十二五”规划要求，不断深化医药卫生体制改革，推进“健康兴县”建设，办人民满意卫生，创人民满意医院。到 2015 年，实现县、</w:t>
      </w:r>
      <w:r>
        <w:rPr>
          <w:rFonts w:hint="eastAsia"/>
          <w:sz w:val="28"/>
          <w:szCs w:val="28"/>
          <w:lang w:val="en-US" w:eastAsia="zh-CN"/>
        </w:rPr>
        <w:t>乡、</w:t>
      </w:r>
      <w:r>
        <w:rPr>
          <w:rFonts w:hint="default"/>
          <w:sz w:val="28"/>
          <w:szCs w:val="28"/>
          <w:lang w:val="en-US" w:eastAsia="zh-CN"/>
        </w:rPr>
        <w:t>村三级医疗卫生机构达标率为 95%，新型农村合作医疗参合率达100%。基本医疗保障制度全面覆盖城乡居民。</w:t>
      </w:r>
    </w:p>
    <w:p>
      <w:pPr>
        <w:ind w:firstLine="560" w:firstLineChars="200"/>
        <w:rPr>
          <w:rFonts w:hint="default"/>
          <w:sz w:val="28"/>
          <w:szCs w:val="28"/>
          <w:lang w:val="en-US" w:eastAsia="zh-CN"/>
        </w:rPr>
      </w:pPr>
      <w:r>
        <w:rPr>
          <w:rFonts w:hint="default"/>
          <w:sz w:val="28"/>
          <w:szCs w:val="28"/>
          <w:lang w:val="en-US" w:eastAsia="zh-CN"/>
        </w:rPr>
        <w:t>1项目建设满足当前县城医疗资源严重紧缺的现状，方便群众就医，扩大、改善医疗保健范围和条件。</w:t>
      </w:r>
    </w:p>
    <w:p>
      <w:pPr>
        <w:ind w:firstLine="560" w:firstLineChars="200"/>
        <w:rPr>
          <w:rFonts w:hint="default"/>
          <w:sz w:val="28"/>
          <w:szCs w:val="28"/>
          <w:lang w:val="en-US" w:eastAsia="zh-CN"/>
        </w:rPr>
      </w:pPr>
      <w:r>
        <w:rPr>
          <w:rFonts w:hint="default"/>
          <w:sz w:val="28"/>
          <w:szCs w:val="28"/>
          <w:lang w:val="en-US" w:eastAsia="zh-CN"/>
        </w:rPr>
        <w:t>2.完善重大疾病预防控制体系，遏制疾病的蔓延，减轻职业危害对人民健康的威胁。加强卫生监督执法和食品安全综合协调工作，进一步提升执法能力，保障食品安全。</w:t>
      </w:r>
    </w:p>
    <w:p>
      <w:pPr>
        <w:ind w:firstLine="560" w:firstLineChars="200"/>
        <w:rPr>
          <w:rFonts w:hint="default"/>
          <w:sz w:val="28"/>
          <w:szCs w:val="28"/>
          <w:lang w:val="en-US" w:eastAsia="zh-CN"/>
        </w:rPr>
      </w:pPr>
      <w:r>
        <w:rPr>
          <w:rFonts w:hint="default"/>
          <w:sz w:val="28"/>
          <w:szCs w:val="28"/>
          <w:lang w:val="en-US" w:eastAsia="zh-CN"/>
        </w:rPr>
        <w:t>3.提高城市应急救助水平，完善医疗救援体系。项</w:t>
      </w:r>
      <w:r>
        <w:rPr>
          <w:rFonts w:hint="eastAsia"/>
          <w:sz w:val="28"/>
          <w:szCs w:val="28"/>
          <w:lang w:val="en-US" w:eastAsia="zh-CN"/>
        </w:rPr>
        <w:t>目</w:t>
      </w:r>
      <w:r>
        <w:rPr>
          <w:rFonts w:hint="default"/>
          <w:sz w:val="28"/>
          <w:szCs w:val="28"/>
          <w:lang w:val="en-US" w:eastAsia="zh-CN"/>
        </w:rPr>
        <w:t>建成后将提高就医资源和质量，并为兴县应急医疗救助提供充足保障。</w:t>
      </w:r>
    </w:p>
    <w:p>
      <w:pPr>
        <w:ind w:firstLine="560" w:firstLineChars="200"/>
        <w:rPr>
          <w:rFonts w:hint="default"/>
          <w:sz w:val="28"/>
          <w:szCs w:val="28"/>
          <w:lang w:val="en-US" w:eastAsia="zh-CN"/>
        </w:rPr>
      </w:pPr>
      <w:r>
        <w:rPr>
          <w:rFonts w:hint="default"/>
          <w:sz w:val="28"/>
          <w:szCs w:val="28"/>
          <w:lang w:val="en-US" w:eastAsia="zh-CN"/>
        </w:rPr>
        <w:t>总之，兴县人民医院建成后，可以最大程度上优化资源配置，推进医疗卫生发展，简化工作流程，缩短治疗时间，提高治疗效率，最大限度地满足不同患者多样化服务需求，以优良的医疗服务实力不断增强兴县的影响力和辐射力，助力乡镇经济和社会发展，其社会效益十分明显。</w:t>
      </w:r>
    </w:p>
    <w:p>
      <w:pPr>
        <w:ind w:firstLine="560" w:firstLineChars="200"/>
        <w:rPr>
          <w:rFonts w:hint="eastAsia"/>
          <w:sz w:val="28"/>
          <w:szCs w:val="28"/>
          <w:lang w:val="en-US" w:eastAsia="zh-CN"/>
        </w:rPr>
      </w:pPr>
      <w:r>
        <w:rPr>
          <w:rFonts w:hint="eastAsia"/>
          <w:sz w:val="28"/>
          <w:szCs w:val="28"/>
          <w:lang w:val="en-US" w:eastAsia="zh-CN"/>
        </w:rPr>
        <w:t>本项目绩效评分89.6分，等级良好。</w:t>
      </w:r>
    </w:p>
    <w:p>
      <w:pPr>
        <w:ind w:firstLine="5040" w:firstLineChars="1800"/>
        <w:jc w:val="both"/>
        <w:rPr>
          <w:rFonts w:hint="eastAsia"/>
          <w:sz w:val="28"/>
          <w:szCs w:val="28"/>
          <w:lang w:val="en-US" w:eastAsia="zh-CN"/>
        </w:rPr>
      </w:pPr>
      <w:r>
        <w:rPr>
          <w:rFonts w:hint="eastAsia"/>
          <w:sz w:val="28"/>
          <w:szCs w:val="28"/>
          <w:lang w:val="en-US" w:eastAsia="zh-CN"/>
        </w:rPr>
        <w:t>2022年10月8日</w:t>
      </w:r>
    </w:p>
    <w:p>
      <w:pPr>
        <w:ind w:firstLine="560" w:firstLineChars="200"/>
        <w:jc w:val="right"/>
        <w:rPr>
          <w:rFonts w:hint="default"/>
          <w:sz w:val="28"/>
          <w:szCs w:val="28"/>
          <w:lang w:val="en-US" w:eastAsia="zh-CN"/>
        </w:rPr>
      </w:pPr>
    </w:p>
    <w:p>
      <w:pPr>
        <w:rPr>
          <w:rFonts w:hint="default"/>
          <w:sz w:val="28"/>
          <w:szCs w:val="28"/>
          <w:lang w:val="en-US" w:eastAsia="zh-CN"/>
        </w:rPr>
      </w:pPr>
    </w:p>
    <w:p>
      <w:pPr>
        <w:rPr>
          <w:rFonts w:hint="default"/>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6EF1E44"/>
    <w:multiLevelType w:val="singleLevel"/>
    <w:tmpl w:val="D6EF1E4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JhNDA0NjliZTE1NzU1N2EyYjljN2FkZjM4NzBkYjkifQ=="/>
  </w:docVars>
  <w:rsids>
    <w:rsidRoot w:val="00000000"/>
    <w:rsid w:val="00C74222"/>
    <w:rsid w:val="03A52548"/>
    <w:rsid w:val="03D93D2B"/>
    <w:rsid w:val="048D195A"/>
    <w:rsid w:val="15233C15"/>
    <w:rsid w:val="165F362F"/>
    <w:rsid w:val="177C2E4F"/>
    <w:rsid w:val="19D21766"/>
    <w:rsid w:val="1E396257"/>
    <w:rsid w:val="2DA23164"/>
    <w:rsid w:val="31874D4F"/>
    <w:rsid w:val="3279456F"/>
    <w:rsid w:val="34AF4725"/>
    <w:rsid w:val="39BF365D"/>
    <w:rsid w:val="3F7029B8"/>
    <w:rsid w:val="405F160B"/>
    <w:rsid w:val="40D559E0"/>
    <w:rsid w:val="43AA5BB1"/>
    <w:rsid w:val="4A5D6603"/>
    <w:rsid w:val="4ACC5BD9"/>
    <w:rsid w:val="4B200AC7"/>
    <w:rsid w:val="50772E93"/>
    <w:rsid w:val="531569FC"/>
    <w:rsid w:val="536E42DC"/>
    <w:rsid w:val="5C211BFA"/>
    <w:rsid w:val="62714187"/>
    <w:rsid w:val="64CA0F84"/>
    <w:rsid w:val="69821E2D"/>
    <w:rsid w:val="6B985938"/>
    <w:rsid w:val="6E3B25AB"/>
    <w:rsid w:val="70035516"/>
    <w:rsid w:val="729F6B7B"/>
    <w:rsid w:val="73AF1A71"/>
    <w:rsid w:val="78153E6C"/>
    <w:rsid w:val="7FA03F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5367</Words>
  <Characters>5962</Characters>
  <Lines>0</Lines>
  <Paragraphs>0</Paragraphs>
  <TotalTime>29</TotalTime>
  <ScaleCrop>false</ScaleCrop>
  <LinksUpToDate>false</LinksUpToDate>
  <CharactersWithSpaces>6008</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2022-07-26T00:21:00Z</dcterms:created>
  <dc:creator>Administrator</dc:creator>
  <cp:lastModifiedBy>Administrator</cp:lastModifiedBy>
  <cp:lastPrinted>2022-11-07T08:22:42Z</cp:lastPrinted>
  <dcterms:modified xsi:type="dcterms:W3CDTF">2022-11-07T08:23:10Z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D70191E60151414BB53BFAA8DB21D9E1</vt:lpwstr>
  </property>
</Properties>
</file>