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272"/>
        <w:spacing w:before="159" w:line="196" w:lineRule="auto"/>
        <w:rPr>
          <w:rFonts w:ascii="STZhongsong" w:hAnsi="STZhongsong" w:eastAsia="STZhongsong" w:cs="STZhongsong"/>
          <w:sz w:val="43"/>
          <w:szCs w:val="43"/>
        </w:rPr>
      </w:pPr>
      <w:r>
        <w:rPr>
          <w:rFonts w:ascii="STZhongsong" w:hAnsi="STZhongsong" w:eastAsia="STZhongsong" w:cs="STZhongsong"/>
          <w:sz w:val="43"/>
          <w:szCs w:val="43"/>
        </w:rPr>
        <w:t>兴 县</w:t>
      </w:r>
      <w:r>
        <w:rPr>
          <w:rFonts w:ascii="STZhongsong" w:hAnsi="STZhongsong" w:eastAsia="STZhongsong" w:cs="STZhongsong"/>
          <w:sz w:val="43"/>
          <w:szCs w:val="43"/>
          <w:spacing w:val="-17"/>
        </w:rPr>
        <w:t xml:space="preserve"> </w:t>
      </w:r>
      <w:r>
        <w:rPr>
          <w:rFonts w:ascii="STZhongsong" w:hAnsi="STZhongsong" w:eastAsia="STZhongsong" w:cs="STZhongsong"/>
          <w:sz w:val="43"/>
          <w:szCs w:val="43"/>
        </w:rPr>
        <w:t>圪</w:t>
      </w:r>
      <w:r>
        <w:rPr>
          <w:rFonts w:ascii="STZhongsong" w:hAnsi="STZhongsong" w:eastAsia="STZhongsong" w:cs="STZhongsong"/>
          <w:sz w:val="43"/>
          <w:szCs w:val="43"/>
          <w:spacing w:val="-22"/>
        </w:rPr>
        <w:t xml:space="preserve"> </w:t>
      </w:r>
      <w:r>
        <w:rPr>
          <w:rFonts w:ascii="STZhongsong" w:hAnsi="STZhongsong" w:eastAsia="STZhongsong" w:cs="STZhongsong"/>
          <w:sz w:val="43"/>
          <w:szCs w:val="43"/>
        </w:rPr>
        <w:t>垯 上</w:t>
      </w:r>
      <w:r>
        <w:rPr>
          <w:rFonts w:ascii="STZhongsong" w:hAnsi="STZhongsong" w:eastAsia="STZhongsong" w:cs="STZhongsong"/>
          <w:sz w:val="43"/>
          <w:szCs w:val="43"/>
          <w:spacing w:val="-18"/>
        </w:rPr>
        <w:t xml:space="preserve"> </w:t>
      </w:r>
      <w:r>
        <w:rPr>
          <w:rFonts w:ascii="STZhongsong" w:hAnsi="STZhongsong" w:eastAsia="STZhongsong" w:cs="STZhongsong"/>
          <w:sz w:val="43"/>
          <w:szCs w:val="43"/>
        </w:rPr>
        <w:t>乡人 民</w:t>
      </w:r>
      <w:r>
        <w:rPr>
          <w:rFonts w:ascii="STZhongsong" w:hAnsi="STZhongsong" w:eastAsia="STZhongsong" w:cs="STZhongsong"/>
          <w:sz w:val="43"/>
          <w:szCs w:val="43"/>
          <w:spacing w:val="-29"/>
        </w:rPr>
        <w:t xml:space="preserve"> </w:t>
      </w:r>
      <w:r>
        <w:rPr>
          <w:rFonts w:ascii="STZhongsong" w:hAnsi="STZhongsong" w:eastAsia="STZhongsong" w:cs="STZhongsong"/>
          <w:sz w:val="43"/>
          <w:szCs w:val="43"/>
        </w:rPr>
        <w:t>政</w:t>
      </w:r>
      <w:r>
        <w:rPr>
          <w:rFonts w:ascii="STZhongsong" w:hAnsi="STZhongsong" w:eastAsia="STZhongsong" w:cs="STZhongsong"/>
          <w:sz w:val="43"/>
          <w:szCs w:val="43"/>
          <w:spacing w:val="-24"/>
        </w:rPr>
        <w:t xml:space="preserve"> </w:t>
      </w:r>
      <w:r>
        <w:rPr>
          <w:rFonts w:ascii="STZhongsong" w:hAnsi="STZhongsong" w:eastAsia="STZhongsong" w:cs="STZhongsong"/>
          <w:sz w:val="43"/>
          <w:szCs w:val="43"/>
        </w:rPr>
        <w:t>府</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3"/>
          <w:position w:val="8"/>
        </w:rPr>
        <w:t>2 0 2 4 年</w:t>
      </w:r>
      <w:r>
        <w:rPr>
          <w:rFonts w:ascii="STZhongsong" w:hAnsi="STZhongsong" w:eastAsia="STZhongsong" w:cs="STZhongsong"/>
          <w:sz w:val="43"/>
          <w:szCs w:val="43"/>
          <w:spacing w:val="-8"/>
          <w:position w:val="8"/>
        </w:rPr>
        <w:t xml:space="preserve"> </w:t>
      </w:r>
      <w:r>
        <w:rPr>
          <w:rFonts w:ascii="STZhongsong" w:hAnsi="STZhongsong" w:eastAsia="STZhongsong" w:cs="STZhongsong"/>
          <w:sz w:val="43"/>
          <w:szCs w:val="43"/>
          <w:spacing w:val="-13"/>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3"/>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3"/>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3"/>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3"/>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3</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3</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3"/>
              </w:rPr>
              <w:t xml:space="preserve"> </w:t>
            </w:r>
            <w:r>
              <w:rPr>
                <w:rFonts w:ascii="FangSong" w:hAnsi="FangSong" w:eastAsia="FangSong" w:cs="FangSong"/>
                <w:sz w:val="32"/>
                <w:szCs w:val="32"/>
              </w:rPr>
              <w:t>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11</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19</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21</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22</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22</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22</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22</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24</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25</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26</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26</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1" w:id="1"/>
      <w:bookmarkEnd w:id="1"/>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8" w:id="2"/>
      <w:bookmarkEnd w:id="2"/>
      <w:bookmarkStart w:name="bookmark2"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9" w:lineRule="auto"/>
        <w:rPr/>
      </w:pPr>
      <w:r/>
    </w:p>
    <w:p>
      <w:pPr>
        <w:ind w:left="1520" w:right="1474" w:firstLine="672"/>
        <w:spacing w:before="101" w:line="299" w:lineRule="auto"/>
        <w:rPr>
          <w:rFonts w:ascii="FangSong" w:hAnsi="FangSong" w:eastAsia="FangSong" w:cs="FangSong"/>
          <w:sz w:val="31"/>
          <w:szCs w:val="31"/>
        </w:rPr>
      </w:pPr>
      <w:r>
        <w:rPr>
          <w:rFonts w:ascii="FangSong" w:hAnsi="FangSong" w:eastAsia="FangSong" w:cs="FangSong"/>
          <w:sz w:val="31"/>
          <w:szCs w:val="31"/>
          <w:spacing w:val="12"/>
        </w:rPr>
        <w:t>1、执行国家行政机关的决定、命令和国家制定的法令、法</w:t>
      </w:r>
      <w:r>
        <w:rPr>
          <w:rFonts w:ascii="FangSong" w:hAnsi="FangSong" w:eastAsia="FangSong" w:cs="FangSong"/>
          <w:sz w:val="31"/>
          <w:szCs w:val="31"/>
          <w:spacing w:val="14"/>
        </w:rPr>
        <w:t xml:space="preserve"> </w:t>
      </w:r>
      <w:r>
        <w:rPr>
          <w:rFonts w:ascii="FangSong" w:hAnsi="FangSong" w:eastAsia="FangSong" w:cs="FangSong"/>
          <w:sz w:val="31"/>
          <w:szCs w:val="31"/>
          <w:spacing w:val="20"/>
        </w:rPr>
        <w:t>规，执行本级人民代表大会的各项决议，并报</w:t>
      </w:r>
      <w:r>
        <w:rPr>
          <w:rFonts w:ascii="FangSong" w:hAnsi="FangSong" w:eastAsia="FangSong" w:cs="FangSong"/>
          <w:sz w:val="31"/>
          <w:szCs w:val="31"/>
          <w:spacing w:val="19"/>
        </w:rPr>
        <w:t>告执行决议、决</w:t>
      </w:r>
      <w:r>
        <w:rPr>
          <w:rFonts w:ascii="FangSong" w:hAnsi="FangSong" w:eastAsia="FangSong" w:cs="FangSong"/>
          <w:sz w:val="31"/>
          <w:szCs w:val="31"/>
        </w:rPr>
        <w:t xml:space="preserve"> </w:t>
      </w:r>
      <w:r>
        <w:rPr>
          <w:rFonts w:ascii="FangSong" w:hAnsi="FangSong" w:eastAsia="FangSong" w:cs="FangSong"/>
          <w:sz w:val="31"/>
          <w:szCs w:val="31"/>
          <w:spacing w:val="6"/>
        </w:rPr>
        <w:t>定和命令的情况。</w:t>
      </w:r>
    </w:p>
    <w:p>
      <w:pPr>
        <w:ind w:left="1562" w:right="1475" w:firstLine="601"/>
        <w:spacing w:before="175" w:line="279" w:lineRule="auto"/>
        <w:rPr>
          <w:rFonts w:ascii="FangSong" w:hAnsi="FangSong" w:eastAsia="FangSong" w:cs="FangSong"/>
          <w:sz w:val="31"/>
          <w:szCs w:val="31"/>
        </w:rPr>
      </w:pPr>
      <w:r>
        <w:rPr>
          <w:rFonts w:ascii="FangSong" w:hAnsi="FangSong" w:eastAsia="FangSong" w:cs="FangSong"/>
          <w:sz w:val="31"/>
          <w:szCs w:val="31"/>
          <w:spacing w:val="13"/>
        </w:rPr>
        <w:t>2、制定并落实本行政区域的经济计划和措施，全面提高人</w:t>
      </w:r>
      <w:r>
        <w:rPr>
          <w:rFonts w:ascii="FangSong" w:hAnsi="FangSong" w:eastAsia="FangSong" w:cs="FangSong"/>
          <w:sz w:val="31"/>
          <w:szCs w:val="31"/>
          <w:spacing w:val="16"/>
        </w:rPr>
        <w:t xml:space="preserve"> </w:t>
      </w:r>
      <w:r>
        <w:rPr>
          <w:rFonts w:ascii="FangSong" w:hAnsi="FangSong" w:eastAsia="FangSong" w:cs="FangSong"/>
          <w:sz w:val="31"/>
          <w:szCs w:val="31"/>
          <w:spacing w:val="4"/>
        </w:rPr>
        <w:t>民群众的生活水平和生活质量。</w:t>
      </w:r>
    </w:p>
    <w:p>
      <w:pPr>
        <w:ind w:left="2157"/>
        <w:spacing w:before="186" w:line="227" w:lineRule="auto"/>
        <w:rPr>
          <w:rFonts w:ascii="FangSong" w:hAnsi="FangSong" w:eastAsia="FangSong" w:cs="FangSong"/>
          <w:sz w:val="31"/>
          <w:szCs w:val="31"/>
        </w:rPr>
      </w:pPr>
      <w:r>
        <w:rPr>
          <w:rFonts w:ascii="FangSong" w:hAnsi="FangSong" w:eastAsia="FangSong" w:cs="FangSong"/>
          <w:sz w:val="31"/>
          <w:szCs w:val="31"/>
          <w:spacing w:val="8"/>
        </w:rPr>
        <w:t>3、承担国有资产、集体资产管理、监督及增值保值责任。</w:t>
      </w:r>
    </w:p>
    <w:p>
      <w:pPr>
        <w:ind w:left="1520" w:right="1475" w:firstLine="663"/>
        <w:spacing w:before="173" w:line="278" w:lineRule="auto"/>
        <w:rPr>
          <w:rFonts w:ascii="FangSong" w:hAnsi="FangSong" w:eastAsia="FangSong" w:cs="FangSong"/>
          <w:sz w:val="31"/>
          <w:szCs w:val="31"/>
        </w:rPr>
      </w:pPr>
      <w:r>
        <w:rPr>
          <w:rFonts w:ascii="FangSong" w:hAnsi="FangSong" w:eastAsia="FangSong" w:cs="FangSong"/>
          <w:sz w:val="31"/>
          <w:szCs w:val="31"/>
          <w:spacing w:val="23"/>
        </w:rPr>
        <w:t>4</w:t>
      </w:r>
      <w:r>
        <w:rPr>
          <w:rFonts w:ascii="FangSong" w:hAnsi="FangSong" w:eastAsia="FangSong" w:cs="FangSong"/>
          <w:sz w:val="31"/>
          <w:szCs w:val="31"/>
          <w:spacing w:val="-86"/>
        </w:rPr>
        <w:t xml:space="preserve"> </w:t>
      </w:r>
      <w:r>
        <w:rPr>
          <w:rFonts w:ascii="FangSong" w:hAnsi="FangSong" w:eastAsia="FangSong" w:cs="FangSong"/>
          <w:sz w:val="31"/>
          <w:szCs w:val="31"/>
          <w:spacing w:val="23"/>
        </w:rPr>
        <w:t>、开展社会主义民主和法制的宣传教育，保障公民的权</w:t>
      </w:r>
      <w:r>
        <w:rPr>
          <w:rFonts w:ascii="FangSong" w:hAnsi="FangSong" w:eastAsia="FangSong" w:cs="FangSong"/>
          <w:sz w:val="31"/>
          <w:szCs w:val="31"/>
        </w:rPr>
        <w:t xml:space="preserve"> </w:t>
      </w:r>
      <w:r>
        <w:rPr>
          <w:rFonts w:ascii="FangSong" w:hAnsi="FangSong" w:eastAsia="FangSong" w:cs="FangSong"/>
          <w:sz w:val="31"/>
          <w:szCs w:val="31"/>
          <w:spacing w:val="8"/>
        </w:rPr>
        <w:t>利，打击违法犯罪，维护社会稳定。</w:t>
      </w:r>
    </w:p>
    <w:p>
      <w:pPr>
        <w:ind w:left="1521" w:right="1474" w:firstLine="645"/>
        <w:spacing w:before="191" w:line="296" w:lineRule="auto"/>
        <w:rPr>
          <w:rFonts w:ascii="FangSong" w:hAnsi="FangSong" w:eastAsia="FangSong" w:cs="FangSong"/>
          <w:sz w:val="31"/>
          <w:szCs w:val="31"/>
        </w:rPr>
      </w:pPr>
      <w:r>
        <w:rPr>
          <w:rFonts w:ascii="FangSong" w:hAnsi="FangSong" w:eastAsia="FangSong" w:cs="FangSong"/>
          <w:sz w:val="31"/>
          <w:szCs w:val="31"/>
          <w:spacing w:val="13"/>
        </w:rPr>
        <w:t>5、制定社会各项事业发展计划，发展教育、卫生、科技、</w:t>
      </w:r>
      <w:r>
        <w:rPr>
          <w:rFonts w:ascii="FangSong" w:hAnsi="FangSong" w:eastAsia="FangSong" w:cs="FangSong"/>
          <w:sz w:val="31"/>
          <w:szCs w:val="31"/>
          <w:spacing w:val="14"/>
        </w:rPr>
        <w:t xml:space="preserve"> </w:t>
      </w:r>
      <w:r>
        <w:rPr>
          <w:rFonts w:ascii="FangSong" w:hAnsi="FangSong" w:eastAsia="FangSong" w:cs="FangSong"/>
          <w:sz w:val="31"/>
          <w:szCs w:val="31"/>
          <w:spacing w:val="20"/>
        </w:rPr>
        <w:t>民政、广播电视、文化、体育事业；加强计</w:t>
      </w:r>
      <w:r>
        <w:rPr>
          <w:rFonts w:ascii="FangSong" w:hAnsi="FangSong" w:eastAsia="FangSong" w:cs="FangSong"/>
          <w:sz w:val="31"/>
          <w:szCs w:val="31"/>
          <w:spacing w:val="19"/>
        </w:rPr>
        <w:t>划生育工作；推进</w:t>
      </w:r>
      <w:r>
        <w:rPr>
          <w:rFonts w:ascii="FangSong" w:hAnsi="FangSong" w:eastAsia="FangSong" w:cs="FangSong"/>
          <w:sz w:val="31"/>
          <w:szCs w:val="31"/>
        </w:rPr>
        <w:t xml:space="preserve"> </w:t>
      </w:r>
      <w:r>
        <w:rPr>
          <w:rFonts w:ascii="FangSong" w:hAnsi="FangSong" w:eastAsia="FangSong" w:cs="FangSong"/>
          <w:sz w:val="31"/>
          <w:szCs w:val="31"/>
          <w:spacing w:val="8"/>
        </w:rPr>
        <w:t>社会保障、社会福利事业和养老保险等工作。</w:t>
      </w:r>
    </w:p>
    <w:p>
      <w:pPr>
        <w:ind w:left="2153"/>
        <w:spacing w:before="190" w:line="229" w:lineRule="auto"/>
        <w:rPr>
          <w:rFonts w:ascii="FangSong" w:hAnsi="FangSong" w:eastAsia="FangSong" w:cs="FangSong"/>
          <w:sz w:val="31"/>
          <w:szCs w:val="31"/>
        </w:rPr>
      </w:pPr>
      <w:r>
        <w:rPr>
          <w:rFonts w:ascii="FangSong" w:hAnsi="FangSong" w:eastAsia="FangSong" w:cs="FangSong"/>
          <w:sz w:val="31"/>
          <w:szCs w:val="31"/>
          <w:spacing w:val="7"/>
        </w:rPr>
        <w:t>6、加强财政的监督和管理。</w:t>
      </w:r>
    </w:p>
    <w:p>
      <w:pPr>
        <w:ind w:left="1523" w:right="1475" w:firstLine="644"/>
        <w:spacing w:before="170" w:line="279" w:lineRule="auto"/>
        <w:rPr>
          <w:rFonts w:ascii="FangSong" w:hAnsi="FangSong" w:eastAsia="FangSong" w:cs="FangSong"/>
          <w:sz w:val="31"/>
          <w:szCs w:val="31"/>
        </w:rPr>
      </w:pPr>
      <w:r>
        <w:rPr>
          <w:rFonts w:ascii="FangSong" w:hAnsi="FangSong" w:eastAsia="FangSong" w:cs="FangSong"/>
          <w:sz w:val="31"/>
          <w:szCs w:val="31"/>
          <w:spacing w:val="10"/>
        </w:rPr>
        <w:t>7、指导村（居）</w:t>
      </w:r>
      <w:r>
        <w:rPr>
          <w:rFonts w:ascii="FangSong" w:hAnsi="FangSong" w:eastAsia="FangSong" w:cs="FangSong"/>
          <w:sz w:val="31"/>
          <w:szCs w:val="31"/>
          <w:spacing w:val="-65"/>
        </w:rPr>
        <w:t xml:space="preserve"> </w:t>
      </w:r>
      <w:r>
        <w:rPr>
          <w:rFonts w:ascii="FangSong" w:hAnsi="FangSong" w:eastAsia="FangSong" w:cs="FangSong"/>
          <w:sz w:val="31"/>
          <w:szCs w:val="31"/>
          <w:spacing w:val="10"/>
        </w:rPr>
        <w:t>民委员会的组织制度建设和业务建设，促</w:t>
      </w:r>
      <w:r>
        <w:rPr>
          <w:rFonts w:ascii="FangSong" w:hAnsi="FangSong" w:eastAsia="FangSong" w:cs="FangSong"/>
          <w:sz w:val="31"/>
          <w:szCs w:val="31"/>
        </w:rPr>
        <w:t xml:space="preserve"> </w:t>
      </w:r>
      <w:r>
        <w:rPr>
          <w:rFonts w:ascii="FangSong" w:hAnsi="FangSong" w:eastAsia="FangSong" w:cs="FangSong"/>
          <w:sz w:val="31"/>
          <w:szCs w:val="31"/>
          <w:spacing w:val="2"/>
        </w:rPr>
        <w:t>进村（居）</w:t>
      </w:r>
      <w:r>
        <w:rPr>
          <w:rFonts w:ascii="FangSong" w:hAnsi="FangSong" w:eastAsia="FangSong" w:cs="FangSong"/>
          <w:sz w:val="31"/>
          <w:szCs w:val="31"/>
          <w:spacing w:val="-79"/>
        </w:rPr>
        <w:t xml:space="preserve"> </w:t>
      </w:r>
      <w:r>
        <w:rPr>
          <w:rFonts w:ascii="FangSong" w:hAnsi="FangSong" w:eastAsia="FangSong" w:cs="FangSong"/>
          <w:sz w:val="31"/>
          <w:szCs w:val="31"/>
          <w:spacing w:val="2"/>
        </w:rPr>
        <w:t>民委员会民主自治。</w:t>
      </w:r>
    </w:p>
    <w:p>
      <w:pPr>
        <w:ind w:left="1539" w:right="1475" w:firstLine="621"/>
        <w:spacing w:before="190" w:line="279" w:lineRule="auto"/>
        <w:rPr>
          <w:rFonts w:ascii="FangSong" w:hAnsi="FangSong" w:eastAsia="FangSong" w:cs="FangSong"/>
          <w:sz w:val="31"/>
          <w:szCs w:val="31"/>
        </w:rPr>
      </w:pPr>
      <w:r>
        <w:rPr>
          <w:rFonts w:ascii="FangSong" w:hAnsi="FangSong" w:eastAsia="FangSong" w:cs="FangSong"/>
          <w:sz w:val="31"/>
          <w:szCs w:val="31"/>
          <w:spacing w:val="14"/>
        </w:rPr>
        <w:t>8、制定和组织实施镇村建设规划，保护和</w:t>
      </w:r>
      <w:r>
        <w:rPr>
          <w:rFonts w:ascii="FangSong" w:hAnsi="FangSong" w:eastAsia="FangSong" w:cs="FangSong"/>
          <w:sz w:val="31"/>
          <w:szCs w:val="31"/>
          <w:spacing w:val="13"/>
        </w:rPr>
        <w:t>改善生活环境和</w:t>
      </w:r>
      <w:r>
        <w:rPr>
          <w:rFonts w:ascii="FangSong" w:hAnsi="FangSong" w:eastAsia="FangSong" w:cs="FangSong"/>
          <w:sz w:val="31"/>
          <w:szCs w:val="31"/>
        </w:rPr>
        <w:t xml:space="preserve"> </w:t>
      </w:r>
      <w:r>
        <w:rPr>
          <w:rFonts w:ascii="FangSong" w:hAnsi="FangSong" w:eastAsia="FangSong" w:cs="FangSong"/>
          <w:sz w:val="31"/>
          <w:szCs w:val="31"/>
          <w:spacing w:val="-1"/>
        </w:rPr>
        <w:t>生态环境。</w:t>
      </w:r>
    </w:p>
    <w:p>
      <w:pPr>
        <w:ind w:left="1521" w:right="1474" w:firstLine="640"/>
        <w:spacing w:before="173" w:line="299" w:lineRule="auto"/>
        <w:rPr>
          <w:rFonts w:ascii="FangSong" w:hAnsi="FangSong" w:eastAsia="FangSong" w:cs="FangSong"/>
          <w:sz w:val="31"/>
          <w:szCs w:val="31"/>
        </w:rPr>
      </w:pPr>
      <w:r>
        <w:rPr>
          <w:rFonts w:ascii="FangSong" w:hAnsi="FangSong" w:eastAsia="FangSong" w:cs="FangSong"/>
          <w:sz w:val="31"/>
          <w:szCs w:val="31"/>
          <w:spacing w:val="14"/>
        </w:rPr>
        <w:t>9、协助和支持设置在本行政区域内不隶属</w:t>
      </w:r>
      <w:r>
        <w:rPr>
          <w:rFonts w:ascii="FangSong" w:hAnsi="FangSong" w:eastAsia="FangSong" w:cs="FangSong"/>
          <w:sz w:val="31"/>
          <w:szCs w:val="31"/>
          <w:spacing w:val="13"/>
        </w:rPr>
        <w:t>于镇的国家机关</w:t>
      </w:r>
      <w:r>
        <w:rPr>
          <w:rFonts w:ascii="FangSong" w:hAnsi="FangSong" w:eastAsia="FangSong" w:cs="FangSong"/>
          <w:sz w:val="31"/>
          <w:szCs w:val="31"/>
        </w:rPr>
        <w:t xml:space="preserve"> </w:t>
      </w:r>
      <w:r>
        <w:rPr>
          <w:rFonts w:ascii="FangSong" w:hAnsi="FangSong" w:eastAsia="FangSong" w:cs="FangSong"/>
          <w:sz w:val="31"/>
          <w:szCs w:val="31"/>
          <w:spacing w:val="20"/>
        </w:rPr>
        <w:t>和企事业单位工作，监督其遵守和执行国家</w:t>
      </w:r>
      <w:r>
        <w:rPr>
          <w:rFonts w:ascii="FangSong" w:hAnsi="FangSong" w:eastAsia="FangSong" w:cs="FangSong"/>
          <w:sz w:val="31"/>
          <w:szCs w:val="31"/>
          <w:spacing w:val="19"/>
        </w:rPr>
        <w:t>的法律、法规和政</w:t>
      </w:r>
      <w:r>
        <w:rPr>
          <w:rFonts w:ascii="FangSong" w:hAnsi="FangSong" w:eastAsia="FangSong" w:cs="FangSong"/>
          <w:sz w:val="31"/>
          <w:szCs w:val="31"/>
        </w:rPr>
        <w:t xml:space="preserve"> </w:t>
      </w:r>
      <w:r>
        <w:rPr>
          <w:rFonts w:ascii="FangSong" w:hAnsi="FangSong" w:eastAsia="FangSong" w:cs="FangSong"/>
          <w:sz w:val="31"/>
          <w:szCs w:val="31"/>
        </w:rPr>
        <w:t>策</w:t>
      </w:r>
    </w:p>
    <w:p>
      <w:pPr>
        <w:ind w:left="2174"/>
        <w:spacing w:before="173" w:line="228" w:lineRule="auto"/>
        <w:rPr>
          <w:rFonts w:ascii="FangSong" w:hAnsi="FangSong" w:eastAsia="FangSong" w:cs="FangSong"/>
          <w:sz w:val="31"/>
          <w:szCs w:val="31"/>
        </w:rPr>
      </w:pPr>
      <w:r>
        <w:rPr>
          <w:rFonts w:ascii="FangSong" w:hAnsi="FangSong" w:eastAsia="FangSong" w:cs="FangSong"/>
          <w:sz w:val="31"/>
          <w:szCs w:val="31"/>
          <w:spacing w:val="7"/>
        </w:rPr>
        <w:t>10、</w:t>
      </w:r>
      <w:r>
        <w:rPr>
          <w:rFonts w:ascii="FangSong" w:hAnsi="FangSong" w:eastAsia="FangSong" w:cs="FangSong"/>
          <w:sz w:val="31"/>
          <w:szCs w:val="31"/>
          <w:spacing w:val="7"/>
        </w:rPr>
        <w:t xml:space="preserve"> </w:t>
      </w:r>
      <w:r>
        <w:rPr>
          <w:rFonts w:ascii="FangSong" w:hAnsi="FangSong" w:eastAsia="FangSong" w:cs="FangSong"/>
          <w:sz w:val="31"/>
          <w:szCs w:val="31"/>
          <w:spacing w:val="7"/>
        </w:rPr>
        <w:t>承办本级党委、人大和上级交办的其它事项。</w:t>
      </w:r>
    </w:p>
    <w:p>
      <w:pPr>
        <w:ind w:left="2157"/>
        <w:spacing w:before="362" w:line="314" w:lineRule="exact"/>
        <w:outlineLvl w:val="1"/>
        <w:rPr>
          <w:rFonts w:ascii="Microsoft YaHei" w:hAnsi="Microsoft YaHei" w:eastAsia="Microsoft YaHei" w:cs="Microsoft YaHei"/>
          <w:sz w:val="31"/>
          <w:szCs w:val="31"/>
        </w:rPr>
      </w:pPr>
      <w:bookmarkStart w:name="bookmark3" w:id="4"/>
      <w:bookmarkEnd w:id="4"/>
      <w:r>
        <w:rPr>
          <w:rFonts w:ascii="Microsoft YaHei" w:hAnsi="Microsoft YaHei" w:eastAsia="Microsoft YaHei" w:cs="Microsoft YaHei"/>
          <w:sz w:val="31"/>
          <w:szCs w:val="31"/>
          <w:spacing w:val="7"/>
          <w:position w:val="-1"/>
        </w:rPr>
        <w:t>二、机构设置情况</w:t>
      </w:r>
    </w:p>
    <w:p>
      <w:pPr>
        <w:spacing w:line="314" w:lineRule="exact"/>
        <w:sectPr>
          <w:headerReference w:type="default" r:id="rId3"/>
          <w:footerReference w:type="default" r:id="rId4"/>
          <w:pgSz w:w="11900" w:h="16840"/>
          <w:pgMar w:top="642" w:right="0" w:bottom="340" w:left="0" w:header="326" w:footer="91" w:gutter="0"/>
        </w:sectPr>
        <w:rPr>
          <w:rFonts w:ascii="Microsoft YaHei" w:hAnsi="Microsoft YaHei" w:eastAsia="Microsoft YaHei" w:cs="Microsoft YaHei"/>
          <w:sz w:val="31"/>
          <w:szCs w:val="31"/>
        </w:rPr>
      </w:pPr>
    </w:p>
    <w:p>
      <w:pPr>
        <w:pStyle w:val="BodyText"/>
        <w:spacing w:line="249" w:lineRule="auto"/>
        <w:rPr/>
      </w:pPr>
      <w:r/>
    </w:p>
    <w:p>
      <w:pPr>
        <w:pStyle w:val="BodyText"/>
        <w:spacing w:line="249" w:lineRule="auto"/>
        <w:rPr/>
      </w:pPr>
      <w:r/>
    </w:p>
    <w:p>
      <w:pPr>
        <w:pStyle w:val="BodyText"/>
        <w:spacing w:line="249" w:lineRule="auto"/>
        <w:rPr/>
      </w:pPr>
      <w:r/>
    </w:p>
    <w:p>
      <w:pPr>
        <w:ind w:left="1522" w:right="1474" w:firstLine="493"/>
        <w:spacing w:before="101" w:line="334" w:lineRule="auto"/>
        <w:jc w:val="both"/>
        <w:rPr>
          <w:rFonts w:ascii="FangSong" w:hAnsi="FangSong" w:eastAsia="FangSong" w:cs="FangSong"/>
          <w:sz w:val="31"/>
          <w:szCs w:val="31"/>
        </w:rPr>
      </w:pPr>
      <w:r>
        <w:rPr>
          <w:rFonts w:ascii="FangSong" w:hAnsi="FangSong" w:eastAsia="FangSong" w:cs="FangSong"/>
          <w:sz w:val="31"/>
          <w:szCs w:val="31"/>
          <w:spacing w:val="13"/>
        </w:rPr>
        <w:t>本部门只包括本级，无二级预算单位，机构设置：五办（党</w:t>
      </w:r>
      <w:r>
        <w:rPr>
          <w:rFonts w:ascii="FangSong" w:hAnsi="FangSong" w:eastAsia="FangSong" w:cs="FangSong"/>
          <w:sz w:val="31"/>
          <w:szCs w:val="31"/>
          <w:spacing w:val="10"/>
        </w:rPr>
        <w:t xml:space="preserve"> </w:t>
      </w:r>
      <w:r>
        <w:rPr>
          <w:rFonts w:ascii="FangSong" w:hAnsi="FangSong" w:eastAsia="FangSong" w:cs="FangSong"/>
          <w:sz w:val="31"/>
          <w:szCs w:val="31"/>
          <w:spacing w:val="19"/>
        </w:rPr>
        <w:t>政综合办公室、经济发展办公室、社会事务办公室、规划建设</w:t>
      </w:r>
      <w:r>
        <w:rPr>
          <w:rFonts w:ascii="FangSong" w:hAnsi="FangSong" w:eastAsia="FangSong" w:cs="FangSong"/>
          <w:sz w:val="31"/>
          <w:szCs w:val="31"/>
          <w:spacing w:val="18"/>
        </w:rPr>
        <w:t xml:space="preserve"> </w:t>
      </w:r>
      <w:r>
        <w:rPr>
          <w:rFonts w:ascii="FangSong" w:hAnsi="FangSong" w:eastAsia="FangSong" w:cs="FangSong"/>
          <w:sz w:val="31"/>
          <w:szCs w:val="31"/>
          <w:spacing w:val="13"/>
        </w:rPr>
        <w:t>办公室、综合行政执法办公室)一站（退役军人服务站）两中心</w:t>
      </w:r>
      <w:r>
        <w:rPr>
          <w:rFonts w:ascii="FangSong" w:hAnsi="FangSong" w:eastAsia="FangSong" w:cs="FangSong"/>
          <w:sz w:val="31"/>
          <w:szCs w:val="31"/>
          <w:spacing w:val="12"/>
        </w:rPr>
        <w:t xml:space="preserve"> </w:t>
      </w:r>
      <w:r>
        <w:rPr>
          <w:rFonts w:ascii="FangSong" w:hAnsi="FangSong" w:eastAsia="FangSong" w:cs="FangSong"/>
          <w:sz w:val="31"/>
          <w:szCs w:val="31"/>
          <w:spacing w:val="8"/>
        </w:rPr>
        <w:t>（党群服务中心、综合便民服务中心）</w:t>
      </w:r>
    </w:p>
    <w:p>
      <w:pPr>
        <w:spacing w:line="334"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4"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5"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部门名称：兴县圪垯上乡人民政府</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84" w:type="dxa"/>
            <w:vAlign w:val="top"/>
          </w:tcPr>
          <w:p>
            <w:pPr>
              <w:pStyle w:val="TableText"/>
              <w:ind w:left="236"/>
              <w:spacing w:before="129"/>
              <w:rPr/>
            </w:pPr>
            <w:r>
              <w:rPr>
                <w:color w:val="212529"/>
              </w:rPr>
              <w:t>1</w:t>
            </w:r>
          </w:p>
        </w:tc>
        <w:tc>
          <w:tcPr>
            <w:tcW w:w="1542" w:type="dxa"/>
            <w:vAlign w:val="top"/>
          </w:tcPr>
          <w:p>
            <w:pPr>
              <w:pStyle w:val="TableText"/>
              <w:ind w:right="26"/>
              <w:spacing w:before="129" w:line="238" w:lineRule="auto"/>
              <w:jc w:val="right"/>
              <w:rPr/>
            </w:pPr>
            <w:r>
              <w:rPr>
                <w:color w:val="212529"/>
                <w:spacing w:val="-3"/>
              </w:rPr>
              <w:t>1553.36</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28" w:line="239" w:lineRule="auto"/>
              <w:rPr/>
            </w:pPr>
            <w:r>
              <w:rPr>
                <w:color w:val="212529"/>
                <w:spacing w:val="-3"/>
              </w:rPr>
              <w:t>32</w:t>
            </w:r>
          </w:p>
        </w:tc>
        <w:tc>
          <w:tcPr>
            <w:tcW w:w="1490" w:type="dxa"/>
            <w:vAlign w:val="top"/>
          </w:tcPr>
          <w:p>
            <w:pPr>
              <w:pStyle w:val="TableText"/>
              <w:ind w:right="28"/>
              <w:spacing w:before="129" w:line="238" w:lineRule="auto"/>
              <w:jc w:val="right"/>
              <w:rPr/>
            </w:pPr>
            <w:r>
              <w:rPr>
                <w:color w:val="212529"/>
                <w:spacing w:val="-2"/>
              </w:rPr>
              <w:t>807.82</w:t>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84" w:type="dxa"/>
            <w:vAlign w:val="top"/>
          </w:tcPr>
          <w:p>
            <w:pPr>
              <w:pStyle w:val="TableText"/>
              <w:ind w:left="225"/>
              <w:spacing w:before="130"/>
              <w:rPr/>
            </w:pPr>
            <w:r>
              <w:rPr>
                <w:color w:val="212529"/>
              </w:rPr>
              <w:t>2</w:t>
            </w:r>
          </w:p>
        </w:tc>
        <w:tc>
          <w:tcPr>
            <w:tcW w:w="1542" w:type="dxa"/>
            <w:vAlign w:val="top"/>
          </w:tcPr>
          <w:p>
            <w:pPr>
              <w:pStyle w:val="TableText"/>
              <w:ind w:right="28"/>
              <w:spacing w:before="130" w:line="238" w:lineRule="auto"/>
              <w:jc w:val="right"/>
              <w:rPr/>
            </w:pPr>
            <w:r>
              <w:rPr>
                <w:color w:val="212529"/>
                <w:spacing w:val="-2"/>
              </w:rPr>
              <w:t>200.00</w:t>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29" w:line="239"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pPr>
              <w:pStyle w:val="TableText"/>
              <w:ind w:left="227"/>
              <w:spacing w:before="130" w:line="239"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30" w:line="239" w:lineRule="auto"/>
              <w:rPr/>
            </w:pPr>
            <w:r>
              <w:rPr>
                <w:color w:val="212529"/>
                <w:spacing w:val="-3"/>
              </w:rPr>
              <w:t>34</w:t>
            </w:r>
          </w:p>
        </w:tc>
        <w:tc>
          <w:tcPr>
            <w:tcW w:w="1490" w:type="dxa"/>
            <w:vAlign w:val="top"/>
          </w:tcPr>
          <w:p>
            <w:pPr>
              <w:pStyle w:val="TableText"/>
              <w:ind w:right="27"/>
              <w:spacing w:before="131" w:line="238" w:lineRule="auto"/>
              <w:jc w:val="right"/>
              <w:rPr/>
            </w:pPr>
            <w:r>
              <w:rPr>
                <w:color w:val="212529"/>
                <w:spacing w:val="-2"/>
              </w:rPr>
              <w:t>2.00</w:t>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32"/>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31" w:line="239" w:lineRule="auto"/>
              <w:rPr/>
            </w:pPr>
            <w:r>
              <w:rPr>
                <w:color w:val="212529"/>
                <w:spacing w:val="-3"/>
              </w:rPr>
              <w:t>35</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32" w:line="239"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32" w:line="239"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33" w:line="239"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33" w:line="239" w:lineRule="auto"/>
              <w:rPr/>
            </w:pPr>
            <w:r>
              <w:rPr>
                <w:color w:val="212529"/>
                <w:spacing w:val="-3"/>
              </w:rPr>
              <w:t>37</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34" w:line="239"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pPr>
              <w:pStyle w:val="TableText"/>
              <w:ind w:left="323"/>
              <w:spacing w:before="134" w:line="239" w:lineRule="auto"/>
              <w:rPr/>
            </w:pPr>
            <w:r>
              <w:rPr>
                <w:color w:val="212529"/>
                <w:spacing w:val="-3"/>
              </w:rPr>
              <w:t>38</w:t>
            </w:r>
          </w:p>
        </w:tc>
        <w:tc>
          <w:tcPr>
            <w:tcW w:w="1490" w:type="dxa"/>
            <w:vAlign w:val="top"/>
          </w:tcPr>
          <w:p>
            <w:pPr>
              <w:pStyle w:val="TableText"/>
              <w:ind w:right="25"/>
              <w:spacing w:before="135" w:line="238" w:lineRule="auto"/>
              <w:jc w:val="right"/>
              <w:rPr/>
            </w:pPr>
            <w:r>
              <w:rPr>
                <w:color w:val="212529"/>
                <w:spacing w:val="-4"/>
              </w:rPr>
              <w:t>12.08</w:t>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35" w:line="239" w:lineRule="auto"/>
              <w:rPr/>
            </w:pPr>
            <w:r>
              <w:rPr>
                <w:color w:val="212529"/>
              </w:rPr>
              <w:t>8</w:t>
            </w:r>
          </w:p>
        </w:tc>
        <w:tc>
          <w:tcPr>
            <w:tcW w:w="1542" w:type="dxa"/>
            <w:vAlign w:val="top"/>
          </w:tcPr>
          <w:p>
            <w:pPr>
              <w:pStyle w:val="TableText"/>
              <w:ind w:right="26"/>
              <w:spacing w:before="136" w:line="238" w:lineRule="auto"/>
              <w:jc w:val="right"/>
              <w:rPr/>
            </w:pPr>
            <w:r>
              <w:rPr>
                <w:color w:val="212529"/>
                <w:spacing w:val="-2"/>
              </w:rPr>
              <w:t>3.00</w:t>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35" w:line="239" w:lineRule="auto"/>
              <w:rPr/>
            </w:pPr>
            <w:r>
              <w:rPr>
                <w:color w:val="212529"/>
                <w:spacing w:val="-3"/>
              </w:rPr>
              <w:t>39</w:t>
            </w:r>
          </w:p>
        </w:tc>
        <w:tc>
          <w:tcPr>
            <w:tcW w:w="1490" w:type="dxa"/>
            <w:vAlign w:val="top"/>
          </w:tcPr>
          <w:p>
            <w:pPr>
              <w:pStyle w:val="TableText"/>
              <w:ind w:right="28"/>
              <w:spacing w:before="136" w:line="238" w:lineRule="auto"/>
              <w:jc w:val="right"/>
              <w:rPr/>
            </w:pPr>
            <w:r>
              <w:rPr>
                <w:color w:val="212529"/>
                <w:spacing w:val="-2"/>
              </w:rPr>
              <w:t>91.37</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36" w:line="239"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36" w:line="239" w:lineRule="auto"/>
              <w:rPr/>
            </w:pPr>
            <w:r>
              <w:rPr>
                <w:color w:val="212529"/>
                <w:spacing w:val="-2"/>
              </w:rPr>
              <w:t>40</w:t>
            </w:r>
          </w:p>
        </w:tc>
        <w:tc>
          <w:tcPr>
            <w:tcW w:w="1490" w:type="dxa"/>
            <w:vAlign w:val="top"/>
          </w:tcPr>
          <w:p>
            <w:pPr>
              <w:pStyle w:val="TableText"/>
              <w:ind w:right="28"/>
              <w:spacing w:before="137" w:line="238" w:lineRule="auto"/>
              <w:jc w:val="right"/>
              <w:rPr/>
            </w:pPr>
            <w:r>
              <w:rPr>
                <w:color w:val="212529"/>
                <w:spacing w:val="-2"/>
              </w:rPr>
              <w:t>21.30</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37" w:line="239"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38"/>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39"/>
              <w:rPr/>
            </w:pPr>
            <w:r>
              <w:rPr>
                <w:color w:val="212529"/>
                <w:spacing w:val="-2"/>
              </w:rPr>
              <w:t>42</w:t>
            </w:r>
          </w:p>
        </w:tc>
        <w:tc>
          <w:tcPr>
            <w:tcW w:w="1490" w:type="dxa"/>
            <w:vAlign w:val="top"/>
          </w:tcPr>
          <w:p>
            <w:pPr>
              <w:pStyle w:val="TableText"/>
              <w:ind w:right="28"/>
              <w:spacing w:before="139" w:line="238" w:lineRule="auto"/>
              <w:jc w:val="right"/>
              <w:rPr/>
            </w:pPr>
            <w:r>
              <w:rPr>
                <w:color w:val="212529"/>
                <w:spacing w:val="-2"/>
              </w:rPr>
              <w:t>222.57</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38" w:line="239" w:lineRule="auto"/>
              <w:rPr/>
            </w:pPr>
            <w:r>
              <w:rPr>
                <w:color w:val="212529"/>
                <w:spacing w:val="-2"/>
              </w:rPr>
              <w:t>43</w:t>
            </w:r>
          </w:p>
        </w:tc>
        <w:tc>
          <w:tcPr>
            <w:tcW w:w="1490" w:type="dxa"/>
            <w:vAlign w:val="top"/>
          </w:tcPr>
          <w:p>
            <w:pPr>
              <w:pStyle w:val="TableText"/>
              <w:ind w:right="28"/>
              <w:spacing w:before="139" w:line="238" w:lineRule="auto"/>
              <w:jc w:val="right"/>
              <w:rPr/>
            </w:pPr>
            <w:r>
              <w:rPr>
                <w:color w:val="212529"/>
                <w:spacing w:val="-2"/>
              </w:rPr>
              <w:t>518.95</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39"/>
              <w:rPr/>
            </w:pPr>
            <w:r>
              <w:rPr>
                <w:color w:val="212529"/>
                <w:spacing w:val="-2"/>
              </w:rPr>
              <w:t>44</w:t>
            </w:r>
          </w:p>
        </w:tc>
        <w:tc>
          <w:tcPr>
            <w:tcW w:w="1490" w:type="dxa"/>
            <w:vAlign w:val="top"/>
          </w:tcPr>
          <w:p>
            <w:pPr>
              <w:pStyle w:val="TableText"/>
              <w:ind w:right="25"/>
              <w:spacing w:before="139" w:line="238" w:lineRule="auto"/>
              <w:jc w:val="right"/>
              <w:rPr/>
            </w:pPr>
            <w:r>
              <w:rPr>
                <w:color w:val="212529"/>
                <w:spacing w:val="-4"/>
              </w:rPr>
              <w:t>14.00</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45</w:t>
            </w:r>
          </w:p>
        </w:tc>
        <w:tc>
          <w:tcPr>
            <w:tcW w:w="1490" w:type="dxa"/>
            <w:vAlign w:val="top"/>
          </w:tcPr>
          <w:p>
            <w:pPr>
              <w:pStyle w:val="TableText"/>
              <w:ind w:right="27"/>
              <w:spacing w:before="139" w:line="238" w:lineRule="auto"/>
              <w:jc w:val="right"/>
              <w:rPr/>
            </w:pPr>
            <w:r>
              <w:rPr>
                <w:color w:val="212529"/>
                <w:spacing w:val="-2"/>
              </w:rPr>
              <w:t>0.37</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38" w:line="239"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38" w:line="239"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38" w:line="239"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49</w:t>
            </w:r>
          </w:p>
        </w:tc>
        <w:tc>
          <w:tcPr>
            <w:tcW w:w="1490" w:type="dxa"/>
            <w:vAlign w:val="top"/>
          </w:tcPr>
          <w:p>
            <w:pPr>
              <w:pStyle w:val="TableText"/>
              <w:ind w:right="28"/>
              <w:spacing w:before="139" w:line="238" w:lineRule="auto"/>
              <w:jc w:val="right"/>
              <w:rPr/>
            </w:pPr>
            <w:r>
              <w:rPr>
                <w:color w:val="212529"/>
                <w:spacing w:val="-2"/>
              </w:rPr>
              <w:t>4.89</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38" w:line="239" w:lineRule="auto"/>
              <w:rPr/>
            </w:pPr>
            <w:r>
              <w:rPr>
                <w:color w:val="212529"/>
                <w:spacing w:val="-3"/>
              </w:rPr>
              <w:t>50</w:t>
            </w:r>
          </w:p>
        </w:tc>
        <w:tc>
          <w:tcPr>
            <w:tcW w:w="1490" w:type="dxa"/>
            <w:vAlign w:val="top"/>
          </w:tcPr>
          <w:p>
            <w:pPr>
              <w:pStyle w:val="TableText"/>
              <w:ind w:right="27"/>
              <w:spacing w:before="139" w:line="238" w:lineRule="auto"/>
              <w:jc w:val="right"/>
              <w:rPr/>
            </w:pPr>
            <w:r>
              <w:rPr>
                <w:color w:val="212529"/>
                <w:spacing w:val="-2"/>
              </w:rPr>
              <w:t>58.02</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38" w:line="239"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pPr>
              <w:pStyle w:val="TableText"/>
              <w:ind w:left="323"/>
              <w:spacing w:before="138" w:line="239"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spacing w:before="34" w:line="215" w:lineRule="auto"/>
              <w:rPr/>
            </w:pPr>
            <w:r>
              <w:rPr>
                <w:color w:val="212529"/>
                <w:spacing w:val="-1"/>
              </w:rPr>
              <w:t>二十二、灾害防治及应急</w:t>
            </w:r>
          </w:p>
          <w:p>
            <w:pPr>
              <w:pStyle w:val="TableText"/>
              <w:ind w:left="11"/>
              <w:spacing w:line="185" w:lineRule="auto"/>
              <w:rPr/>
            </w:pPr>
            <w:r>
              <w:rPr>
                <w:color w:val="212529"/>
                <w:spacing w:val="-2"/>
              </w:rPr>
              <w:t>管理支出</w:t>
            </w:r>
          </w:p>
        </w:tc>
        <w:tc>
          <w:tcPr>
            <w:tcW w:w="854" w:type="dxa"/>
            <w:vAlign w:val="top"/>
          </w:tcPr>
          <w:p>
            <w:pPr>
              <w:pStyle w:val="TableText"/>
              <w:ind w:left="323"/>
              <w:spacing w:before="138" w:line="239" w:lineRule="auto"/>
              <w:rPr/>
            </w:pPr>
            <w:r>
              <w:rPr>
                <w:color w:val="212529"/>
                <w:spacing w:val="-3"/>
              </w:rPr>
              <w:t>53</w:t>
            </w:r>
          </w:p>
        </w:tc>
        <w:tc>
          <w:tcPr>
            <w:tcW w:w="1490" w:type="dxa"/>
            <w:vAlign w:val="top"/>
          </w:tcPr>
          <w:p>
            <w:pPr>
              <w:pStyle w:val="TableText"/>
              <w:ind w:right="27"/>
              <w:spacing w:before="139" w:line="238" w:lineRule="auto"/>
              <w:jc w:val="right"/>
              <w:rPr/>
            </w:pPr>
            <w:r>
              <w:rPr>
                <w:color w:val="212529"/>
                <w:spacing w:val="-2"/>
              </w:rPr>
              <w:t>3.00</w:t>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38" w:line="239" w:lineRule="auto"/>
              <w:rPr/>
            </w:pPr>
            <w:r>
              <w:rPr>
                <w:color w:val="212529"/>
                <w:spacing w:val="-3"/>
              </w:rPr>
              <w:t>54</w:t>
            </w:r>
          </w:p>
        </w:tc>
        <w:tc>
          <w:tcPr>
            <w:tcW w:w="1490" w:type="dxa"/>
            <w:vAlign w:val="top"/>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16"/>
              <w:rPr/>
            </w:pPr>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r>
              <w:rPr>
                <w:color w:val="212529"/>
                <w:spacing w:val="-1"/>
              </w:rPr>
              <w:t>二十四、债务还本支出</w:t>
            </w:r>
          </w:p>
        </w:tc>
        <w:tc>
          <w:tcPr>
            <w:tcW w:w="854" w:type="dxa"/>
            <w:vAlign w:val="top"/>
          </w:tcPr>
          <w:p>
            <w:pPr>
              <w:pStyle w:val="TableText"/>
              <w:ind w:left="323"/>
              <w:spacing w:before="115" w:line="239"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09" w:line="239"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09" w:line="239"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11" w:line="239"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54" w:type="dxa"/>
            <w:vAlign w:val="top"/>
          </w:tcPr>
          <w:p>
            <w:pPr>
              <w:pStyle w:val="TableText"/>
              <w:ind w:left="323"/>
              <w:spacing w:before="111" w:line="239"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87"/>
              <w:spacing w:before="135" w:line="184" w:lineRule="auto"/>
              <w:rPr>
                <w:rFonts w:ascii="Arial" w:hAnsi="Arial" w:eastAsia="Arial" w:cs="Arial"/>
                <w:sz w:val="15"/>
                <w:szCs w:val="15"/>
              </w:rPr>
            </w:pPr>
            <w:r>
              <w:rPr>
                <w:rFonts w:ascii="Arial" w:hAnsi="Arial" w:eastAsia="Arial" w:cs="Arial"/>
                <w:sz w:val="15"/>
                <w:szCs w:val="15"/>
                <w:color w:val="212529"/>
                <w:spacing w:val="2"/>
              </w:rPr>
              <w:t>1756.</w:t>
            </w:r>
            <w:r>
              <w:rPr>
                <w:rFonts w:ascii="Arial" w:hAnsi="Arial" w:eastAsia="Arial" w:cs="Arial"/>
                <w:sz w:val="15"/>
                <w:szCs w:val="15"/>
                <w:color w:val="212529"/>
                <w:spacing w:val="9"/>
              </w:rPr>
              <w:t xml:space="preserve"> </w:t>
            </w:r>
            <w:r>
              <w:rPr>
                <w:rFonts w:ascii="Arial" w:hAnsi="Arial" w:eastAsia="Arial" w:cs="Arial"/>
                <w:sz w:val="15"/>
                <w:szCs w:val="15"/>
                <w:color w:val="212529"/>
                <w:spacing w:val="2"/>
              </w:rPr>
              <w:t>36</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35"/>
              <w:spacing w:before="135" w:line="184" w:lineRule="auto"/>
              <w:rPr>
                <w:rFonts w:ascii="Arial" w:hAnsi="Arial" w:eastAsia="Arial" w:cs="Arial"/>
                <w:sz w:val="15"/>
                <w:szCs w:val="15"/>
              </w:rPr>
            </w:pPr>
            <w:r>
              <w:rPr>
                <w:rFonts w:ascii="Arial" w:hAnsi="Arial" w:eastAsia="Arial" w:cs="Arial"/>
                <w:sz w:val="15"/>
                <w:szCs w:val="15"/>
                <w:color w:val="212529"/>
                <w:spacing w:val="3"/>
              </w:rPr>
              <w:t>1756.</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36</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pPr>
              <w:pStyle w:val="TableText"/>
              <w:ind w:left="180"/>
              <w:spacing w:before="115" w:line="239"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15" w:line="239"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17" w:line="239" w:lineRule="auto"/>
              <w:rPr/>
            </w:pPr>
            <w:r>
              <w:rPr>
                <w:color w:val="212529"/>
                <w:spacing w:val="-3"/>
              </w:rPr>
              <w:t>29</w:t>
            </w:r>
          </w:p>
        </w:tc>
        <w:tc>
          <w:tcPr>
            <w:tcW w:w="1542" w:type="dxa"/>
            <w:vAlign w:val="top"/>
          </w:tcPr>
          <w:p>
            <w:pPr>
              <w:rPr>
                <w:rFonts w:ascii="Arial"/>
                <w:sz w:val="21"/>
              </w:rPr>
            </w:pPr>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17" w:line="239" w:lineRule="auto"/>
              <w:rPr/>
            </w:pPr>
            <w:r>
              <w:rPr>
                <w:color w:val="212529"/>
                <w:spacing w:val="-3"/>
              </w:rPr>
              <w:t>60</w:t>
            </w:r>
          </w:p>
        </w:tc>
        <w:tc>
          <w:tcPr>
            <w:tcW w:w="1490" w:type="dxa"/>
            <w:vAlign w:val="top"/>
          </w:tcPr>
          <w:p>
            <w:pPr>
              <w:rPr>
                <w:rFonts w:ascii="Arial"/>
                <w:sz w:val="21"/>
              </w:rPr>
            </w:pPr>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18" w:line="239"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18" w:line="239"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87"/>
              <w:spacing w:before="141" w:line="184" w:lineRule="auto"/>
              <w:rPr>
                <w:rFonts w:ascii="Arial" w:hAnsi="Arial" w:eastAsia="Arial" w:cs="Arial"/>
                <w:sz w:val="15"/>
                <w:szCs w:val="15"/>
              </w:rPr>
            </w:pPr>
            <w:r>
              <w:rPr>
                <w:rFonts w:ascii="Arial" w:hAnsi="Arial" w:eastAsia="Arial" w:cs="Arial"/>
                <w:sz w:val="15"/>
                <w:szCs w:val="15"/>
                <w:color w:val="212529"/>
                <w:spacing w:val="2"/>
              </w:rPr>
              <w:t>1756.</w:t>
            </w:r>
            <w:r>
              <w:rPr>
                <w:rFonts w:ascii="Arial" w:hAnsi="Arial" w:eastAsia="Arial" w:cs="Arial"/>
                <w:sz w:val="15"/>
                <w:szCs w:val="15"/>
                <w:color w:val="212529"/>
                <w:spacing w:val="9"/>
              </w:rPr>
              <w:t xml:space="preserve"> </w:t>
            </w:r>
            <w:r>
              <w:rPr>
                <w:rFonts w:ascii="Arial" w:hAnsi="Arial" w:eastAsia="Arial" w:cs="Arial"/>
                <w:sz w:val="15"/>
                <w:szCs w:val="15"/>
                <w:color w:val="212529"/>
                <w:spacing w:val="2"/>
              </w:rPr>
              <w:t>36</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35"/>
              <w:spacing w:before="141" w:line="184" w:lineRule="auto"/>
              <w:rPr>
                <w:rFonts w:ascii="Arial" w:hAnsi="Arial" w:eastAsia="Arial" w:cs="Arial"/>
                <w:sz w:val="15"/>
                <w:szCs w:val="15"/>
              </w:rPr>
            </w:pPr>
            <w:r>
              <w:rPr>
                <w:rFonts w:ascii="Arial" w:hAnsi="Arial" w:eastAsia="Arial" w:cs="Arial"/>
                <w:sz w:val="15"/>
                <w:szCs w:val="15"/>
                <w:color w:val="212529"/>
                <w:spacing w:val="3"/>
              </w:rPr>
              <w:t>1756.</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36</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53"/>
        <w:gridCol w:w="1078"/>
        <w:gridCol w:w="1078"/>
        <w:gridCol w:w="898"/>
        <w:gridCol w:w="883"/>
        <w:gridCol w:w="884"/>
        <w:gridCol w:w="629"/>
        <w:gridCol w:w="74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5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41" w:type="dxa"/>
            <w:vAlign w:val="top"/>
            <w:tcBorders>
              <w:left w:val="single" w:color="FFFFFF" w:sz="2" w:space="0"/>
              <w:right w:val="single" w:color="FFFFFF" w:sz="2" w:space="0"/>
              <w:bottom w:val="single" w:color="FFFFFF" w:sz="6" w:space="0"/>
              <w:top w:val="single" w:color="FFFFFF" w:sz="6" w:space="0"/>
            </w:tcBorders>
          </w:tcPr>
          <w:p>
            <w:pPr>
              <w:pStyle w:val="TableText"/>
              <w:ind w:left="17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5" w:hRule="atLeast"/>
        </w:trPr>
        <w:tc>
          <w:tcPr>
            <w:tcW w:w="3437"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部门名称：兴县圪垯上乡人民政府</w:t>
            </w:r>
          </w:p>
        </w:tc>
        <w:tc>
          <w:tcPr>
            <w:tcW w:w="1976" w:type="dxa"/>
            <w:vAlign w:val="top"/>
            <w:gridSpan w:val="2"/>
            <w:tcBorders>
              <w:left w:val="single" w:color="FFFFFF" w:sz="2" w:space="0"/>
              <w:right w:val="single" w:color="FFFFFF" w:sz="2" w:space="0"/>
              <w:top w:val="single" w:color="FFFFFF" w:sz="6" w:space="0"/>
            </w:tcBorders>
          </w:tcPr>
          <w:p>
            <w:pPr>
              <w:pStyle w:val="TableText"/>
              <w:ind w:left="614"/>
              <w:spacing w:before="109" w:line="219" w:lineRule="auto"/>
              <w:rPr/>
            </w:pPr>
            <w:r>
              <w:rPr>
                <w:color w:val="212529"/>
                <w:spacing w:val="-2"/>
              </w:rPr>
              <w:t>2024年度</w:t>
            </w:r>
          </w:p>
        </w:tc>
        <w:tc>
          <w:tcPr>
            <w:tcW w:w="883" w:type="dxa"/>
            <w:vAlign w:val="top"/>
            <w:tcBorders>
              <w:left w:val="single" w:color="FFFFFF" w:sz="2" w:space="0"/>
              <w:right w:val="single" w:color="FFFFFF" w:sz="2" w:space="0"/>
              <w:top w:val="single" w:color="FFFFFF" w:sz="6" w:space="0"/>
            </w:tcBorders>
          </w:tcPr>
          <w:p>
            <w:pPr>
              <w:rPr>
                <w:rFonts w:ascii="Arial"/>
                <w:sz w:val="21"/>
              </w:rPr>
            </w:pPr>
            <w:r/>
          </w:p>
        </w:tc>
        <w:tc>
          <w:tcPr>
            <w:tcW w:w="884" w:type="dxa"/>
            <w:vAlign w:val="top"/>
            <w:tcBorders>
              <w:left w:val="single" w:color="FFFFFF" w:sz="2" w:space="0"/>
              <w:right w:val="single" w:color="FFFFFF" w:sz="2" w:space="0"/>
              <w:top w:val="single" w:color="FFFFFF" w:sz="6" w:space="0"/>
            </w:tcBorders>
          </w:tcPr>
          <w:p>
            <w:pPr>
              <w:rPr>
                <w:rFonts w:ascii="Arial"/>
                <w:sz w:val="21"/>
              </w:rPr>
            </w:pPr>
            <w:r/>
          </w:p>
        </w:tc>
        <w:tc>
          <w:tcPr>
            <w:tcW w:w="1370" w:type="dxa"/>
            <w:vAlign w:val="top"/>
            <w:gridSpan w:val="2"/>
            <w:tcBorders>
              <w:left w:val="single" w:color="FFFFFF" w:sz="2" w:space="0"/>
              <w:right w:val="single" w:color="FFFFFF" w:sz="2" w:space="0"/>
              <w:top w:val="single" w:color="FFFFFF" w:sz="6" w:space="0"/>
            </w:tcBorders>
          </w:tcPr>
          <w:p>
            <w:pPr>
              <w:pStyle w:val="TableText"/>
              <w:ind w:left="78"/>
              <w:spacing w:before="109" w:line="219" w:lineRule="auto"/>
              <w:rPr/>
            </w:pPr>
            <w:r>
              <w:rPr>
                <w:color w:val="212529"/>
                <w:spacing w:val="-2"/>
              </w:rPr>
              <w:t>金额单位：万元</w:t>
            </w:r>
          </w:p>
        </w:tc>
      </w:tr>
      <w:tr>
        <w:trPr>
          <w:trHeight w:val="419" w:hRule="atLeast"/>
        </w:trPr>
        <w:tc>
          <w:tcPr>
            <w:tcW w:w="2359" w:type="dxa"/>
            <w:vAlign w:val="top"/>
            <w:gridSpan w:val="2"/>
          </w:tcPr>
          <w:p>
            <w:pPr>
              <w:ind w:left="976"/>
              <w:spacing w:before="110"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78" w:type="dxa"/>
            <w:vAlign w:val="top"/>
            <w:vMerge w:val="restart"/>
            <w:tcBorders>
              <w:bottom w:val="nil"/>
            </w:tcBorders>
          </w:tcPr>
          <w:p>
            <w:pPr>
              <w:ind w:left="66"/>
              <w:spacing w:before="21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420"/>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078" w:type="dxa"/>
            <w:vAlign w:val="top"/>
            <w:vMerge w:val="restart"/>
            <w:tcBorders>
              <w:bottom w:val="nil"/>
            </w:tcBorders>
          </w:tcPr>
          <w:p>
            <w:pPr>
              <w:ind w:left="70"/>
              <w:spacing w:before="21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42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98" w:type="dxa"/>
            <w:vAlign w:val="top"/>
            <w:vMerge w:val="restart"/>
            <w:tcBorders>
              <w:bottom w:val="nil"/>
            </w:tcBorders>
          </w:tcPr>
          <w:p>
            <w:pPr>
              <w:ind w:left="66"/>
              <w:spacing w:before="21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5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83" w:type="dxa"/>
            <w:vAlign w:val="top"/>
            <w:vMerge w:val="restart"/>
            <w:tcBorders>
              <w:bottom w:val="nil"/>
            </w:tcBorders>
          </w:tcPr>
          <w:p>
            <w:pPr>
              <w:spacing w:line="242" w:lineRule="auto"/>
              <w:rPr>
                <w:rFonts w:ascii="Arial"/>
                <w:sz w:val="21"/>
              </w:rPr>
            </w:pPr>
            <w:r/>
          </w:p>
          <w:p>
            <w:pPr>
              <w:ind w:left="5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84" w:type="dxa"/>
            <w:vAlign w:val="top"/>
            <w:vMerge w:val="restart"/>
            <w:tcBorders>
              <w:bottom w:val="nil"/>
            </w:tcBorders>
          </w:tcPr>
          <w:p>
            <w:pPr>
              <w:spacing w:line="242" w:lineRule="auto"/>
              <w:rPr>
                <w:rFonts w:ascii="Arial"/>
                <w:sz w:val="21"/>
              </w:rPr>
            </w:pPr>
            <w:r/>
          </w:p>
          <w:p>
            <w:pPr>
              <w:ind w:left="6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29" w:type="dxa"/>
            <w:vAlign w:val="top"/>
            <w:vMerge w:val="restart"/>
            <w:tcBorders>
              <w:bottom w:val="nil"/>
            </w:tcBorders>
          </w:tcPr>
          <w:p>
            <w:pPr>
              <w:ind w:left="44"/>
              <w:spacing w:before="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08"/>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26"/>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0"/>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41" w:type="dxa"/>
            <w:vAlign w:val="top"/>
            <w:vMerge w:val="restart"/>
            <w:tcBorders>
              <w:bottom w:val="nil"/>
            </w:tcBorders>
          </w:tcPr>
          <w:p>
            <w:pPr>
              <w:ind w:left="80"/>
              <w:spacing w:before="21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6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5" w:hRule="atLeast"/>
        </w:trPr>
        <w:tc>
          <w:tcPr>
            <w:tcW w:w="906" w:type="dxa"/>
            <w:vAlign w:val="top"/>
          </w:tcPr>
          <w:p>
            <w:pPr>
              <w:ind w:left="69"/>
              <w:spacing w:before="9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53" w:type="dxa"/>
            <w:vAlign w:val="top"/>
          </w:tcPr>
          <w:p>
            <w:pPr>
              <w:ind w:left="337"/>
              <w:spacing w:before="9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78"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884" w:type="dxa"/>
            <w:vAlign w:val="top"/>
            <w:vMerge w:val="continue"/>
            <w:tcBorders>
              <w:top w:val="nil"/>
            </w:tcBorders>
          </w:tcPr>
          <w:p>
            <w:pPr>
              <w:rPr>
                <w:rFonts w:ascii="Arial"/>
                <w:sz w:val="21"/>
              </w:rPr>
            </w:pPr>
            <w:r/>
          </w:p>
        </w:tc>
        <w:tc>
          <w:tcPr>
            <w:tcW w:w="629" w:type="dxa"/>
            <w:vAlign w:val="top"/>
            <w:vMerge w:val="continue"/>
            <w:tcBorders>
              <w:top w:val="nil"/>
            </w:tcBorders>
          </w:tcPr>
          <w:p>
            <w:pPr>
              <w:rPr>
                <w:rFonts w:ascii="Arial"/>
                <w:sz w:val="21"/>
              </w:rPr>
            </w:pPr>
            <w:r/>
          </w:p>
        </w:tc>
        <w:tc>
          <w:tcPr>
            <w:tcW w:w="741" w:type="dxa"/>
            <w:vAlign w:val="top"/>
            <w:vMerge w:val="continue"/>
            <w:tcBorders>
              <w:top w:val="nil"/>
            </w:tcBorders>
          </w:tcPr>
          <w:p>
            <w:pPr>
              <w:rPr>
                <w:rFonts w:ascii="Arial"/>
                <w:sz w:val="21"/>
              </w:rPr>
            </w:pPr>
            <w:r/>
          </w:p>
        </w:tc>
      </w:tr>
      <w:tr>
        <w:trPr>
          <w:trHeight w:val="405" w:hRule="atLeast"/>
        </w:trPr>
        <w:tc>
          <w:tcPr>
            <w:tcW w:w="2359" w:type="dxa"/>
            <w:vAlign w:val="top"/>
            <w:gridSpan w:val="2"/>
          </w:tcPr>
          <w:p>
            <w:pPr>
              <w:ind w:left="976"/>
              <w:spacing w:before="108"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78" w:type="dxa"/>
            <w:vAlign w:val="top"/>
          </w:tcPr>
          <w:p>
            <w:pPr>
              <w:ind w:left="484"/>
              <w:spacing w:before="132" w:line="226" w:lineRule="auto"/>
              <w:rPr>
                <w:rFonts w:ascii="Arial" w:hAnsi="Arial" w:eastAsia="Arial" w:cs="Arial"/>
                <w:sz w:val="12"/>
                <w:szCs w:val="12"/>
              </w:rPr>
            </w:pPr>
            <w:r>
              <w:rPr>
                <w:rFonts w:ascii="Arial" w:hAnsi="Arial" w:eastAsia="Arial" w:cs="Arial"/>
                <w:sz w:val="12"/>
                <w:szCs w:val="12"/>
                <w:color w:val="212529"/>
              </w:rPr>
              <w:t>1</w:t>
            </w:r>
          </w:p>
        </w:tc>
        <w:tc>
          <w:tcPr>
            <w:tcW w:w="1078" w:type="dxa"/>
            <w:vAlign w:val="top"/>
          </w:tcPr>
          <w:p>
            <w:pPr>
              <w:ind w:left="477"/>
              <w:spacing w:before="132"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89"/>
              <w:spacing w:before="132" w:line="210" w:lineRule="auto"/>
              <w:rPr>
                <w:rFonts w:ascii="Arial" w:hAnsi="Arial" w:eastAsia="Arial" w:cs="Arial"/>
                <w:sz w:val="13"/>
                <w:szCs w:val="13"/>
              </w:rPr>
            </w:pPr>
            <w:r>
              <w:rPr>
                <w:rFonts w:ascii="Arial" w:hAnsi="Arial" w:eastAsia="Arial" w:cs="Arial"/>
                <w:sz w:val="13"/>
                <w:szCs w:val="13"/>
                <w:color w:val="212529"/>
                <w:spacing w:val="3"/>
              </w:rPr>
              <w:t>3</w:t>
            </w:r>
          </w:p>
        </w:tc>
        <w:tc>
          <w:tcPr>
            <w:tcW w:w="883" w:type="dxa"/>
            <w:vAlign w:val="top"/>
          </w:tcPr>
          <w:p>
            <w:pPr>
              <w:ind w:left="377"/>
              <w:spacing w:before="132" w:line="180" w:lineRule="auto"/>
              <w:rPr>
                <w:rFonts w:ascii="Arial" w:hAnsi="Arial" w:eastAsia="Arial" w:cs="Arial"/>
                <w:sz w:val="15"/>
                <w:szCs w:val="15"/>
              </w:rPr>
            </w:pPr>
            <w:r>
              <w:rPr>
                <w:rFonts w:ascii="Arial" w:hAnsi="Arial" w:eastAsia="Arial" w:cs="Arial"/>
                <w:sz w:val="15"/>
                <w:szCs w:val="15"/>
                <w:color w:val="212529"/>
                <w:spacing w:val="1"/>
              </w:rPr>
              <w:t>4</w:t>
            </w:r>
          </w:p>
        </w:tc>
        <w:tc>
          <w:tcPr>
            <w:tcW w:w="884" w:type="dxa"/>
            <w:vAlign w:val="top"/>
          </w:tcPr>
          <w:p>
            <w:pPr>
              <w:ind w:left="385"/>
              <w:spacing w:before="134" w:line="225" w:lineRule="auto"/>
              <w:rPr>
                <w:rFonts w:ascii="Arial" w:hAnsi="Arial" w:eastAsia="Arial" w:cs="Arial"/>
                <w:sz w:val="12"/>
                <w:szCs w:val="12"/>
              </w:rPr>
            </w:pPr>
            <w:r>
              <w:rPr>
                <w:rFonts w:ascii="Arial" w:hAnsi="Arial" w:eastAsia="Arial" w:cs="Arial"/>
                <w:sz w:val="12"/>
                <w:szCs w:val="12"/>
                <w:color w:val="212529"/>
                <w:spacing w:val="8"/>
              </w:rPr>
              <w:t>5</w:t>
            </w:r>
          </w:p>
        </w:tc>
        <w:tc>
          <w:tcPr>
            <w:tcW w:w="629" w:type="dxa"/>
            <w:vAlign w:val="top"/>
          </w:tcPr>
          <w:p>
            <w:pPr>
              <w:ind w:left="257"/>
              <w:spacing w:before="132" w:line="210" w:lineRule="auto"/>
              <w:rPr>
                <w:rFonts w:ascii="Arial" w:hAnsi="Arial" w:eastAsia="Arial" w:cs="Arial"/>
                <w:sz w:val="13"/>
                <w:szCs w:val="13"/>
              </w:rPr>
            </w:pPr>
            <w:r>
              <w:rPr>
                <w:rFonts w:ascii="Arial" w:hAnsi="Arial" w:eastAsia="Arial" w:cs="Arial"/>
                <w:sz w:val="13"/>
                <w:szCs w:val="13"/>
                <w:color w:val="212529"/>
                <w:spacing w:val="7"/>
              </w:rPr>
              <w:t>6</w:t>
            </w:r>
          </w:p>
        </w:tc>
        <w:tc>
          <w:tcPr>
            <w:tcW w:w="741" w:type="dxa"/>
            <w:vAlign w:val="top"/>
          </w:tcPr>
          <w:p>
            <w:pPr>
              <w:ind w:left="314"/>
              <w:spacing w:before="134"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359" w:type="dxa"/>
            <w:vAlign w:val="top"/>
            <w:gridSpan w:val="2"/>
          </w:tcPr>
          <w:p>
            <w:pPr>
              <w:ind w:left="979"/>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78" w:type="dxa"/>
            <w:vAlign w:val="top"/>
          </w:tcPr>
          <w:p>
            <w:pPr>
              <w:pStyle w:val="TableText"/>
              <w:ind w:right="38"/>
              <w:spacing w:before="91" w:line="281" w:lineRule="exact"/>
              <w:jc w:val="right"/>
              <w:rPr>
                <w:sz w:val="21"/>
                <w:szCs w:val="21"/>
              </w:rPr>
            </w:pPr>
            <w:r>
              <w:rPr>
                <w:sz w:val="21"/>
                <w:szCs w:val="21"/>
                <w:color w:val="212529"/>
                <w:spacing w:val="3"/>
                <w:position w:val="1"/>
              </w:rPr>
              <w:t>1756.36</w:t>
            </w:r>
          </w:p>
        </w:tc>
        <w:tc>
          <w:tcPr>
            <w:tcW w:w="1078" w:type="dxa"/>
            <w:vAlign w:val="top"/>
          </w:tcPr>
          <w:p>
            <w:pPr>
              <w:pStyle w:val="TableText"/>
              <w:ind w:right="33"/>
              <w:spacing w:before="91" w:line="281" w:lineRule="exact"/>
              <w:jc w:val="right"/>
              <w:rPr>
                <w:sz w:val="21"/>
                <w:szCs w:val="21"/>
              </w:rPr>
            </w:pPr>
            <w:r>
              <w:rPr>
                <w:sz w:val="21"/>
                <w:szCs w:val="21"/>
                <w:color w:val="212529"/>
                <w:spacing w:val="3"/>
                <w:position w:val="1"/>
              </w:rPr>
              <w:t>1753.36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32"/>
              <w:spacing w:before="91" w:line="281" w:lineRule="exact"/>
              <w:jc w:val="right"/>
              <w:rPr>
                <w:sz w:val="21"/>
                <w:szCs w:val="21"/>
              </w:rPr>
            </w:pPr>
            <w:r>
              <w:rPr>
                <w:sz w:val="21"/>
                <w:szCs w:val="21"/>
                <w:color w:val="212529"/>
                <w:spacing w:val="3"/>
                <w:position w:val="1"/>
              </w:rPr>
              <w:t>3.00</w:t>
            </w:r>
          </w:p>
        </w:tc>
      </w:tr>
      <w:tr>
        <w:trPr>
          <w:trHeight w:val="419" w:hRule="atLeast"/>
        </w:trPr>
        <w:tc>
          <w:tcPr>
            <w:tcW w:w="906" w:type="dxa"/>
            <w:vAlign w:val="top"/>
          </w:tcPr>
          <w:p>
            <w:pPr>
              <w:pStyle w:val="TableText"/>
              <w:ind w:left="9"/>
              <w:spacing w:before="110" w:line="239" w:lineRule="auto"/>
              <w:rPr/>
            </w:pPr>
            <w:r>
              <w:rPr>
                <w:color w:val="212529"/>
                <w:spacing w:val="-3"/>
              </w:rPr>
              <w:t>201</w:t>
            </w:r>
          </w:p>
        </w:tc>
        <w:tc>
          <w:tcPr>
            <w:tcW w:w="1453" w:type="dxa"/>
            <w:vAlign w:val="top"/>
          </w:tcPr>
          <w:p>
            <w:pPr>
              <w:pStyle w:val="TableText"/>
              <w:ind w:left="13" w:right="187" w:hanging="13"/>
              <w:spacing w:before="5" w:line="207" w:lineRule="auto"/>
              <w:rPr/>
            </w:pPr>
            <w:r>
              <w:rPr>
                <w:color w:val="212529"/>
                <w:spacing w:val="-2"/>
              </w:rPr>
              <w:t>一般公共服务支</w:t>
            </w:r>
            <w:r>
              <w:rPr>
                <w:color w:val="212529"/>
                <w:spacing w:val="3"/>
              </w:rPr>
              <w:t xml:space="preserve"> </w:t>
            </w:r>
            <w:r>
              <w:rPr>
                <w:color w:val="212529"/>
              </w:rPr>
              <w:t>出</w:t>
            </w:r>
          </w:p>
        </w:tc>
        <w:tc>
          <w:tcPr>
            <w:tcW w:w="1078" w:type="dxa"/>
            <w:vAlign w:val="top"/>
          </w:tcPr>
          <w:p>
            <w:pPr>
              <w:pStyle w:val="TableText"/>
              <w:ind w:right="34"/>
              <w:spacing w:before="111" w:line="238" w:lineRule="auto"/>
              <w:jc w:val="right"/>
              <w:rPr/>
            </w:pPr>
            <w:r>
              <w:rPr>
                <w:color w:val="212529"/>
                <w:spacing w:val="-2"/>
              </w:rPr>
              <w:t>807.82</w:t>
            </w:r>
          </w:p>
        </w:tc>
        <w:tc>
          <w:tcPr>
            <w:tcW w:w="1078" w:type="dxa"/>
            <w:vAlign w:val="top"/>
          </w:tcPr>
          <w:p>
            <w:pPr>
              <w:pStyle w:val="TableText"/>
              <w:ind w:right="30"/>
              <w:spacing w:before="111" w:line="238" w:lineRule="auto"/>
              <w:jc w:val="right"/>
              <w:rPr/>
            </w:pPr>
            <w:r>
              <w:rPr>
                <w:color w:val="212529"/>
                <w:spacing w:val="-2"/>
              </w:rPr>
              <w:t>804.82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7"/>
              <w:spacing w:before="111" w:line="238" w:lineRule="auto"/>
              <w:jc w:val="right"/>
              <w:rPr/>
            </w:pPr>
            <w:r>
              <w:rPr>
                <w:color w:val="212529"/>
                <w:spacing w:val="-2"/>
              </w:rPr>
              <w:t>3.00</w:t>
            </w:r>
          </w:p>
        </w:tc>
      </w:tr>
      <w:tr>
        <w:trPr>
          <w:trHeight w:val="405" w:hRule="atLeast"/>
        </w:trPr>
        <w:tc>
          <w:tcPr>
            <w:tcW w:w="906" w:type="dxa"/>
            <w:vAlign w:val="top"/>
          </w:tcPr>
          <w:p>
            <w:pPr>
              <w:pStyle w:val="TableText"/>
              <w:ind w:left="9"/>
              <w:spacing w:before="111" w:line="239" w:lineRule="auto"/>
              <w:rPr/>
            </w:pPr>
            <w:r>
              <w:rPr>
                <w:color w:val="212529"/>
                <w:spacing w:val="-2"/>
              </w:rPr>
              <w:t>20101</w:t>
            </w:r>
          </w:p>
        </w:tc>
        <w:tc>
          <w:tcPr>
            <w:tcW w:w="1453" w:type="dxa"/>
            <w:vAlign w:val="top"/>
          </w:tcPr>
          <w:p>
            <w:pPr>
              <w:pStyle w:val="TableText"/>
              <w:spacing w:before="111" w:line="219" w:lineRule="auto"/>
              <w:rPr/>
            </w:pPr>
            <w:r>
              <w:rPr>
                <w:color w:val="212529"/>
                <w:spacing w:val="-2"/>
              </w:rPr>
              <w:t>人大事务</w:t>
            </w:r>
          </w:p>
        </w:tc>
        <w:tc>
          <w:tcPr>
            <w:tcW w:w="1078" w:type="dxa"/>
            <w:vAlign w:val="top"/>
          </w:tcPr>
          <w:p>
            <w:pPr>
              <w:pStyle w:val="TableText"/>
              <w:ind w:right="32"/>
              <w:spacing w:before="112" w:line="238" w:lineRule="auto"/>
              <w:jc w:val="right"/>
              <w:rPr/>
            </w:pPr>
            <w:r>
              <w:rPr>
                <w:color w:val="212529"/>
                <w:spacing w:val="-3"/>
              </w:rPr>
              <w:t>7.22</w:t>
            </w:r>
          </w:p>
        </w:tc>
        <w:tc>
          <w:tcPr>
            <w:tcW w:w="1078" w:type="dxa"/>
            <w:vAlign w:val="top"/>
          </w:tcPr>
          <w:p>
            <w:pPr>
              <w:pStyle w:val="TableText"/>
              <w:ind w:right="28"/>
              <w:spacing w:before="112" w:line="238" w:lineRule="auto"/>
              <w:jc w:val="right"/>
              <w:rPr/>
            </w:pPr>
            <w:r>
              <w:rPr>
                <w:color w:val="212529"/>
                <w:spacing w:val="-3"/>
              </w:rPr>
              <w:t>7.22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1" w:line="239" w:lineRule="auto"/>
              <w:rPr/>
            </w:pPr>
            <w:r>
              <w:rPr>
                <w:color w:val="212529"/>
                <w:spacing w:val="-2"/>
              </w:rPr>
              <w:t>2010199</w:t>
            </w:r>
          </w:p>
        </w:tc>
        <w:tc>
          <w:tcPr>
            <w:tcW w:w="1453" w:type="dxa"/>
            <w:vAlign w:val="top"/>
          </w:tcPr>
          <w:p>
            <w:pPr>
              <w:pStyle w:val="TableText"/>
              <w:ind w:left="16" w:right="187" w:hanging="16"/>
              <w:spacing w:before="7" w:line="206" w:lineRule="auto"/>
              <w:rPr/>
            </w:pPr>
            <w:r>
              <w:rPr>
                <w:color w:val="212529"/>
                <w:spacing w:val="-2"/>
              </w:rPr>
              <w:t>其他人大事务支</w:t>
            </w:r>
            <w:r>
              <w:rPr>
                <w:color w:val="212529"/>
                <w:spacing w:val="3"/>
              </w:rPr>
              <w:t xml:space="preserve"> </w:t>
            </w:r>
            <w:r>
              <w:rPr>
                <w:color w:val="212529"/>
              </w:rPr>
              <w:t>出</w:t>
            </w:r>
          </w:p>
        </w:tc>
        <w:tc>
          <w:tcPr>
            <w:tcW w:w="1078" w:type="dxa"/>
            <w:vAlign w:val="top"/>
          </w:tcPr>
          <w:p>
            <w:pPr>
              <w:pStyle w:val="TableText"/>
              <w:ind w:right="32"/>
              <w:spacing w:before="112" w:line="238" w:lineRule="auto"/>
              <w:jc w:val="right"/>
              <w:rPr/>
            </w:pPr>
            <w:r>
              <w:rPr>
                <w:color w:val="212529"/>
                <w:spacing w:val="-3"/>
              </w:rPr>
              <w:t>7.22</w:t>
            </w:r>
          </w:p>
        </w:tc>
        <w:tc>
          <w:tcPr>
            <w:tcW w:w="1078" w:type="dxa"/>
            <w:vAlign w:val="top"/>
          </w:tcPr>
          <w:p>
            <w:pPr>
              <w:pStyle w:val="TableText"/>
              <w:ind w:right="28"/>
              <w:spacing w:before="112" w:line="238" w:lineRule="auto"/>
              <w:jc w:val="right"/>
              <w:rPr/>
            </w:pPr>
            <w:r>
              <w:rPr>
                <w:color w:val="212529"/>
                <w:spacing w:val="-3"/>
              </w:rPr>
              <w:t>7.22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2" w:line="239" w:lineRule="auto"/>
              <w:rPr/>
            </w:pPr>
            <w:r>
              <w:rPr>
                <w:color w:val="212529"/>
                <w:spacing w:val="-2"/>
              </w:rPr>
              <w:t>20102</w:t>
            </w:r>
          </w:p>
        </w:tc>
        <w:tc>
          <w:tcPr>
            <w:tcW w:w="1453" w:type="dxa"/>
            <w:vAlign w:val="top"/>
          </w:tcPr>
          <w:p>
            <w:pPr>
              <w:pStyle w:val="TableText"/>
              <w:spacing w:before="112" w:line="219" w:lineRule="auto"/>
              <w:rPr/>
            </w:pPr>
            <w:r>
              <w:rPr>
                <w:color w:val="212529"/>
                <w:spacing w:val="-2"/>
              </w:rPr>
              <w:t>政协事务</w:t>
            </w:r>
          </w:p>
        </w:tc>
        <w:tc>
          <w:tcPr>
            <w:tcW w:w="1078" w:type="dxa"/>
            <w:vAlign w:val="top"/>
          </w:tcPr>
          <w:p>
            <w:pPr>
              <w:pStyle w:val="TableText"/>
              <w:ind w:right="33"/>
              <w:spacing w:before="113" w:line="238" w:lineRule="auto"/>
              <w:jc w:val="right"/>
              <w:rPr/>
            </w:pPr>
            <w:r>
              <w:rPr>
                <w:color w:val="212529"/>
                <w:spacing w:val="-2"/>
              </w:rPr>
              <w:t>4.29</w:t>
            </w:r>
          </w:p>
        </w:tc>
        <w:tc>
          <w:tcPr>
            <w:tcW w:w="1078" w:type="dxa"/>
            <w:vAlign w:val="top"/>
          </w:tcPr>
          <w:p>
            <w:pPr>
              <w:pStyle w:val="TableText"/>
              <w:ind w:right="29"/>
              <w:spacing w:before="113" w:line="238" w:lineRule="auto"/>
              <w:jc w:val="right"/>
              <w:rPr/>
            </w:pPr>
            <w:r>
              <w:rPr>
                <w:color w:val="212529"/>
                <w:spacing w:val="-2"/>
              </w:rPr>
              <w:t>4.29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2" w:line="239" w:lineRule="auto"/>
              <w:rPr/>
            </w:pPr>
            <w:r>
              <w:rPr>
                <w:color w:val="212529"/>
                <w:spacing w:val="-2"/>
              </w:rPr>
              <w:t>2010299</w:t>
            </w:r>
          </w:p>
        </w:tc>
        <w:tc>
          <w:tcPr>
            <w:tcW w:w="1453" w:type="dxa"/>
            <w:vAlign w:val="top"/>
          </w:tcPr>
          <w:p>
            <w:pPr>
              <w:pStyle w:val="TableText"/>
              <w:ind w:left="16" w:right="187" w:hanging="16"/>
              <w:spacing w:before="7" w:line="206" w:lineRule="auto"/>
              <w:rPr/>
            </w:pPr>
            <w:r>
              <w:rPr>
                <w:color w:val="212529"/>
                <w:spacing w:val="-2"/>
              </w:rPr>
              <w:t>其他政协事务支</w:t>
            </w:r>
            <w:r>
              <w:rPr>
                <w:color w:val="212529"/>
                <w:spacing w:val="3"/>
              </w:rPr>
              <w:t xml:space="preserve"> </w:t>
            </w:r>
            <w:r>
              <w:rPr>
                <w:color w:val="212529"/>
              </w:rPr>
              <w:t>出</w:t>
            </w:r>
          </w:p>
        </w:tc>
        <w:tc>
          <w:tcPr>
            <w:tcW w:w="1078" w:type="dxa"/>
            <w:vAlign w:val="top"/>
          </w:tcPr>
          <w:p>
            <w:pPr>
              <w:pStyle w:val="TableText"/>
              <w:ind w:right="33"/>
              <w:spacing w:before="113" w:line="238" w:lineRule="auto"/>
              <w:jc w:val="right"/>
              <w:rPr/>
            </w:pPr>
            <w:r>
              <w:rPr>
                <w:color w:val="212529"/>
                <w:spacing w:val="-2"/>
              </w:rPr>
              <w:t>4.29</w:t>
            </w:r>
          </w:p>
        </w:tc>
        <w:tc>
          <w:tcPr>
            <w:tcW w:w="1078" w:type="dxa"/>
            <w:vAlign w:val="top"/>
          </w:tcPr>
          <w:p>
            <w:pPr>
              <w:pStyle w:val="TableText"/>
              <w:ind w:right="29"/>
              <w:spacing w:before="113" w:line="238" w:lineRule="auto"/>
              <w:jc w:val="right"/>
              <w:rPr/>
            </w:pPr>
            <w:r>
              <w:rPr>
                <w:color w:val="212529"/>
                <w:spacing w:val="-2"/>
              </w:rPr>
              <w:t>4.29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906" w:type="dxa"/>
            <w:vAlign w:val="top"/>
          </w:tcPr>
          <w:p>
            <w:pPr>
              <w:pStyle w:val="TableText"/>
              <w:ind w:left="9"/>
              <w:spacing w:before="218" w:line="239" w:lineRule="auto"/>
              <w:rPr/>
            </w:pPr>
            <w:r>
              <w:rPr>
                <w:color w:val="212529"/>
                <w:spacing w:val="-2"/>
              </w:rPr>
              <w:t>20103</w:t>
            </w:r>
          </w:p>
        </w:tc>
        <w:tc>
          <w:tcPr>
            <w:tcW w:w="1453" w:type="dxa"/>
            <w:vAlign w:val="top"/>
          </w:tcPr>
          <w:p>
            <w:pPr>
              <w:pStyle w:val="TableText"/>
              <w:spacing w:before="9" w:line="215" w:lineRule="auto"/>
              <w:rPr/>
            </w:pPr>
            <w:r>
              <w:rPr>
                <w:color w:val="212529"/>
                <w:spacing w:val="-2"/>
              </w:rPr>
              <w:t>政府办公厅</w:t>
            </w:r>
          </w:p>
          <w:p>
            <w:pPr>
              <w:pStyle w:val="TableText"/>
              <w:ind w:right="194" w:firstLine="2"/>
              <w:spacing w:line="205" w:lineRule="auto"/>
              <w:rPr/>
            </w:pPr>
            <w:r>
              <w:rPr>
                <w:color w:val="212529"/>
                <w:spacing w:val="-3"/>
              </w:rPr>
              <w:t>（室）及相关机</w:t>
            </w:r>
            <w:r>
              <w:rPr>
                <w:color w:val="212529"/>
                <w:spacing w:val="1"/>
              </w:rPr>
              <w:t xml:space="preserve"> </w:t>
            </w:r>
            <w:r>
              <w:rPr>
                <w:color w:val="212529"/>
                <w:spacing w:val="-3"/>
              </w:rPr>
              <w:t>构事务</w:t>
            </w:r>
          </w:p>
        </w:tc>
        <w:tc>
          <w:tcPr>
            <w:tcW w:w="1078" w:type="dxa"/>
            <w:vAlign w:val="top"/>
          </w:tcPr>
          <w:p>
            <w:pPr>
              <w:pStyle w:val="TableText"/>
              <w:ind w:right="33"/>
              <w:spacing w:before="219" w:line="238" w:lineRule="auto"/>
              <w:jc w:val="right"/>
              <w:rPr/>
            </w:pPr>
            <w:r>
              <w:rPr>
                <w:color w:val="212529"/>
                <w:spacing w:val="-2"/>
              </w:rPr>
              <w:t>551.79</w:t>
            </w:r>
          </w:p>
        </w:tc>
        <w:tc>
          <w:tcPr>
            <w:tcW w:w="1078" w:type="dxa"/>
            <w:vAlign w:val="top"/>
          </w:tcPr>
          <w:p>
            <w:pPr>
              <w:pStyle w:val="TableText"/>
              <w:ind w:right="29"/>
              <w:spacing w:before="219" w:line="238" w:lineRule="auto"/>
              <w:jc w:val="right"/>
              <w:rPr/>
            </w:pPr>
            <w:r>
              <w:rPr>
                <w:color w:val="212529"/>
                <w:spacing w:val="-2"/>
              </w:rPr>
              <w:t>551.79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4" w:line="239" w:lineRule="auto"/>
              <w:rPr/>
            </w:pPr>
            <w:r>
              <w:rPr>
                <w:color w:val="212529"/>
                <w:spacing w:val="-2"/>
              </w:rPr>
              <w:t>2010301</w:t>
            </w:r>
          </w:p>
        </w:tc>
        <w:tc>
          <w:tcPr>
            <w:tcW w:w="1453" w:type="dxa"/>
            <w:vAlign w:val="top"/>
          </w:tcPr>
          <w:p>
            <w:pPr>
              <w:pStyle w:val="TableText"/>
              <w:spacing w:before="115" w:line="219" w:lineRule="auto"/>
              <w:rPr/>
            </w:pPr>
            <w:r>
              <w:rPr>
                <w:color w:val="212529"/>
                <w:spacing w:val="-2"/>
              </w:rPr>
              <w:t>行政运行</w:t>
            </w:r>
          </w:p>
        </w:tc>
        <w:tc>
          <w:tcPr>
            <w:tcW w:w="1078" w:type="dxa"/>
            <w:vAlign w:val="top"/>
          </w:tcPr>
          <w:p>
            <w:pPr>
              <w:pStyle w:val="TableText"/>
              <w:ind w:right="33"/>
              <w:spacing w:before="115" w:line="238" w:lineRule="auto"/>
              <w:jc w:val="right"/>
              <w:rPr/>
            </w:pPr>
            <w:r>
              <w:rPr>
                <w:color w:val="212529"/>
                <w:spacing w:val="-2"/>
              </w:rPr>
              <w:t>283.05</w:t>
            </w:r>
          </w:p>
        </w:tc>
        <w:tc>
          <w:tcPr>
            <w:tcW w:w="1078" w:type="dxa"/>
            <w:vAlign w:val="top"/>
          </w:tcPr>
          <w:p>
            <w:pPr>
              <w:pStyle w:val="TableText"/>
              <w:ind w:right="29"/>
              <w:spacing w:before="115" w:line="238" w:lineRule="auto"/>
              <w:jc w:val="right"/>
              <w:rPr/>
            </w:pPr>
            <w:r>
              <w:rPr>
                <w:color w:val="212529"/>
                <w:spacing w:val="-2"/>
              </w:rPr>
              <w:t>283.05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4" w:line="239" w:lineRule="auto"/>
              <w:rPr/>
            </w:pPr>
            <w:r>
              <w:rPr>
                <w:color w:val="212529"/>
                <w:spacing w:val="-2"/>
              </w:rPr>
              <w:t>2010350</w:t>
            </w:r>
          </w:p>
        </w:tc>
        <w:tc>
          <w:tcPr>
            <w:tcW w:w="1453" w:type="dxa"/>
            <w:vAlign w:val="top"/>
          </w:tcPr>
          <w:p>
            <w:pPr>
              <w:pStyle w:val="TableText"/>
              <w:spacing w:before="115" w:line="219" w:lineRule="auto"/>
              <w:rPr/>
            </w:pPr>
            <w:r>
              <w:rPr>
                <w:color w:val="212529"/>
                <w:spacing w:val="-2"/>
              </w:rPr>
              <w:t>事业运行</w:t>
            </w:r>
          </w:p>
        </w:tc>
        <w:tc>
          <w:tcPr>
            <w:tcW w:w="1078" w:type="dxa"/>
            <w:vAlign w:val="top"/>
          </w:tcPr>
          <w:p>
            <w:pPr>
              <w:pStyle w:val="TableText"/>
              <w:ind w:right="33"/>
              <w:spacing w:before="115" w:line="238" w:lineRule="auto"/>
              <w:jc w:val="right"/>
              <w:rPr/>
            </w:pPr>
            <w:r>
              <w:rPr>
                <w:color w:val="212529"/>
                <w:spacing w:val="-2"/>
              </w:rPr>
              <w:t>268.74</w:t>
            </w:r>
          </w:p>
        </w:tc>
        <w:tc>
          <w:tcPr>
            <w:tcW w:w="1078" w:type="dxa"/>
            <w:vAlign w:val="top"/>
          </w:tcPr>
          <w:p>
            <w:pPr>
              <w:pStyle w:val="TableText"/>
              <w:ind w:right="29"/>
              <w:spacing w:before="115" w:line="238" w:lineRule="auto"/>
              <w:jc w:val="right"/>
              <w:rPr/>
            </w:pPr>
            <w:r>
              <w:rPr>
                <w:color w:val="212529"/>
                <w:spacing w:val="-2"/>
              </w:rPr>
              <w:t>268.74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4" w:line="239" w:lineRule="auto"/>
              <w:rPr/>
            </w:pPr>
            <w:r>
              <w:rPr>
                <w:color w:val="212529"/>
                <w:spacing w:val="-2"/>
              </w:rPr>
              <w:t>20105</w:t>
            </w:r>
          </w:p>
        </w:tc>
        <w:tc>
          <w:tcPr>
            <w:tcW w:w="1453" w:type="dxa"/>
            <w:vAlign w:val="top"/>
          </w:tcPr>
          <w:p>
            <w:pPr>
              <w:pStyle w:val="TableText"/>
              <w:spacing w:before="114" w:line="219" w:lineRule="auto"/>
              <w:rPr/>
            </w:pPr>
            <w:r>
              <w:rPr>
                <w:color w:val="212529"/>
                <w:spacing w:val="-2"/>
              </w:rPr>
              <w:t>统计信息事务</w:t>
            </w:r>
          </w:p>
        </w:tc>
        <w:tc>
          <w:tcPr>
            <w:tcW w:w="1078" w:type="dxa"/>
            <w:vAlign w:val="top"/>
          </w:tcPr>
          <w:p>
            <w:pPr>
              <w:pStyle w:val="TableText"/>
              <w:ind w:right="32"/>
              <w:spacing w:before="115" w:line="238" w:lineRule="auto"/>
              <w:jc w:val="right"/>
              <w:rPr/>
            </w:pPr>
            <w:r>
              <w:rPr>
                <w:color w:val="212529"/>
                <w:spacing w:val="-2"/>
              </w:rPr>
              <w:t>3.64</w:t>
            </w:r>
          </w:p>
        </w:tc>
        <w:tc>
          <w:tcPr>
            <w:tcW w:w="1078" w:type="dxa"/>
            <w:vAlign w:val="top"/>
          </w:tcPr>
          <w:p>
            <w:pPr>
              <w:pStyle w:val="TableText"/>
              <w:ind w:right="28"/>
              <w:spacing w:before="115" w:line="238" w:lineRule="auto"/>
              <w:jc w:val="right"/>
              <w:rPr/>
            </w:pPr>
            <w:r>
              <w:rPr>
                <w:color w:val="212529"/>
                <w:spacing w:val="-2"/>
              </w:rPr>
              <w:t>3.64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4" w:line="239" w:lineRule="auto"/>
              <w:rPr/>
            </w:pPr>
            <w:r>
              <w:rPr>
                <w:color w:val="212529"/>
                <w:spacing w:val="-2"/>
              </w:rPr>
              <w:t>2010507</w:t>
            </w:r>
          </w:p>
        </w:tc>
        <w:tc>
          <w:tcPr>
            <w:tcW w:w="1453" w:type="dxa"/>
            <w:vAlign w:val="top"/>
          </w:tcPr>
          <w:p>
            <w:pPr>
              <w:pStyle w:val="TableText"/>
              <w:spacing w:before="114" w:line="219" w:lineRule="auto"/>
              <w:rPr/>
            </w:pPr>
            <w:r>
              <w:rPr>
                <w:color w:val="212529"/>
                <w:spacing w:val="-2"/>
              </w:rPr>
              <w:t>专项普查活动</w:t>
            </w:r>
          </w:p>
        </w:tc>
        <w:tc>
          <w:tcPr>
            <w:tcW w:w="1078" w:type="dxa"/>
            <w:vAlign w:val="top"/>
          </w:tcPr>
          <w:p>
            <w:pPr>
              <w:pStyle w:val="TableText"/>
              <w:ind w:right="30"/>
              <w:spacing w:before="115" w:line="238" w:lineRule="auto"/>
              <w:jc w:val="right"/>
              <w:rPr/>
            </w:pPr>
            <w:r>
              <w:rPr>
                <w:color w:val="212529"/>
                <w:spacing w:val="-4"/>
              </w:rPr>
              <w:t>1.84</w:t>
            </w:r>
          </w:p>
        </w:tc>
        <w:tc>
          <w:tcPr>
            <w:tcW w:w="1078" w:type="dxa"/>
            <w:vAlign w:val="top"/>
          </w:tcPr>
          <w:p>
            <w:pPr>
              <w:pStyle w:val="TableText"/>
              <w:ind w:right="26"/>
              <w:spacing w:before="115" w:line="238" w:lineRule="auto"/>
              <w:jc w:val="right"/>
              <w:rPr/>
            </w:pPr>
            <w:r>
              <w:rPr>
                <w:color w:val="212529"/>
                <w:spacing w:val="-4"/>
              </w:rPr>
              <w:t>1.84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4" w:line="239" w:lineRule="auto"/>
              <w:rPr/>
            </w:pPr>
            <w:r>
              <w:rPr>
                <w:color w:val="212529"/>
                <w:spacing w:val="-2"/>
              </w:rPr>
              <w:t>2010599</w:t>
            </w:r>
          </w:p>
        </w:tc>
        <w:tc>
          <w:tcPr>
            <w:tcW w:w="1453" w:type="dxa"/>
            <w:vAlign w:val="top"/>
          </w:tcPr>
          <w:p>
            <w:pPr>
              <w:pStyle w:val="TableText"/>
              <w:ind w:left="4" w:right="187" w:hanging="4"/>
              <w:spacing w:before="9" w:line="205" w:lineRule="auto"/>
              <w:rPr/>
            </w:pPr>
            <w:r>
              <w:rPr>
                <w:color w:val="212529"/>
                <w:spacing w:val="-2"/>
              </w:rPr>
              <w:t>其他统计信息事</w:t>
            </w:r>
            <w:r>
              <w:rPr>
                <w:color w:val="212529"/>
                <w:spacing w:val="3"/>
              </w:rPr>
              <w:t xml:space="preserve"> </w:t>
            </w:r>
            <w:r>
              <w:rPr>
                <w:color w:val="212529"/>
                <w:spacing w:val="-3"/>
              </w:rPr>
              <w:t>务支出</w:t>
            </w:r>
          </w:p>
        </w:tc>
        <w:tc>
          <w:tcPr>
            <w:tcW w:w="1078" w:type="dxa"/>
            <w:vAlign w:val="top"/>
          </w:tcPr>
          <w:p>
            <w:pPr>
              <w:pStyle w:val="TableText"/>
              <w:ind w:right="30"/>
              <w:spacing w:before="115" w:line="238" w:lineRule="auto"/>
              <w:jc w:val="right"/>
              <w:rPr/>
            </w:pPr>
            <w:r>
              <w:rPr>
                <w:color w:val="212529"/>
                <w:spacing w:val="-4"/>
              </w:rPr>
              <w:t>1.80</w:t>
            </w:r>
          </w:p>
        </w:tc>
        <w:tc>
          <w:tcPr>
            <w:tcW w:w="1078" w:type="dxa"/>
            <w:vAlign w:val="top"/>
          </w:tcPr>
          <w:p>
            <w:pPr>
              <w:pStyle w:val="TableText"/>
              <w:ind w:right="26"/>
              <w:spacing w:before="115" w:line="238" w:lineRule="auto"/>
              <w:jc w:val="right"/>
              <w:rPr/>
            </w:pPr>
            <w:r>
              <w:rPr>
                <w:color w:val="212529"/>
                <w:spacing w:val="-4"/>
              </w:rPr>
              <w:t>1.80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5" w:line="239" w:lineRule="auto"/>
              <w:rPr/>
            </w:pPr>
            <w:r>
              <w:rPr>
                <w:color w:val="212529"/>
                <w:spacing w:val="-2"/>
              </w:rPr>
              <w:t>20132</w:t>
            </w:r>
          </w:p>
        </w:tc>
        <w:tc>
          <w:tcPr>
            <w:tcW w:w="1453" w:type="dxa"/>
            <w:vAlign w:val="top"/>
          </w:tcPr>
          <w:p>
            <w:pPr>
              <w:pStyle w:val="TableText"/>
              <w:spacing w:before="115" w:line="219" w:lineRule="auto"/>
              <w:rPr/>
            </w:pPr>
            <w:r>
              <w:rPr>
                <w:color w:val="212529"/>
                <w:spacing w:val="-2"/>
              </w:rPr>
              <w:t>组织事务</w:t>
            </w:r>
          </w:p>
        </w:tc>
        <w:tc>
          <w:tcPr>
            <w:tcW w:w="1078" w:type="dxa"/>
            <w:vAlign w:val="top"/>
          </w:tcPr>
          <w:p>
            <w:pPr>
              <w:pStyle w:val="TableText"/>
              <w:ind w:right="33"/>
              <w:spacing w:before="116" w:line="238" w:lineRule="auto"/>
              <w:jc w:val="right"/>
              <w:rPr/>
            </w:pPr>
            <w:r>
              <w:rPr>
                <w:color w:val="212529"/>
                <w:spacing w:val="-2"/>
              </w:rPr>
              <w:t>237.11</w:t>
            </w:r>
          </w:p>
        </w:tc>
        <w:tc>
          <w:tcPr>
            <w:tcW w:w="1078" w:type="dxa"/>
            <w:vAlign w:val="top"/>
          </w:tcPr>
          <w:p>
            <w:pPr>
              <w:pStyle w:val="TableText"/>
              <w:ind w:right="29"/>
              <w:spacing w:before="116" w:line="238" w:lineRule="auto"/>
              <w:jc w:val="right"/>
              <w:rPr/>
            </w:pPr>
            <w:r>
              <w:rPr>
                <w:color w:val="212529"/>
                <w:spacing w:val="-2"/>
              </w:rPr>
              <w:t>234.11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7"/>
              <w:spacing w:before="116" w:line="238" w:lineRule="auto"/>
              <w:jc w:val="right"/>
              <w:rPr/>
            </w:pPr>
            <w:r>
              <w:rPr>
                <w:color w:val="212529"/>
                <w:spacing w:val="-2"/>
              </w:rPr>
              <w:t>3.00</w:t>
            </w:r>
          </w:p>
        </w:tc>
      </w:tr>
      <w:tr>
        <w:trPr>
          <w:trHeight w:val="419" w:hRule="atLeast"/>
        </w:trPr>
        <w:tc>
          <w:tcPr>
            <w:tcW w:w="906" w:type="dxa"/>
            <w:vAlign w:val="top"/>
          </w:tcPr>
          <w:p>
            <w:pPr>
              <w:pStyle w:val="TableText"/>
              <w:ind w:left="9"/>
              <w:spacing w:before="115" w:line="239" w:lineRule="auto"/>
              <w:rPr/>
            </w:pPr>
            <w:r>
              <w:rPr>
                <w:color w:val="212529"/>
                <w:spacing w:val="-2"/>
              </w:rPr>
              <w:t>2013299</w:t>
            </w:r>
          </w:p>
        </w:tc>
        <w:tc>
          <w:tcPr>
            <w:tcW w:w="1453" w:type="dxa"/>
            <w:vAlign w:val="top"/>
          </w:tcPr>
          <w:p>
            <w:pPr>
              <w:pStyle w:val="TableText"/>
              <w:ind w:left="16" w:right="187" w:hanging="16"/>
              <w:spacing w:before="11" w:line="204" w:lineRule="auto"/>
              <w:rPr/>
            </w:pPr>
            <w:r>
              <w:rPr>
                <w:color w:val="212529"/>
                <w:spacing w:val="-2"/>
              </w:rPr>
              <w:t>其他组织事务支</w:t>
            </w:r>
            <w:r>
              <w:rPr>
                <w:color w:val="212529"/>
                <w:spacing w:val="3"/>
              </w:rPr>
              <w:t xml:space="preserve"> </w:t>
            </w:r>
            <w:r>
              <w:rPr>
                <w:color w:val="212529"/>
              </w:rPr>
              <w:t>出</w:t>
            </w:r>
          </w:p>
        </w:tc>
        <w:tc>
          <w:tcPr>
            <w:tcW w:w="1078" w:type="dxa"/>
            <w:vAlign w:val="top"/>
          </w:tcPr>
          <w:p>
            <w:pPr>
              <w:pStyle w:val="TableText"/>
              <w:ind w:right="33"/>
              <w:spacing w:before="116" w:line="238" w:lineRule="auto"/>
              <w:jc w:val="right"/>
              <w:rPr/>
            </w:pPr>
            <w:r>
              <w:rPr>
                <w:color w:val="212529"/>
                <w:spacing w:val="-2"/>
              </w:rPr>
              <w:t>237.11</w:t>
            </w:r>
          </w:p>
        </w:tc>
        <w:tc>
          <w:tcPr>
            <w:tcW w:w="1078" w:type="dxa"/>
            <w:vAlign w:val="top"/>
          </w:tcPr>
          <w:p>
            <w:pPr>
              <w:pStyle w:val="TableText"/>
              <w:ind w:right="29"/>
              <w:spacing w:before="116" w:line="238" w:lineRule="auto"/>
              <w:jc w:val="right"/>
              <w:rPr/>
            </w:pPr>
            <w:r>
              <w:rPr>
                <w:color w:val="212529"/>
                <w:spacing w:val="-2"/>
              </w:rPr>
              <w:t>234.11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7"/>
              <w:spacing w:before="116" w:line="238" w:lineRule="auto"/>
              <w:jc w:val="right"/>
              <w:rPr/>
            </w:pPr>
            <w:r>
              <w:rPr>
                <w:color w:val="212529"/>
                <w:spacing w:val="-2"/>
              </w:rPr>
              <w:t>3.00</w:t>
            </w:r>
          </w:p>
        </w:tc>
      </w:tr>
      <w:tr>
        <w:trPr>
          <w:trHeight w:val="405" w:hRule="atLeast"/>
        </w:trPr>
        <w:tc>
          <w:tcPr>
            <w:tcW w:w="906" w:type="dxa"/>
            <w:vAlign w:val="top"/>
          </w:tcPr>
          <w:p>
            <w:pPr>
              <w:pStyle w:val="TableText"/>
              <w:ind w:left="9"/>
              <w:spacing w:before="116" w:line="239" w:lineRule="auto"/>
              <w:rPr/>
            </w:pPr>
            <w:r>
              <w:rPr>
                <w:color w:val="212529"/>
                <w:spacing w:val="-2"/>
              </w:rPr>
              <w:t>20134</w:t>
            </w:r>
          </w:p>
        </w:tc>
        <w:tc>
          <w:tcPr>
            <w:tcW w:w="1453" w:type="dxa"/>
            <w:vAlign w:val="top"/>
          </w:tcPr>
          <w:p>
            <w:pPr>
              <w:pStyle w:val="TableText"/>
              <w:spacing w:before="116" w:line="219" w:lineRule="auto"/>
              <w:rPr/>
            </w:pPr>
            <w:r>
              <w:rPr>
                <w:color w:val="212529"/>
                <w:spacing w:val="-2"/>
              </w:rPr>
              <w:t>统战事务</w:t>
            </w:r>
          </w:p>
        </w:tc>
        <w:tc>
          <w:tcPr>
            <w:tcW w:w="1078" w:type="dxa"/>
            <w:vAlign w:val="top"/>
          </w:tcPr>
          <w:p>
            <w:pPr>
              <w:pStyle w:val="TableText"/>
              <w:ind w:right="32"/>
              <w:spacing w:before="117" w:line="238" w:lineRule="auto"/>
              <w:jc w:val="right"/>
              <w:rPr/>
            </w:pPr>
            <w:r>
              <w:rPr>
                <w:color w:val="212529"/>
                <w:spacing w:val="-2"/>
              </w:rPr>
              <w:t>3.31</w:t>
            </w:r>
          </w:p>
        </w:tc>
        <w:tc>
          <w:tcPr>
            <w:tcW w:w="1078" w:type="dxa"/>
            <w:vAlign w:val="top"/>
          </w:tcPr>
          <w:p>
            <w:pPr>
              <w:pStyle w:val="TableText"/>
              <w:ind w:right="28"/>
              <w:spacing w:before="117" w:line="238" w:lineRule="auto"/>
              <w:jc w:val="right"/>
              <w:rPr/>
            </w:pPr>
            <w:r>
              <w:rPr>
                <w:color w:val="212529"/>
                <w:spacing w:val="-2"/>
              </w:rPr>
              <w:t>3.31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6" w:line="239" w:lineRule="auto"/>
              <w:rPr/>
            </w:pPr>
            <w:r>
              <w:rPr>
                <w:color w:val="212529"/>
                <w:spacing w:val="-2"/>
              </w:rPr>
              <w:t>2013499</w:t>
            </w:r>
          </w:p>
        </w:tc>
        <w:tc>
          <w:tcPr>
            <w:tcW w:w="1453" w:type="dxa"/>
            <w:vAlign w:val="top"/>
          </w:tcPr>
          <w:p>
            <w:pPr>
              <w:pStyle w:val="TableText"/>
              <w:ind w:left="16" w:right="187" w:hanging="16"/>
              <w:spacing w:before="11" w:line="204" w:lineRule="auto"/>
              <w:rPr/>
            </w:pPr>
            <w:r>
              <w:rPr>
                <w:color w:val="212529"/>
                <w:spacing w:val="-2"/>
              </w:rPr>
              <w:t>其他统战事务支</w:t>
            </w:r>
            <w:r>
              <w:rPr>
                <w:color w:val="212529"/>
                <w:spacing w:val="3"/>
              </w:rPr>
              <w:t xml:space="preserve"> </w:t>
            </w:r>
            <w:r>
              <w:rPr>
                <w:color w:val="212529"/>
              </w:rPr>
              <w:t>出</w:t>
            </w:r>
          </w:p>
        </w:tc>
        <w:tc>
          <w:tcPr>
            <w:tcW w:w="1078" w:type="dxa"/>
            <w:vAlign w:val="top"/>
          </w:tcPr>
          <w:p>
            <w:pPr>
              <w:pStyle w:val="TableText"/>
              <w:ind w:right="32"/>
              <w:spacing w:before="117" w:line="238" w:lineRule="auto"/>
              <w:jc w:val="right"/>
              <w:rPr/>
            </w:pPr>
            <w:r>
              <w:rPr>
                <w:color w:val="212529"/>
                <w:spacing w:val="-2"/>
              </w:rPr>
              <w:t>3.31</w:t>
            </w:r>
          </w:p>
        </w:tc>
        <w:tc>
          <w:tcPr>
            <w:tcW w:w="1078" w:type="dxa"/>
            <w:vAlign w:val="top"/>
          </w:tcPr>
          <w:p>
            <w:pPr>
              <w:pStyle w:val="TableText"/>
              <w:ind w:right="28"/>
              <w:spacing w:before="117" w:line="238" w:lineRule="auto"/>
              <w:jc w:val="right"/>
              <w:rPr/>
            </w:pPr>
            <w:r>
              <w:rPr>
                <w:color w:val="212529"/>
                <w:spacing w:val="-2"/>
              </w:rPr>
              <w:t>3.31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20136</w:t>
            </w:r>
          </w:p>
        </w:tc>
        <w:tc>
          <w:tcPr>
            <w:tcW w:w="1453" w:type="dxa"/>
            <w:vAlign w:val="top"/>
          </w:tcPr>
          <w:p>
            <w:pPr>
              <w:pStyle w:val="TableText"/>
              <w:ind w:left="1" w:right="187" w:hanging="1"/>
              <w:spacing w:before="13" w:line="203" w:lineRule="auto"/>
              <w:rPr/>
            </w:pPr>
            <w:r>
              <w:rPr>
                <w:color w:val="212529"/>
                <w:spacing w:val="-2"/>
              </w:rPr>
              <w:t>其他共产党事务</w:t>
            </w:r>
            <w:r>
              <w:rPr>
                <w:color w:val="212529"/>
                <w:spacing w:val="3"/>
              </w:rPr>
              <w:t xml:space="preserve"> </w:t>
            </w:r>
            <w:r>
              <w:rPr>
                <w:color w:val="212529"/>
                <w:spacing w:val="-3"/>
              </w:rPr>
              <w:t>支出</w:t>
            </w:r>
          </w:p>
        </w:tc>
        <w:tc>
          <w:tcPr>
            <w:tcW w:w="1078" w:type="dxa"/>
            <w:vAlign w:val="top"/>
          </w:tcPr>
          <w:p>
            <w:pPr>
              <w:pStyle w:val="TableText"/>
              <w:ind w:right="33"/>
              <w:spacing w:before="118" w:line="238" w:lineRule="auto"/>
              <w:jc w:val="right"/>
              <w:rPr/>
            </w:pPr>
            <w:r>
              <w:rPr>
                <w:color w:val="212529"/>
                <w:spacing w:val="-2"/>
              </w:rPr>
              <w:t>0.45</w:t>
            </w:r>
          </w:p>
        </w:tc>
        <w:tc>
          <w:tcPr>
            <w:tcW w:w="1078" w:type="dxa"/>
            <w:vAlign w:val="top"/>
          </w:tcPr>
          <w:p>
            <w:pPr>
              <w:pStyle w:val="TableText"/>
              <w:ind w:right="29"/>
              <w:spacing w:before="118" w:line="238" w:lineRule="auto"/>
              <w:jc w:val="right"/>
              <w:rPr/>
            </w:pPr>
            <w:r>
              <w:rPr>
                <w:color w:val="212529"/>
                <w:spacing w:val="-2"/>
              </w:rPr>
              <w:t>0.45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2013699</w:t>
            </w:r>
          </w:p>
        </w:tc>
        <w:tc>
          <w:tcPr>
            <w:tcW w:w="1453" w:type="dxa"/>
            <w:vAlign w:val="top"/>
          </w:tcPr>
          <w:p>
            <w:pPr>
              <w:pStyle w:val="TableText"/>
              <w:ind w:left="1" w:right="187" w:hanging="1"/>
              <w:spacing w:before="13" w:line="203" w:lineRule="auto"/>
              <w:rPr/>
            </w:pPr>
            <w:r>
              <w:rPr>
                <w:color w:val="212529"/>
                <w:spacing w:val="-2"/>
              </w:rPr>
              <w:t>其他共产党事务</w:t>
            </w:r>
            <w:r>
              <w:rPr>
                <w:color w:val="212529"/>
                <w:spacing w:val="3"/>
              </w:rPr>
              <w:t xml:space="preserve"> </w:t>
            </w:r>
            <w:r>
              <w:rPr>
                <w:color w:val="212529"/>
                <w:spacing w:val="-3"/>
              </w:rPr>
              <w:t>支出</w:t>
            </w:r>
          </w:p>
        </w:tc>
        <w:tc>
          <w:tcPr>
            <w:tcW w:w="1078" w:type="dxa"/>
            <w:vAlign w:val="top"/>
          </w:tcPr>
          <w:p>
            <w:pPr>
              <w:pStyle w:val="TableText"/>
              <w:ind w:right="33"/>
              <w:spacing w:before="119" w:line="238" w:lineRule="auto"/>
              <w:jc w:val="right"/>
              <w:rPr/>
            </w:pPr>
            <w:r>
              <w:rPr>
                <w:color w:val="212529"/>
                <w:spacing w:val="-2"/>
              </w:rPr>
              <w:t>0.45</w:t>
            </w:r>
          </w:p>
        </w:tc>
        <w:tc>
          <w:tcPr>
            <w:tcW w:w="1078" w:type="dxa"/>
            <w:vAlign w:val="top"/>
          </w:tcPr>
          <w:p>
            <w:pPr>
              <w:pStyle w:val="TableText"/>
              <w:ind w:right="29"/>
              <w:spacing w:before="119" w:line="238" w:lineRule="auto"/>
              <w:jc w:val="right"/>
              <w:rPr/>
            </w:pPr>
            <w:r>
              <w:rPr>
                <w:color w:val="212529"/>
                <w:spacing w:val="-2"/>
              </w:rPr>
              <w:t>0.45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9" w:line="239" w:lineRule="auto"/>
              <w:rPr/>
            </w:pPr>
            <w:r>
              <w:rPr>
                <w:color w:val="212529"/>
                <w:spacing w:val="-3"/>
              </w:rPr>
              <w:t>203</w:t>
            </w:r>
          </w:p>
        </w:tc>
        <w:tc>
          <w:tcPr>
            <w:tcW w:w="1453" w:type="dxa"/>
            <w:vAlign w:val="top"/>
          </w:tcPr>
          <w:p>
            <w:pPr>
              <w:pStyle w:val="TableText"/>
              <w:ind w:left="15"/>
              <w:spacing w:before="120" w:line="219" w:lineRule="auto"/>
              <w:rPr/>
            </w:pPr>
            <w:r>
              <w:rPr>
                <w:color w:val="212529"/>
                <w:spacing w:val="-5"/>
              </w:rPr>
              <w:t>国防支出</w:t>
            </w:r>
          </w:p>
        </w:tc>
        <w:tc>
          <w:tcPr>
            <w:tcW w:w="1078" w:type="dxa"/>
            <w:vAlign w:val="top"/>
          </w:tcPr>
          <w:p>
            <w:pPr>
              <w:pStyle w:val="TableText"/>
              <w:ind w:right="33"/>
              <w:spacing w:before="120" w:line="238" w:lineRule="auto"/>
              <w:jc w:val="right"/>
              <w:rPr/>
            </w:pPr>
            <w:r>
              <w:rPr>
                <w:color w:val="212529"/>
                <w:spacing w:val="-2"/>
              </w:rPr>
              <w:t>2.00</w:t>
            </w:r>
          </w:p>
        </w:tc>
        <w:tc>
          <w:tcPr>
            <w:tcW w:w="1078" w:type="dxa"/>
            <w:vAlign w:val="top"/>
          </w:tcPr>
          <w:p>
            <w:pPr>
              <w:pStyle w:val="TableText"/>
              <w:ind w:right="29"/>
              <w:spacing w:before="120" w:line="238" w:lineRule="auto"/>
              <w:jc w:val="right"/>
              <w:rPr/>
            </w:pPr>
            <w:r>
              <w:rPr>
                <w:color w:val="212529"/>
                <w:spacing w:val="-2"/>
              </w:rPr>
              <w:t>2.00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9" w:line="239" w:lineRule="auto"/>
              <w:rPr/>
            </w:pPr>
            <w:r>
              <w:rPr>
                <w:color w:val="212529"/>
                <w:spacing w:val="-2"/>
              </w:rPr>
              <w:t>20399</w:t>
            </w:r>
          </w:p>
        </w:tc>
        <w:tc>
          <w:tcPr>
            <w:tcW w:w="1453" w:type="dxa"/>
            <w:vAlign w:val="top"/>
          </w:tcPr>
          <w:p>
            <w:pPr>
              <w:pStyle w:val="TableText"/>
              <w:spacing w:before="120" w:line="219" w:lineRule="auto"/>
              <w:rPr/>
            </w:pPr>
            <w:r>
              <w:rPr>
                <w:color w:val="212529"/>
                <w:spacing w:val="-2"/>
              </w:rPr>
              <w:t>其他国防支出</w:t>
            </w:r>
          </w:p>
        </w:tc>
        <w:tc>
          <w:tcPr>
            <w:tcW w:w="1078" w:type="dxa"/>
            <w:vAlign w:val="top"/>
          </w:tcPr>
          <w:p>
            <w:pPr>
              <w:pStyle w:val="TableText"/>
              <w:ind w:right="33"/>
              <w:spacing w:before="120" w:line="238" w:lineRule="auto"/>
              <w:jc w:val="right"/>
              <w:rPr/>
            </w:pPr>
            <w:r>
              <w:rPr>
                <w:color w:val="212529"/>
                <w:spacing w:val="-2"/>
              </w:rPr>
              <w:t>2.00</w:t>
            </w:r>
          </w:p>
        </w:tc>
        <w:tc>
          <w:tcPr>
            <w:tcW w:w="1078" w:type="dxa"/>
            <w:vAlign w:val="top"/>
          </w:tcPr>
          <w:p>
            <w:pPr>
              <w:pStyle w:val="TableText"/>
              <w:ind w:right="29"/>
              <w:spacing w:before="120" w:line="238" w:lineRule="auto"/>
              <w:jc w:val="right"/>
              <w:rPr/>
            </w:pPr>
            <w:r>
              <w:rPr>
                <w:color w:val="212529"/>
                <w:spacing w:val="-2"/>
              </w:rPr>
              <w:t>2.00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9" w:line="239" w:lineRule="auto"/>
              <w:rPr/>
            </w:pPr>
            <w:r>
              <w:rPr>
                <w:color w:val="212529"/>
                <w:spacing w:val="-2"/>
              </w:rPr>
              <w:t>2039999</w:t>
            </w:r>
          </w:p>
        </w:tc>
        <w:tc>
          <w:tcPr>
            <w:tcW w:w="1453" w:type="dxa"/>
            <w:vAlign w:val="top"/>
          </w:tcPr>
          <w:p>
            <w:pPr>
              <w:pStyle w:val="TableText"/>
              <w:spacing w:before="120" w:line="219" w:lineRule="auto"/>
              <w:rPr/>
            </w:pPr>
            <w:r>
              <w:rPr>
                <w:color w:val="212529"/>
                <w:spacing w:val="-2"/>
              </w:rPr>
              <w:t>其他国防支出</w:t>
            </w:r>
          </w:p>
        </w:tc>
        <w:tc>
          <w:tcPr>
            <w:tcW w:w="1078" w:type="dxa"/>
            <w:vAlign w:val="top"/>
          </w:tcPr>
          <w:p>
            <w:pPr>
              <w:pStyle w:val="TableText"/>
              <w:ind w:right="33"/>
              <w:spacing w:before="120" w:line="238" w:lineRule="auto"/>
              <w:jc w:val="right"/>
              <w:rPr/>
            </w:pPr>
            <w:r>
              <w:rPr>
                <w:color w:val="212529"/>
                <w:spacing w:val="-2"/>
              </w:rPr>
              <w:t>2.00</w:t>
            </w:r>
          </w:p>
        </w:tc>
        <w:tc>
          <w:tcPr>
            <w:tcW w:w="1078" w:type="dxa"/>
            <w:vAlign w:val="top"/>
          </w:tcPr>
          <w:p>
            <w:pPr>
              <w:pStyle w:val="TableText"/>
              <w:ind w:right="29"/>
              <w:spacing w:before="120" w:line="238" w:lineRule="auto"/>
              <w:jc w:val="right"/>
              <w:rPr/>
            </w:pPr>
            <w:r>
              <w:rPr>
                <w:color w:val="212529"/>
                <w:spacing w:val="-2"/>
              </w:rPr>
              <w:t>2.00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9" w:line="239" w:lineRule="auto"/>
              <w:rPr/>
            </w:pPr>
            <w:r>
              <w:rPr>
                <w:color w:val="212529"/>
                <w:spacing w:val="-3"/>
              </w:rPr>
              <w:t>207</w:t>
            </w:r>
          </w:p>
        </w:tc>
        <w:tc>
          <w:tcPr>
            <w:tcW w:w="1453" w:type="dxa"/>
            <w:vAlign w:val="top"/>
          </w:tcPr>
          <w:p>
            <w:pPr>
              <w:pStyle w:val="TableText"/>
              <w:ind w:right="187" w:firstLine="2"/>
              <w:spacing w:before="15" w:line="202" w:lineRule="auto"/>
              <w:rPr/>
            </w:pPr>
            <w:r>
              <w:rPr>
                <w:color w:val="212529"/>
                <w:spacing w:val="-2"/>
              </w:rPr>
              <w:t>文化旅游体育与</w:t>
            </w:r>
            <w:r>
              <w:rPr>
                <w:color w:val="212529"/>
                <w:spacing w:val="1"/>
              </w:rPr>
              <w:t xml:space="preserve"> </w:t>
            </w:r>
            <w:r>
              <w:rPr>
                <w:color w:val="212529"/>
                <w:spacing w:val="-2"/>
              </w:rPr>
              <w:t>传媒支出</w:t>
            </w:r>
          </w:p>
        </w:tc>
        <w:tc>
          <w:tcPr>
            <w:tcW w:w="1078" w:type="dxa"/>
            <w:vAlign w:val="top"/>
          </w:tcPr>
          <w:p>
            <w:pPr>
              <w:pStyle w:val="TableText"/>
              <w:ind w:right="31"/>
              <w:spacing w:before="120" w:line="238" w:lineRule="auto"/>
              <w:jc w:val="right"/>
              <w:rPr/>
            </w:pPr>
            <w:r>
              <w:rPr>
                <w:color w:val="212529"/>
                <w:spacing w:val="-4"/>
              </w:rPr>
              <w:t>12.08</w:t>
            </w:r>
          </w:p>
        </w:tc>
        <w:tc>
          <w:tcPr>
            <w:tcW w:w="1078" w:type="dxa"/>
            <w:vAlign w:val="top"/>
          </w:tcPr>
          <w:p>
            <w:pPr>
              <w:pStyle w:val="TableText"/>
              <w:ind w:right="27"/>
              <w:spacing w:before="120" w:line="238" w:lineRule="auto"/>
              <w:jc w:val="right"/>
              <w:rPr/>
            </w:pPr>
            <w:r>
              <w:rPr>
                <w:color w:val="212529"/>
                <w:spacing w:val="-4"/>
              </w:rPr>
              <w:t>12.08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0" w:line="239" w:lineRule="auto"/>
              <w:rPr/>
            </w:pPr>
            <w:r>
              <w:rPr>
                <w:color w:val="212529"/>
                <w:spacing w:val="-2"/>
              </w:rPr>
              <w:t>20701</w:t>
            </w:r>
          </w:p>
        </w:tc>
        <w:tc>
          <w:tcPr>
            <w:tcW w:w="1453" w:type="dxa"/>
            <w:vAlign w:val="top"/>
          </w:tcPr>
          <w:p>
            <w:pPr>
              <w:pStyle w:val="TableText"/>
              <w:spacing w:before="121" w:line="219" w:lineRule="auto"/>
              <w:rPr/>
            </w:pPr>
            <w:r>
              <w:rPr>
                <w:color w:val="212529"/>
                <w:spacing w:val="-2"/>
              </w:rPr>
              <w:t>文化和旅游</w:t>
            </w:r>
          </w:p>
        </w:tc>
        <w:tc>
          <w:tcPr>
            <w:tcW w:w="1078" w:type="dxa"/>
            <w:vAlign w:val="top"/>
          </w:tcPr>
          <w:p>
            <w:pPr>
              <w:pStyle w:val="TableText"/>
              <w:ind w:right="31"/>
              <w:spacing w:before="121" w:line="238" w:lineRule="auto"/>
              <w:jc w:val="right"/>
              <w:rPr/>
            </w:pPr>
            <w:r>
              <w:rPr>
                <w:color w:val="212529"/>
                <w:spacing w:val="-4"/>
              </w:rPr>
              <w:t>10.33</w:t>
            </w:r>
          </w:p>
        </w:tc>
        <w:tc>
          <w:tcPr>
            <w:tcW w:w="1078" w:type="dxa"/>
            <w:vAlign w:val="top"/>
          </w:tcPr>
          <w:p>
            <w:pPr>
              <w:pStyle w:val="TableText"/>
              <w:ind w:right="27"/>
              <w:spacing w:before="121" w:line="238" w:lineRule="auto"/>
              <w:jc w:val="right"/>
              <w:rPr/>
            </w:pPr>
            <w:r>
              <w:rPr>
                <w:color w:val="212529"/>
                <w:spacing w:val="-4"/>
              </w:rPr>
              <w:t>10.33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0" w:line="239" w:lineRule="auto"/>
              <w:rPr/>
            </w:pPr>
            <w:r>
              <w:rPr>
                <w:color w:val="212529"/>
                <w:spacing w:val="-2"/>
              </w:rPr>
              <w:t>2070109</w:t>
            </w:r>
          </w:p>
        </w:tc>
        <w:tc>
          <w:tcPr>
            <w:tcW w:w="1453" w:type="dxa"/>
            <w:vAlign w:val="top"/>
          </w:tcPr>
          <w:p>
            <w:pPr>
              <w:pStyle w:val="TableText"/>
              <w:spacing w:before="120" w:line="219" w:lineRule="auto"/>
              <w:rPr/>
            </w:pPr>
            <w:r>
              <w:rPr>
                <w:color w:val="212529"/>
                <w:spacing w:val="-2"/>
              </w:rPr>
              <w:t>群众文化</w:t>
            </w:r>
          </w:p>
        </w:tc>
        <w:tc>
          <w:tcPr>
            <w:tcW w:w="1078" w:type="dxa"/>
            <w:vAlign w:val="top"/>
          </w:tcPr>
          <w:p>
            <w:pPr>
              <w:pStyle w:val="TableText"/>
              <w:ind w:right="32"/>
              <w:spacing w:before="121" w:line="238" w:lineRule="auto"/>
              <w:jc w:val="right"/>
              <w:rPr/>
            </w:pPr>
            <w:r>
              <w:rPr>
                <w:color w:val="212529"/>
                <w:spacing w:val="-2"/>
              </w:rPr>
              <w:t>5.33</w:t>
            </w:r>
          </w:p>
        </w:tc>
        <w:tc>
          <w:tcPr>
            <w:tcW w:w="1078" w:type="dxa"/>
            <w:vAlign w:val="top"/>
          </w:tcPr>
          <w:p>
            <w:pPr>
              <w:pStyle w:val="TableText"/>
              <w:ind w:right="28"/>
              <w:spacing w:before="121" w:line="238" w:lineRule="auto"/>
              <w:jc w:val="right"/>
              <w:rPr/>
            </w:pPr>
            <w:r>
              <w:rPr>
                <w:color w:val="212529"/>
                <w:spacing w:val="-2"/>
              </w:rPr>
              <w:t>5.33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0" w:line="239" w:lineRule="auto"/>
              <w:rPr/>
            </w:pPr>
            <w:r>
              <w:rPr>
                <w:color w:val="212529"/>
                <w:spacing w:val="-2"/>
              </w:rPr>
              <w:t>2070199</w:t>
            </w:r>
          </w:p>
        </w:tc>
        <w:tc>
          <w:tcPr>
            <w:tcW w:w="1453" w:type="dxa"/>
            <w:vAlign w:val="top"/>
          </w:tcPr>
          <w:p>
            <w:pPr>
              <w:pStyle w:val="TableText"/>
              <w:ind w:left="1" w:right="187" w:hanging="1"/>
              <w:spacing w:before="17" w:line="201" w:lineRule="auto"/>
              <w:rPr/>
            </w:pPr>
            <w:r>
              <w:rPr>
                <w:color w:val="212529"/>
                <w:spacing w:val="-2"/>
              </w:rPr>
              <w:t>其他文化和旅游</w:t>
            </w:r>
            <w:r>
              <w:rPr>
                <w:color w:val="212529"/>
                <w:spacing w:val="3"/>
              </w:rPr>
              <w:t xml:space="preserve"> </w:t>
            </w:r>
            <w:r>
              <w:rPr>
                <w:color w:val="212529"/>
                <w:spacing w:val="-3"/>
              </w:rPr>
              <w:t>支出</w:t>
            </w:r>
          </w:p>
        </w:tc>
        <w:tc>
          <w:tcPr>
            <w:tcW w:w="1078" w:type="dxa"/>
            <w:vAlign w:val="top"/>
          </w:tcPr>
          <w:p>
            <w:pPr>
              <w:pStyle w:val="TableText"/>
              <w:ind w:right="32"/>
              <w:spacing w:before="121" w:line="238" w:lineRule="auto"/>
              <w:jc w:val="right"/>
              <w:rPr/>
            </w:pPr>
            <w:r>
              <w:rPr>
                <w:color w:val="212529"/>
                <w:spacing w:val="-2"/>
              </w:rPr>
              <w:t>5.00</w:t>
            </w:r>
          </w:p>
        </w:tc>
        <w:tc>
          <w:tcPr>
            <w:tcW w:w="1078" w:type="dxa"/>
            <w:vAlign w:val="top"/>
          </w:tcPr>
          <w:p>
            <w:pPr>
              <w:pStyle w:val="TableText"/>
              <w:ind w:right="28"/>
              <w:spacing w:before="121" w:line="238" w:lineRule="auto"/>
              <w:jc w:val="right"/>
              <w:rPr/>
            </w:pPr>
            <w:r>
              <w:rPr>
                <w:color w:val="212529"/>
                <w:spacing w:val="-2"/>
              </w:rPr>
              <w:t>5.00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1" w:line="239" w:lineRule="auto"/>
              <w:rPr/>
            </w:pPr>
            <w:r>
              <w:rPr>
                <w:color w:val="212529"/>
                <w:spacing w:val="-2"/>
              </w:rPr>
              <w:t>20799</w:t>
            </w:r>
          </w:p>
        </w:tc>
        <w:tc>
          <w:tcPr>
            <w:tcW w:w="1453" w:type="dxa"/>
            <w:vAlign w:val="top"/>
          </w:tcPr>
          <w:p>
            <w:pPr>
              <w:pStyle w:val="TableText"/>
              <w:ind w:right="187"/>
              <w:spacing w:before="17" w:line="201" w:lineRule="auto"/>
              <w:rPr/>
            </w:pPr>
            <w:r>
              <w:rPr>
                <w:color w:val="212529"/>
                <w:spacing w:val="-2"/>
              </w:rPr>
              <w:t>其他文化旅游体</w:t>
            </w:r>
            <w:r>
              <w:rPr>
                <w:color w:val="212529"/>
                <w:spacing w:val="3"/>
              </w:rPr>
              <w:t xml:space="preserve"> </w:t>
            </w:r>
            <w:r>
              <w:rPr>
                <w:color w:val="212529"/>
                <w:spacing w:val="-2"/>
              </w:rPr>
              <w:t>育与传媒支出</w:t>
            </w:r>
          </w:p>
        </w:tc>
        <w:tc>
          <w:tcPr>
            <w:tcW w:w="1078" w:type="dxa"/>
            <w:vAlign w:val="top"/>
          </w:tcPr>
          <w:p>
            <w:pPr>
              <w:pStyle w:val="TableText"/>
              <w:ind w:right="30"/>
              <w:spacing w:before="122" w:line="238" w:lineRule="auto"/>
              <w:jc w:val="right"/>
              <w:rPr/>
            </w:pPr>
            <w:r>
              <w:rPr>
                <w:color w:val="212529"/>
                <w:spacing w:val="-4"/>
              </w:rPr>
              <w:t>1.75</w:t>
            </w:r>
          </w:p>
        </w:tc>
        <w:tc>
          <w:tcPr>
            <w:tcW w:w="1078" w:type="dxa"/>
            <w:vAlign w:val="top"/>
          </w:tcPr>
          <w:p>
            <w:pPr>
              <w:pStyle w:val="TableText"/>
              <w:ind w:right="26"/>
              <w:spacing w:before="122" w:line="238" w:lineRule="auto"/>
              <w:jc w:val="right"/>
              <w:rPr/>
            </w:pPr>
            <w:r>
              <w:rPr>
                <w:color w:val="212529"/>
                <w:spacing w:val="-4"/>
              </w:rPr>
              <w:t>1.75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2" w:line="239" w:lineRule="auto"/>
              <w:rPr/>
            </w:pPr>
            <w:r>
              <w:rPr>
                <w:color w:val="212529"/>
                <w:spacing w:val="-2"/>
              </w:rPr>
              <w:t>2079999</w:t>
            </w:r>
          </w:p>
        </w:tc>
        <w:tc>
          <w:tcPr>
            <w:tcW w:w="1453" w:type="dxa"/>
            <w:vAlign w:val="top"/>
          </w:tcPr>
          <w:p>
            <w:pPr>
              <w:pStyle w:val="TableText"/>
              <w:ind w:right="187"/>
              <w:spacing w:before="19" w:line="200" w:lineRule="auto"/>
              <w:rPr/>
            </w:pPr>
            <w:r>
              <w:rPr>
                <w:color w:val="212529"/>
                <w:spacing w:val="-2"/>
              </w:rPr>
              <w:t>其他文化旅游体</w:t>
            </w:r>
            <w:r>
              <w:rPr>
                <w:color w:val="212529"/>
                <w:spacing w:val="3"/>
              </w:rPr>
              <w:t xml:space="preserve"> </w:t>
            </w:r>
            <w:r>
              <w:rPr>
                <w:color w:val="212529"/>
                <w:spacing w:val="-2"/>
              </w:rPr>
              <w:t>育与传媒支出</w:t>
            </w:r>
          </w:p>
        </w:tc>
        <w:tc>
          <w:tcPr>
            <w:tcW w:w="1078" w:type="dxa"/>
            <w:vAlign w:val="top"/>
          </w:tcPr>
          <w:p>
            <w:pPr>
              <w:pStyle w:val="TableText"/>
              <w:ind w:right="30"/>
              <w:spacing w:before="123" w:line="238" w:lineRule="auto"/>
              <w:jc w:val="right"/>
              <w:rPr/>
            </w:pPr>
            <w:r>
              <w:rPr>
                <w:color w:val="212529"/>
                <w:spacing w:val="-4"/>
              </w:rPr>
              <w:t>1.75</w:t>
            </w:r>
          </w:p>
        </w:tc>
        <w:tc>
          <w:tcPr>
            <w:tcW w:w="1078" w:type="dxa"/>
            <w:vAlign w:val="top"/>
          </w:tcPr>
          <w:p>
            <w:pPr>
              <w:pStyle w:val="TableText"/>
              <w:ind w:right="26"/>
              <w:spacing w:before="123" w:line="238" w:lineRule="auto"/>
              <w:jc w:val="right"/>
              <w:rPr/>
            </w:pPr>
            <w:r>
              <w:rPr>
                <w:color w:val="212529"/>
                <w:spacing w:val="-4"/>
              </w:rPr>
              <w:t>1.75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27" w:hRule="atLeast"/>
        </w:trPr>
        <w:tc>
          <w:tcPr>
            <w:tcW w:w="906" w:type="dxa"/>
            <w:vAlign w:val="top"/>
          </w:tcPr>
          <w:p>
            <w:pPr>
              <w:pStyle w:val="TableText"/>
              <w:ind w:left="9"/>
              <w:spacing w:before="123" w:line="239" w:lineRule="auto"/>
              <w:rPr/>
            </w:pPr>
            <w:r>
              <w:rPr>
                <w:color w:val="212529"/>
                <w:spacing w:val="-3"/>
              </w:rPr>
              <w:t>208</w:t>
            </w:r>
          </w:p>
        </w:tc>
        <w:tc>
          <w:tcPr>
            <w:tcW w:w="1453" w:type="dxa"/>
            <w:vAlign w:val="top"/>
          </w:tcPr>
          <w:p>
            <w:pPr>
              <w:pStyle w:val="TableText"/>
              <w:ind w:right="187"/>
              <w:spacing w:before="19" w:line="204" w:lineRule="auto"/>
              <w:rPr/>
            </w:pPr>
            <w:r>
              <w:rPr>
                <w:color w:val="212529"/>
                <w:spacing w:val="-2"/>
              </w:rPr>
              <w:t>社会保障和就业</w:t>
            </w:r>
            <w:r>
              <w:rPr>
                <w:color w:val="212529"/>
                <w:spacing w:val="3"/>
              </w:rPr>
              <w:t xml:space="preserve"> </w:t>
            </w:r>
            <w:r>
              <w:rPr>
                <w:color w:val="212529"/>
                <w:spacing w:val="-3"/>
              </w:rPr>
              <w:t>支出</w:t>
            </w:r>
          </w:p>
        </w:tc>
        <w:tc>
          <w:tcPr>
            <w:tcW w:w="1078" w:type="dxa"/>
            <w:vAlign w:val="top"/>
          </w:tcPr>
          <w:p>
            <w:pPr>
              <w:pStyle w:val="TableText"/>
              <w:ind w:right="33"/>
              <w:spacing w:before="124" w:line="238" w:lineRule="auto"/>
              <w:jc w:val="right"/>
              <w:rPr/>
            </w:pPr>
            <w:r>
              <w:rPr>
                <w:color w:val="212529"/>
                <w:spacing w:val="-2"/>
              </w:rPr>
              <w:t>91.37</w:t>
            </w:r>
          </w:p>
        </w:tc>
        <w:tc>
          <w:tcPr>
            <w:tcW w:w="1078" w:type="dxa"/>
            <w:vAlign w:val="top"/>
          </w:tcPr>
          <w:p>
            <w:pPr>
              <w:pStyle w:val="TableText"/>
              <w:ind w:right="29"/>
              <w:spacing w:before="124" w:line="238" w:lineRule="auto"/>
              <w:jc w:val="right"/>
              <w:rPr/>
            </w:pPr>
            <w:r>
              <w:rPr>
                <w:color w:val="212529"/>
                <w:spacing w:val="-2"/>
              </w:rPr>
              <w:t>91.37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bl>
    <w:p>
      <w:pPr>
        <w:pStyle w:val="BodyText"/>
        <w:rPr/>
      </w:pPr>
      <w:r/>
    </w:p>
    <w:p>
      <w:pPr>
        <w:sectPr>
          <w:headerReference w:type="default" r:id="rId11"/>
          <w:footerReference w:type="default" r:id="rId12"/>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53"/>
        <w:gridCol w:w="1078"/>
        <w:gridCol w:w="1078"/>
        <w:gridCol w:w="898"/>
        <w:gridCol w:w="883"/>
        <w:gridCol w:w="884"/>
        <w:gridCol w:w="629"/>
        <w:gridCol w:w="741"/>
      </w:tblGrid>
      <w:tr>
        <w:trPr>
          <w:trHeight w:val="412" w:hRule="atLeast"/>
        </w:trPr>
        <w:tc>
          <w:tcPr>
            <w:tcW w:w="906" w:type="dxa"/>
            <w:vAlign w:val="top"/>
          </w:tcPr>
          <w:p>
            <w:pPr>
              <w:pStyle w:val="TableText"/>
              <w:ind w:left="9"/>
              <w:spacing w:before="100" w:line="239" w:lineRule="auto"/>
              <w:rPr/>
            </w:pPr>
            <w:bookmarkStart w:name="bookmark30" w:id="9"/>
            <w:bookmarkEnd w:id="9"/>
            <w:r>
              <w:rPr>
                <w:color w:val="212529"/>
                <w:spacing w:val="-2"/>
              </w:rPr>
              <w:t>20802</w:t>
            </w:r>
          </w:p>
        </w:tc>
        <w:tc>
          <w:tcPr>
            <w:tcW w:w="1453" w:type="dxa"/>
            <w:vAlign w:val="top"/>
          </w:tcPr>
          <w:p>
            <w:pPr>
              <w:pStyle w:val="TableText"/>
              <w:ind w:left="16"/>
              <w:spacing w:before="100" w:line="219" w:lineRule="auto"/>
              <w:rPr/>
            </w:pPr>
            <w:r>
              <w:rPr>
                <w:color w:val="212529"/>
                <w:spacing w:val="-4"/>
              </w:rPr>
              <w:t>民政管理事务</w:t>
            </w:r>
          </w:p>
        </w:tc>
        <w:tc>
          <w:tcPr>
            <w:tcW w:w="1078" w:type="dxa"/>
            <w:vAlign w:val="top"/>
          </w:tcPr>
          <w:p>
            <w:pPr>
              <w:pStyle w:val="TableText"/>
              <w:ind w:right="30"/>
              <w:spacing w:before="101" w:line="238" w:lineRule="auto"/>
              <w:jc w:val="right"/>
              <w:rPr/>
            </w:pPr>
            <w:r>
              <w:rPr>
                <w:color w:val="212529"/>
                <w:spacing w:val="-4"/>
              </w:rPr>
              <w:t>1.39</w:t>
            </w:r>
          </w:p>
        </w:tc>
        <w:tc>
          <w:tcPr>
            <w:tcW w:w="1078" w:type="dxa"/>
            <w:vAlign w:val="top"/>
          </w:tcPr>
          <w:p>
            <w:pPr>
              <w:pStyle w:val="TableText"/>
              <w:ind w:right="26"/>
              <w:spacing w:before="101" w:line="238" w:lineRule="auto"/>
              <w:jc w:val="right"/>
              <w:rPr/>
            </w:pPr>
            <w:r>
              <w:rPr>
                <w:color w:val="212529"/>
                <w:spacing w:val="-4"/>
              </w:rPr>
              <w:t>1.39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08" w:line="239" w:lineRule="auto"/>
              <w:rPr/>
            </w:pPr>
            <w:r>
              <w:rPr>
                <w:color w:val="212529"/>
                <w:spacing w:val="-2"/>
              </w:rPr>
              <w:t>2080299</w:t>
            </w:r>
          </w:p>
        </w:tc>
        <w:tc>
          <w:tcPr>
            <w:tcW w:w="1453" w:type="dxa"/>
            <w:vAlign w:val="top"/>
          </w:tcPr>
          <w:p>
            <w:pPr>
              <w:pStyle w:val="TableText"/>
              <w:ind w:left="4" w:right="187" w:hanging="4"/>
              <w:spacing w:before="3" w:line="208" w:lineRule="auto"/>
              <w:rPr/>
            </w:pPr>
            <w:r>
              <w:rPr>
                <w:color w:val="212529"/>
                <w:spacing w:val="-2"/>
              </w:rPr>
              <w:t>其他民政管理事</w:t>
            </w:r>
            <w:r>
              <w:rPr>
                <w:color w:val="212529"/>
                <w:spacing w:val="3"/>
              </w:rPr>
              <w:t xml:space="preserve"> </w:t>
            </w:r>
            <w:r>
              <w:rPr>
                <w:color w:val="212529"/>
                <w:spacing w:val="-3"/>
              </w:rPr>
              <w:t>务支出</w:t>
            </w:r>
          </w:p>
        </w:tc>
        <w:tc>
          <w:tcPr>
            <w:tcW w:w="1078" w:type="dxa"/>
            <w:vAlign w:val="top"/>
          </w:tcPr>
          <w:p>
            <w:pPr>
              <w:pStyle w:val="TableText"/>
              <w:ind w:right="30"/>
              <w:spacing w:before="109" w:line="238" w:lineRule="auto"/>
              <w:jc w:val="right"/>
              <w:rPr/>
            </w:pPr>
            <w:r>
              <w:rPr>
                <w:color w:val="212529"/>
                <w:spacing w:val="-4"/>
              </w:rPr>
              <w:t>1.39</w:t>
            </w:r>
          </w:p>
        </w:tc>
        <w:tc>
          <w:tcPr>
            <w:tcW w:w="1078" w:type="dxa"/>
            <w:vAlign w:val="top"/>
          </w:tcPr>
          <w:p>
            <w:pPr>
              <w:pStyle w:val="TableText"/>
              <w:ind w:right="26"/>
              <w:spacing w:before="109" w:line="238" w:lineRule="auto"/>
              <w:jc w:val="right"/>
              <w:rPr/>
            </w:pPr>
            <w:r>
              <w:rPr>
                <w:color w:val="212529"/>
                <w:spacing w:val="-4"/>
              </w:rPr>
              <w:t>1.39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09" w:line="239" w:lineRule="auto"/>
              <w:rPr/>
            </w:pPr>
            <w:r>
              <w:rPr>
                <w:color w:val="212529"/>
                <w:spacing w:val="-2"/>
              </w:rPr>
              <w:t>20805</w:t>
            </w:r>
          </w:p>
        </w:tc>
        <w:tc>
          <w:tcPr>
            <w:tcW w:w="1453" w:type="dxa"/>
            <w:vAlign w:val="top"/>
          </w:tcPr>
          <w:p>
            <w:pPr>
              <w:pStyle w:val="TableText"/>
              <w:ind w:right="187"/>
              <w:spacing w:before="5" w:line="207" w:lineRule="auto"/>
              <w:rPr/>
            </w:pPr>
            <w:r>
              <w:rPr>
                <w:color w:val="212529"/>
                <w:spacing w:val="-2"/>
              </w:rPr>
              <w:t>行政事业单位养</w:t>
            </w:r>
            <w:r>
              <w:rPr>
                <w:color w:val="212529"/>
                <w:spacing w:val="3"/>
              </w:rPr>
              <w:t xml:space="preserve"> </w:t>
            </w:r>
            <w:r>
              <w:rPr>
                <w:color w:val="212529"/>
                <w:spacing w:val="-2"/>
              </w:rPr>
              <w:t>老支出</w:t>
            </w:r>
          </w:p>
        </w:tc>
        <w:tc>
          <w:tcPr>
            <w:tcW w:w="1078" w:type="dxa"/>
            <w:vAlign w:val="top"/>
          </w:tcPr>
          <w:p>
            <w:pPr>
              <w:pStyle w:val="TableText"/>
              <w:ind w:right="33"/>
              <w:spacing w:before="110" w:line="238" w:lineRule="auto"/>
              <w:jc w:val="right"/>
              <w:rPr/>
            </w:pPr>
            <w:r>
              <w:rPr>
                <w:color w:val="212529"/>
                <w:spacing w:val="-2"/>
              </w:rPr>
              <w:t>68.63</w:t>
            </w:r>
          </w:p>
        </w:tc>
        <w:tc>
          <w:tcPr>
            <w:tcW w:w="1078" w:type="dxa"/>
            <w:vAlign w:val="top"/>
          </w:tcPr>
          <w:p>
            <w:pPr>
              <w:pStyle w:val="TableText"/>
              <w:ind w:right="29"/>
              <w:spacing w:before="110" w:line="238" w:lineRule="auto"/>
              <w:jc w:val="right"/>
              <w:rPr/>
            </w:pPr>
            <w:r>
              <w:rPr>
                <w:color w:val="212529"/>
                <w:spacing w:val="-2"/>
              </w:rPr>
              <w:t>68.63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5" w:line="239" w:lineRule="auto"/>
              <w:rPr/>
            </w:pPr>
            <w:r>
              <w:rPr>
                <w:color w:val="212529"/>
                <w:spacing w:val="-2"/>
              </w:rPr>
              <w:t>2080501</w:t>
            </w:r>
          </w:p>
        </w:tc>
        <w:tc>
          <w:tcPr>
            <w:tcW w:w="1453" w:type="dxa"/>
            <w:vAlign w:val="top"/>
          </w:tcPr>
          <w:p>
            <w:pPr>
              <w:pStyle w:val="TableText"/>
              <w:spacing w:before="95" w:line="219" w:lineRule="auto"/>
              <w:rPr/>
            </w:pPr>
            <w:r>
              <w:rPr>
                <w:color w:val="212529"/>
                <w:spacing w:val="-2"/>
              </w:rPr>
              <w:t>行政单位离退休</w:t>
            </w:r>
          </w:p>
        </w:tc>
        <w:tc>
          <w:tcPr>
            <w:tcW w:w="1078" w:type="dxa"/>
            <w:vAlign w:val="top"/>
          </w:tcPr>
          <w:p>
            <w:pPr>
              <w:pStyle w:val="TableText"/>
              <w:ind w:right="31"/>
              <w:spacing w:before="96" w:line="238" w:lineRule="auto"/>
              <w:jc w:val="right"/>
              <w:rPr/>
            </w:pPr>
            <w:r>
              <w:rPr>
                <w:color w:val="212529"/>
                <w:spacing w:val="-4"/>
              </w:rPr>
              <w:t>10.62</w:t>
            </w:r>
          </w:p>
        </w:tc>
        <w:tc>
          <w:tcPr>
            <w:tcW w:w="1078" w:type="dxa"/>
            <w:vAlign w:val="top"/>
          </w:tcPr>
          <w:p>
            <w:pPr>
              <w:pStyle w:val="TableText"/>
              <w:ind w:right="27"/>
              <w:spacing w:before="96" w:line="238" w:lineRule="auto"/>
              <w:jc w:val="right"/>
              <w:rPr/>
            </w:pPr>
            <w:r>
              <w:rPr>
                <w:color w:val="212529"/>
                <w:spacing w:val="-4"/>
              </w:rPr>
              <w:t>10.62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906" w:type="dxa"/>
            <w:vAlign w:val="top"/>
          </w:tcPr>
          <w:p>
            <w:pPr>
              <w:pStyle w:val="TableText"/>
              <w:ind w:left="9"/>
              <w:spacing w:before="215" w:line="239" w:lineRule="auto"/>
              <w:rPr/>
            </w:pPr>
            <w:r>
              <w:rPr>
                <w:color w:val="212529"/>
                <w:spacing w:val="-2"/>
              </w:rPr>
              <w:t>2080505</w:t>
            </w:r>
          </w:p>
        </w:tc>
        <w:tc>
          <w:tcPr>
            <w:tcW w:w="1453" w:type="dxa"/>
            <w:vAlign w:val="top"/>
          </w:tcPr>
          <w:p>
            <w:pPr>
              <w:pStyle w:val="TableText"/>
              <w:spacing w:before="6" w:line="215" w:lineRule="auto"/>
              <w:rPr/>
            </w:pPr>
            <w:r>
              <w:rPr>
                <w:color w:val="212529"/>
                <w:spacing w:val="-2"/>
              </w:rPr>
              <w:t>机关事业单位基</w:t>
            </w:r>
          </w:p>
          <w:p>
            <w:pPr>
              <w:pStyle w:val="TableText"/>
              <w:ind w:right="187"/>
              <w:spacing w:before="1" w:line="206" w:lineRule="auto"/>
              <w:rPr/>
            </w:pPr>
            <w:r>
              <w:rPr>
                <w:color w:val="212529"/>
                <w:spacing w:val="-2"/>
              </w:rPr>
              <w:t>本养老保险缴费</w:t>
            </w:r>
            <w:r>
              <w:rPr>
                <w:color w:val="212529"/>
                <w:spacing w:val="3"/>
              </w:rPr>
              <w:t xml:space="preserve"> </w:t>
            </w:r>
            <w:r>
              <w:rPr>
                <w:color w:val="212529"/>
                <w:spacing w:val="-3"/>
              </w:rPr>
              <w:t>支出</w:t>
            </w:r>
          </w:p>
        </w:tc>
        <w:tc>
          <w:tcPr>
            <w:tcW w:w="1078" w:type="dxa"/>
            <w:vAlign w:val="top"/>
          </w:tcPr>
          <w:p>
            <w:pPr>
              <w:pStyle w:val="TableText"/>
              <w:ind w:right="34"/>
              <w:spacing w:before="216" w:line="238" w:lineRule="auto"/>
              <w:jc w:val="right"/>
              <w:rPr/>
            </w:pPr>
            <w:r>
              <w:rPr>
                <w:color w:val="212529"/>
                <w:spacing w:val="-2"/>
              </w:rPr>
              <w:t>49.00</w:t>
            </w:r>
          </w:p>
        </w:tc>
        <w:tc>
          <w:tcPr>
            <w:tcW w:w="1078" w:type="dxa"/>
            <w:vAlign w:val="top"/>
          </w:tcPr>
          <w:p>
            <w:pPr>
              <w:pStyle w:val="TableText"/>
              <w:ind w:right="30"/>
              <w:spacing w:before="216" w:line="238" w:lineRule="auto"/>
              <w:jc w:val="right"/>
              <w:rPr/>
            </w:pPr>
            <w:r>
              <w:rPr>
                <w:color w:val="212529"/>
                <w:spacing w:val="-2"/>
              </w:rPr>
              <w:t>49.00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1" w:line="239" w:lineRule="auto"/>
              <w:rPr/>
            </w:pPr>
            <w:r>
              <w:rPr>
                <w:color w:val="212529"/>
                <w:spacing w:val="-2"/>
              </w:rPr>
              <w:t>2080506</w:t>
            </w:r>
          </w:p>
        </w:tc>
        <w:tc>
          <w:tcPr>
            <w:tcW w:w="1453" w:type="dxa"/>
            <w:vAlign w:val="top"/>
          </w:tcPr>
          <w:p>
            <w:pPr>
              <w:pStyle w:val="TableText"/>
              <w:spacing w:before="7" w:line="215" w:lineRule="auto"/>
              <w:rPr/>
            </w:pPr>
            <w:r>
              <w:rPr>
                <w:color w:val="212529"/>
                <w:spacing w:val="-2"/>
              </w:rPr>
              <w:t>机关事业单位职</w:t>
            </w:r>
          </w:p>
          <w:p>
            <w:pPr>
              <w:pStyle w:val="TableText"/>
              <w:spacing w:line="196" w:lineRule="auto"/>
              <w:rPr/>
            </w:pPr>
            <w:r>
              <w:rPr>
                <w:color w:val="212529"/>
                <w:spacing w:val="-2"/>
              </w:rPr>
              <w:t>业年金缴费支出</w:t>
            </w:r>
          </w:p>
        </w:tc>
        <w:tc>
          <w:tcPr>
            <w:tcW w:w="1078" w:type="dxa"/>
            <w:vAlign w:val="top"/>
          </w:tcPr>
          <w:p>
            <w:pPr>
              <w:pStyle w:val="TableText"/>
              <w:ind w:right="32"/>
              <w:spacing w:before="112" w:line="238" w:lineRule="auto"/>
              <w:jc w:val="right"/>
              <w:rPr/>
            </w:pPr>
            <w:r>
              <w:rPr>
                <w:color w:val="212529"/>
                <w:spacing w:val="-3"/>
              </w:rPr>
              <w:t>7.82</w:t>
            </w:r>
          </w:p>
        </w:tc>
        <w:tc>
          <w:tcPr>
            <w:tcW w:w="1078" w:type="dxa"/>
            <w:vAlign w:val="top"/>
          </w:tcPr>
          <w:p>
            <w:pPr>
              <w:pStyle w:val="TableText"/>
              <w:ind w:right="28"/>
              <w:spacing w:before="112" w:line="238" w:lineRule="auto"/>
              <w:jc w:val="right"/>
              <w:rPr/>
            </w:pPr>
            <w:r>
              <w:rPr>
                <w:color w:val="212529"/>
                <w:spacing w:val="-3"/>
              </w:rPr>
              <w:t>7.82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2" w:line="239" w:lineRule="auto"/>
              <w:rPr/>
            </w:pPr>
            <w:r>
              <w:rPr>
                <w:color w:val="212529"/>
                <w:spacing w:val="-2"/>
              </w:rPr>
              <w:t>2080599</w:t>
            </w:r>
          </w:p>
        </w:tc>
        <w:tc>
          <w:tcPr>
            <w:tcW w:w="1453" w:type="dxa"/>
            <w:vAlign w:val="top"/>
          </w:tcPr>
          <w:p>
            <w:pPr>
              <w:pStyle w:val="TableText"/>
              <w:ind w:right="187"/>
              <w:spacing w:before="7" w:line="206" w:lineRule="auto"/>
              <w:rPr/>
            </w:pPr>
            <w:r>
              <w:rPr>
                <w:color w:val="212529"/>
                <w:spacing w:val="-2"/>
              </w:rPr>
              <w:t>其他行政事业单</w:t>
            </w:r>
            <w:r>
              <w:rPr>
                <w:color w:val="212529"/>
                <w:spacing w:val="3"/>
              </w:rPr>
              <w:t xml:space="preserve"> </w:t>
            </w:r>
            <w:r>
              <w:rPr>
                <w:color w:val="212529"/>
                <w:spacing w:val="-2"/>
              </w:rPr>
              <w:t>位养老支出</w:t>
            </w:r>
          </w:p>
        </w:tc>
        <w:tc>
          <w:tcPr>
            <w:tcW w:w="1078" w:type="dxa"/>
            <w:vAlign w:val="top"/>
          </w:tcPr>
          <w:p>
            <w:pPr>
              <w:pStyle w:val="TableText"/>
              <w:ind w:right="30"/>
              <w:spacing w:before="113" w:line="238" w:lineRule="auto"/>
              <w:jc w:val="right"/>
              <w:rPr/>
            </w:pPr>
            <w:r>
              <w:rPr>
                <w:color w:val="212529"/>
                <w:spacing w:val="-4"/>
              </w:rPr>
              <w:t>1.20</w:t>
            </w:r>
          </w:p>
        </w:tc>
        <w:tc>
          <w:tcPr>
            <w:tcW w:w="1078" w:type="dxa"/>
            <w:vAlign w:val="top"/>
          </w:tcPr>
          <w:p>
            <w:pPr>
              <w:pStyle w:val="TableText"/>
              <w:ind w:right="26"/>
              <w:spacing w:before="113" w:line="238" w:lineRule="auto"/>
              <w:jc w:val="right"/>
              <w:rPr/>
            </w:pPr>
            <w:r>
              <w:rPr>
                <w:color w:val="212529"/>
                <w:spacing w:val="-4"/>
              </w:rPr>
              <w:t>1.20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8" w:line="239" w:lineRule="auto"/>
              <w:rPr/>
            </w:pPr>
            <w:r>
              <w:rPr>
                <w:color w:val="212529"/>
                <w:spacing w:val="-2"/>
              </w:rPr>
              <w:t>20810</w:t>
            </w:r>
          </w:p>
        </w:tc>
        <w:tc>
          <w:tcPr>
            <w:tcW w:w="1453" w:type="dxa"/>
            <w:vAlign w:val="top"/>
          </w:tcPr>
          <w:p>
            <w:pPr>
              <w:pStyle w:val="TableText"/>
              <w:spacing w:before="98" w:line="218" w:lineRule="auto"/>
              <w:rPr/>
            </w:pPr>
            <w:r>
              <w:rPr>
                <w:color w:val="212529"/>
                <w:spacing w:val="-2"/>
              </w:rPr>
              <w:t>社会福利</w:t>
            </w:r>
          </w:p>
        </w:tc>
        <w:tc>
          <w:tcPr>
            <w:tcW w:w="1078" w:type="dxa"/>
            <w:vAlign w:val="top"/>
          </w:tcPr>
          <w:p>
            <w:pPr>
              <w:pStyle w:val="TableText"/>
              <w:ind w:right="33"/>
              <w:spacing w:before="99" w:line="238" w:lineRule="auto"/>
              <w:jc w:val="right"/>
              <w:rPr/>
            </w:pPr>
            <w:r>
              <w:rPr>
                <w:color w:val="212529"/>
                <w:spacing w:val="-2"/>
              </w:rPr>
              <w:t>2.00</w:t>
            </w:r>
          </w:p>
        </w:tc>
        <w:tc>
          <w:tcPr>
            <w:tcW w:w="1078" w:type="dxa"/>
            <w:vAlign w:val="top"/>
          </w:tcPr>
          <w:p>
            <w:pPr>
              <w:pStyle w:val="TableText"/>
              <w:ind w:right="29"/>
              <w:spacing w:before="99" w:line="238" w:lineRule="auto"/>
              <w:jc w:val="right"/>
              <w:rPr/>
            </w:pPr>
            <w:r>
              <w:rPr>
                <w:color w:val="212529"/>
                <w:spacing w:val="-2"/>
              </w:rPr>
              <w:t>2.00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8" w:line="239" w:lineRule="auto"/>
              <w:rPr/>
            </w:pPr>
            <w:r>
              <w:rPr>
                <w:color w:val="212529"/>
                <w:spacing w:val="-2"/>
              </w:rPr>
              <w:t>2081002</w:t>
            </w:r>
          </w:p>
        </w:tc>
        <w:tc>
          <w:tcPr>
            <w:tcW w:w="1453" w:type="dxa"/>
            <w:vAlign w:val="top"/>
          </w:tcPr>
          <w:p>
            <w:pPr>
              <w:pStyle w:val="TableText"/>
              <w:spacing w:before="98" w:line="219" w:lineRule="auto"/>
              <w:rPr/>
            </w:pPr>
            <w:r>
              <w:rPr>
                <w:color w:val="212529"/>
                <w:spacing w:val="-2"/>
              </w:rPr>
              <w:t>老年福利</w:t>
            </w:r>
          </w:p>
        </w:tc>
        <w:tc>
          <w:tcPr>
            <w:tcW w:w="1078" w:type="dxa"/>
            <w:vAlign w:val="top"/>
          </w:tcPr>
          <w:p>
            <w:pPr>
              <w:pStyle w:val="TableText"/>
              <w:ind w:right="33"/>
              <w:spacing w:before="99" w:line="238" w:lineRule="auto"/>
              <w:jc w:val="right"/>
              <w:rPr/>
            </w:pPr>
            <w:r>
              <w:rPr>
                <w:color w:val="212529"/>
                <w:spacing w:val="-2"/>
              </w:rPr>
              <w:t>2.00</w:t>
            </w:r>
          </w:p>
        </w:tc>
        <w:tc>
          <w:tcPr>
            <w:tcW w:w="1078" w:type="dxa"/>
            <w:vAlign w:val="top"/>
          </w:tcPr>
          <w:p>
            <w:pPr>
              <w:pStyle w:val="TableText"/>
              <w:ind w:right="29"/>
              <w:spacing w:before="99" w:line="238" w:lineRule="auto"/>
              <w:jc w:val="right"/>
              <w:rPr/>
            </w:pPr>
            <w:r>
              <w:rPr>
                <w:color w:val="212529"/>
                <w:spacing w:val="-2"/>
              </w:rPr>
              <w:t>2.00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8" w:line="239" w:lineRule="auto"/>
              <w:rPr/>
            </w:pPr>
            <w:r>
              <w:rPr>
                <w:color w:val="212529"/>
                <w:spacing w:val="-2"/>
              </w:rPr>
              <w:t>20820</w:t>
            </w:r>
          </w:p>
        </w:tc>
        <w:tc>
          <w:tcPr>
            <w:tcW w:w="1453" w:type="dxa"/>
            <w:vAlign w:val="top"/>
          </w:tcPr>
          <w:p>
            <w:pPr>
              <w:pStyle w:val="TableText"/>
              <w:ind w:left="9"/>
              <w:spacing w:before="98" w:line="219" w:lineRule="auto"/>
              <w:rPr/>
            </w:pPr>
            <w:r>
              <w:rPr>
                <w:color w:val="212529"/>
                <w:spacing w:val="-4"/>
              </w:rPr>
              <w:t>临时救助</w:t>
            </w:r>
          </w:p>
        </w:tc>
        <w:tc>
          <w:tcPr>
            <w:tcW w:w="1078" w:type="dxa"/>
            <w:vAlign w:val="top"/>
          </w:tcPr>
          <w:p>
            <w:pPr>
              <w:pStyle w:val="TableText"/>
              <w:ind w:right="31"/>
              <w:spacing w:before="99" w:line="238" w:lineRule="auto"/>
              <w:jc w:val="right"/>
              <w:rPr/>
            </w:pPr>
            <w:r>
              <w:rPr>
                <w:color w:val="212529"/>
                <w:spacing w:val="-4"/>
              </w:rPr>
              <w:t>19.34</w:t>
            </w:r>
          </w:p>
        </w:tc>
        <w:tc>
          <w:tcPr>
            <w:tcW w:w="1078" w:type="dxa"/>
            <w:vAlign w:val="top"/>
          </w:tcPr>
          <w:p>
            <w:pPr>
              <w:pStyle w:val="TableText"/>
              <w:ind w:right="27"/>
              <w:spacing w:before="99" w:line="238" w:lineRule="auto"/>
              <w:jc w:val="right"/>
              <w:rPr/>
            </w:pPr>
            <w:r>
              <w:rPr>
                <w:color w:val="212529"/>
                <w:spacing w:val="-4"/>
              </w:rPr>
              <w:t>19.34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8" w:line="239" w:lineRule="auto"/>
              <w:rPr/>
            </w:pPr>
            <w:r>
              <w:rPr>
                <w:color w:val="212529"/>
                <w:spacing w:val="-2"/>
              </w:rPr>
              <w:t>2082001</w:t>
            </w:r>
          </w:p>
        </w:tc>
        <w:tc>
          <w:tcPr>
            <w:tcW w:w="1453" w:type="dxa"/>
            <w:vAlign w:val="top"/>
          </w:tcPr>
          <w:p>
            <w:pPr>
              <w:pStyle w:val="TableText"/>
              <w:ind w:left="9"/>
              <w:spacing w:before="98" w:line="219" w:lineRule="auto"/>
              <w:rPr/>
            </w:pPr>
            <w:r>
              <w:rPr>
                <w:color w:val="212529"/>
                <w:spacing w:val="-3"/>
              </w:rPr>
              <w:t>临时救助支出</w:t>
            </w:r>
          </w:p>
        </w:tc>
        <w:tc>
          <w:tcPr>
            <w:tcW w:w="1078" w:type="dxa"/>
            <w:vAlign w:val="top"/>
          </w:tcPr>
          <w:p>
            <w:pPr>
              <w:pStyle w:val="TableText"/>
              <w:ind w:right="31"/>
              <w:spacing w:before="99" w:line="238" w:lineRule="auto"/>
              <w:jc w:val="right"/>
              <w:rPr/>
            </w:pPr>
            <w:r>
              <w:rPr>
                <w:color w:val="212529"/>
                <w:spacing w:val="-4"/>
              </w:rPr>
              <w:t>19.34</w:t>
            </w:r>
          </w:p>
        </w:tc>
        <w:tc>
          <w:tcPr>
            <w:tcW w:w="1078" w:type="dxa"/>
            <w:vAlign w:val="top"/>
          </w:tcPr>
          <w:p>
            <w:pPr>
              <w:pStyle w:val="TableText"/>
              <w:ind w:right="27"/>
              <w:spacing w:before="99" w:line="238" w:lineRule="auto"/>
              <w:jc w:val="right"/>
              <w:rPr/>
            </w:pPr>
            <w:r>
              <w:rPr>
                <w:color w:val="212529"/>
                <w:spacing w:val="-4"/>
              </w:rPr>
              <w:t>19.34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8" w:line="239" w:lineRule="auto"/>
              <w:rPr/>
            </w:pPr>
            <w:r>
              <w:rPr>
                <w:color w:val="212529"/>
                <w:spacing w:val="-3"/>
              </w:rPr>
              <w:t>210</w:t>
            </w:r>
          </w:p>
        </w:tc>
        <w:tc>
          <w:tcPr>
            <w:tcW w:w="1453" w:type="dxa"/>
            <w:vAlign w:val="top"/>
          </w:tcPr>
          <w:p>
            <w:pPr>
              <w:pStyle w:val="TableText"/>
              <w:spacing w:before="98" w:line="219" w:lineRule="auto"/>
              <w:rPr/>
            </w:pPr>
            <w:r>
              <w:rPr>
                <w:color w:val="212529"/>
                <w:spacing w:val="-2"/>
              </w:rPr>
              <w:t>卫生健康支出</w:t>
            </w:r>
          </w:p>
        </w:tc>
        <w:tc>
          <w:tcPr>
            <w:tcW w:w="1078" w:type="dxa"/>
            <w:vAlign w:val="top"/>
          </w:tcPr>
          <w:p>
            <w:pPr>
              <w:pStyle w:val="TableText"/>
              <w:ind w:right="33"/>
              <w:spacing w:before="99" w:line="238" w:lineRule="auto"/>
              <w:jc w:val="right"/>
              <w:rPr/>
            </w:pPr>
            <w:r>
              <w:rPr>
                <w:color w:val="212529"/>
                <w:spacing w:val="-2"/>
              </w:rPr>
              <w:t>21.30</w:t>
            </w:r>
          </w:p>
        </w:tc>
        <w:tc>
          <w:tcPr>
            <w:tcW w:w="1078" w:type="dxa"/>
            <w:vAlign w:val="top"/>
          </w:tcPr>
          <w:p>
            <w:pPr>
              <w:pStyle w:val="TableText"/>
              <w:ind w:right="29"/>
              <w:spacing w:before="99" w:line="238" w:lineRule="auto"/>
              <w:jc w:val="right"/>
              <w:rPr/>
            </w:pPr>
            <w:r>
              <w:rPr>
                <w:color w:val="212529"/>
                <w:spacing w:val="-2"/>
              </w:rPr>
              <w:t>21.30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3" w:line="239" w:lineRule="auto"/>
              <w:rPr/>
            </w:pPr>
            <w:r>
              <w:rPr>
                <w:color w:val="212529"/>
                <w:spacing w:val="-2"/>
              </w:rPr>
              <w:t>21011</w:t>
            </w:r>
          </w:p>
        </w:tc>
        <w:tc>
          <w:tcPr>
            <w:tcW w:w="1453" w:type="dxa"/>
            <w:vAlign w:val="top"/>
          </w:tcPr>
          <w:p>
            <w:pPr>
              <w:pStyle w:val="TableText"/>
              <w:ind w:right="187"/>
              <w:spacing w:before="9" w:line="205" w:lineRule="auto"/>
              <w:rPr/>
            </w:pPr>
            <w:r>
              <w:rPr>
                <w:color w:val="212529"/>
                <w:spacing w:val="-2"/>
              </w:rPr>
              <w:t>行政事业单位医</w:t>
            </w:r>
            <w:r>
              <w:rPr>
                <w:color w:val="212529"/>
                <w:spacing w:val="3"/>
              </w:rPr>
              <w:t xml:space="preserve"> </w:t>
            </w:r>
            <w:r>
              <w:rPr>
                <w:color w:val="212529"/>
              </w:rPr>
              <w:t>疗</w:t>
            </w:r>
          </w:p>
        </w:tc>
        <w:tc>
          <w:tcPr>
            <w:tcW w:w="1078" w:type="dxa"/>
            <w:vAlign w:val="top"/>
          </w:tcPr>
          <w:p>
            <w:pPr>
              <w:pStyle w:val="TableText"/>
              <w:ind w:right="33"/>
              <w:spacing w:before="114" w:line="238" w:lineRule="auto"/>
              <w:jc w:val="right"/>
              <w:rPr/>
            </w:pPr>
            <w:r>
              <w:rPr>
                <w:color w:val="212529"/>
                <w:spacing w:val="-2"/>
              </w:rPr>
              <w:t>21.30</w:t>
            </w:r>
          </w:p>
        </w:tc>
        <w:tc>
          <w:tcPr>
            <w:tcW w:w="1078" w:type="dxa"/>
            <w:vAlign w:val="top"/>
          </w:tcPr>
          <w:p>
            <w:pPr>
              <w:pStyle w:val="TableText"/>
              <w:ind w:right="29"/>
              <w:spacing w:before="114" w:line="238" w:lineRule="auto"/>
              <w:jc w:val="right"/>
              <w:rPr/>
            </w:pPr>
            <w:r>
              <w:rPr>
                <w:color w:val="212529"/>
                <w:spacing w:val="-2"/>
              </w:rPr>
              <w:t>21.30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9" w:line="239" w:lineRule="auto"/>
              <w:rPr/>
            </w:pPr>
            <w:r>
              <w:rPr>
                <w:color w:val="212529"/>
                <w:spacing w:val="-2"/>
              </w:rPr>
              <w:t>2101101</w:t>
            </w:r>
          </w:p>
        </w:tc>
        <w:tc>
          <w:tcPr>
            <w:tcW w:w="1453" w:type="dxa"/>
            <w:vAlign w:val="top"/>
          </w:tcPr>
          <w:p>
            <w:pPr>
              <w:pStyle w:val="TableText"/>
              <w:spacing w:before="100" w:line="219" w:lineRule="auto"/>
              <w:rPr/>
            </w:pPr>
            <w:r>
              <w:rPr>
                <w:color w:val="212529"/>
                <w:spacing w:val="-2"/>
              </w:rPr>
              <w:t>行政单位医疗</w:t>
            </w:r>
          </w:p>
        </w:tc>
        <w:tc>
          <w:tcPr>
            <w:tcW w:w="1078" w:type="dxa"/>
            <w:vAlign w:val="top"/>
          </w:tcPr>
          <w:p>
            <w:pPr>
              <w:pStyle w:val="TableText"/>
              <w:ind w:right="32"/>
              <w:spacing w:before="100" w:line="238" w:lineRule="auto"/>
              <w:jc w:val="right"/>
              <w:rPr/>
            </w:pPr>
            <w:r>
              <w:rPr>
                <w:color w:val="212529"/>
                <w:spacing w:val="-2"/>
              </w:rPr>
              <w:t>5.40</w:t>
            </w:r>
          </w:p>
        </w:tc>
        <w:tc>
          <w:tcPr>
            <w:tcW w:w="1078" w:type="dxa"/>
            <w:vAlign w:val="top"/>
          </w:tcPr>
          <w:p>
            <w:pPr>
              <w:pStyle w:val="TableText"/>
              <w:ind w:right="28"/>
              <w:spacing w:before="100" w:line="238" w:lineRule="auto"/>
              <w:jc w:val="right"/>
              <w:rPr/>
            </w:pPr>
            <w:r>
              <w:rPr>
                <w:color w:val="212529"/>
                <w:spacing w:val="-2"/>
              </w:rPr>
              <w:t>5.40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9" w:line="239" w:lineRule="auto"/>
              <w:rPr/>
            </w:pPr>
            <w:r>
              <w:rPr>
                <w:color w:val="212529"/>
                <w:spacing w:val="-2"/>
              </w:rPr>
              <w:t>2101102</w:t>
            </w:r>
          </w:p>
        </w:tc>
        <w:tc>
          <w:tcPr>
            <w:tcW w:w="1453" w:type="dxa"/>
            <w:vAlign w:val="top"/>
          </w:tcPr>
          <w:p>
            <w:pPr>
              <w:pStyle w:val="TableText"/>
              <w:spacing w:before="100" w:line="219" w:lineRule="auto"/>
              <w:rPr/>
            </w:pPr>
            <w:r>
              <w:rPr>
                <w:color w:val="212529"/>
                <w:spacing w:val="-2"/>
              </w:rPr>
              <w:t>事业单位医疗</w:t>
            </w:r>
          </w:p>
        </w:tc>
        <w:tc>
          <w:tcPr>
            <w:tcW w:w="1078" w:type="dxa"/>
            <w:vAlign w:val="top"/>
          </w:tcPr>
          <w:p>
            <w:pPr>
              <w:pStyle w:val="TableText"/>
              <w:ind w:right="31"/>
              <w:spacing w:before="100" w:line="238" w:lineRule="auto"/>
              <w:jc w:val="right"/>
              <w:rPr/>
            </w:pPr>
            <w:r>
              <w:rPr>
                <w:color w:val="212529"/>
                <w:spacing w:val="-4"/>
              </w:rPr>
              <w:t>12.37</w:t>
            </w:r>
          </w:p>
        </w:tc>
        <w:tc>
          <w:tcPr>
            <w:tcW w:w="1078" w:type="dxa"/>
            <w:vAlign w:val="top"/>
          </w:tcPr>
          <w:p>
            <w:pPr>
              <w:pStyle w:val="TableText"/>
              <w:ind w:right="27"/>
              <w:spacing w:before="100" w:line="238" w:lineRule="auto"/>
              <w:jc w:val="right"/>
              <w:rPr/>
            </w:pPr>
            <w:r>
              <w:rPr>
                <w:color w:val="212529"/>
                <w:spacing w:val="-4"/>
              </w:rPr>
              <w:t>12.37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9" w:line="239" w:lineRule="auto"/>
              <w:rPr/>
            </w:pPr>
            <w:r>
              <w:rPr>
                <w:color w:val="212529"/>
                <w:spacing w:val="-2"/>
              </w:rPr>
              <w:t>2101103</w:t>
            </w:r>
          </w:p>
        </w:tc>
        <w:tc>
          <w:tcPr>
            <w:tcW w:w="1453" w:type="dxa"/>
            <w:vAlign w:val="top"/>
          </w:tcPr>
          <w:p>
            <w:pPr>
              <w:pStyle w:val="TableText"/>
              <w:ind w:left="3"/>
              <w:spacing w:before="99" w:line="219" w:lineRule="auto"/>
              <w:rPr/>
            </w:pPr>
            <w:r>
              <w:rPr>
                <w:color w:val="212529"/>
                <w:spacing w:val="-2"/>
              </w:rPr>
              <w:t>公务员医疗补助</w:t>
            </w:r>
          </w:p>
        </w:tc>
        <w:tc>
          <w:tcPr>
            <w:tcW w:w="1078" w:type="dxa"/>
            <w:vAlign w:val="top"/>
          </w:tcPr>
          <w:p>
            <w:pPr>
              <w:pStyle w:val="TableText"/>
              <w:ind w:right="32"/>
              <w:spacing w:before="100" w:line="238" w:lineRule="auto"/>
              <w:jc w:val="right"/>
              <w:rPr/>
            </w:pPr>
            <w:r>
              <w:rPr>
                <w:color w:val="212529"/>
                <w:spacing w:val="-2"/>
              </w:rPr>
              <w:t>3.46</w:t>
            </w:r>
          </w:p>
        </w:tc>
        <w:tc>
          <w:tcPr>
            <w:tcW w:w="1078" w:type="dxa"/>
            <w:vAlign w:val="top"/>
          </w:tcPr>
          <w:p>
            <w:pPr>
              <w:pStyle w:val="TableText"/>
              <w:ind w:right="28"/>
              <w:spacing w:before="100" w:line="238" w:lineRule="auto"/>
              <w:jc w:val="right"/>
              <w:rPr/>
            </w:pPr>
            <w:r>
              <w:rPr>
                <w:color w:val="212529"/>
                <w:spacing w:val="-2"/>
              </w:rPr>
              <w:t>3.46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4" w:line="239" w:lineRule="auto"/>
              <w:rPr/>
            </w:pPr>
            <w:r>
              <w:rPr>
                <w:color w:val="212529"/>
                <w:spacing w:val="-2"/>
              </w:rPr>
              <w:t>2101199</w:t>
            </w:r>
          </w:p>
        </w:tc>
        <w:tc>
          <w:tcPr>
            <w:tcW w:w="1453" w:type="dxa"/>
            <w:vAlign w:val="top"/>
          </w:tcPr>
          <w:p>
            <w:pPr>
              <w:pStyle w:val="TableText"/>
              <w:ind w:right="187"/>
              <w:spacing w:before="9" w:line="205" w:lineRule="auto"/>
              <w:rPr/>
            </w:pPr>
            <w:r>
              <w:rPr>
                <w:color w:val="212529"/>
                <w:spacing w:val="-2"/>
              </w:rPr>
              <w:t>其他行政事业单</w:t>
            </w:r>
            <w:r>
              <w:rPr>
                <w:color w:val="212529"/>
                <w:spacing w:val="3"/>
              </w:rPr>
              <w:t xml:space="preserve"> </w:t>
            </w:r>
            <w:r>
              <w:rPr>
                <w:color w:val="212529"/>
                <w:spacing w:val="-2"/>
              </w:rPr>
              <w:t>位医疗支出</w:t>
            </w:r>
          </w:p>
        </w:tc>
        <w:tc>
          <w:tcPr>
            <w:tcW w:w="1078" w:type="dxa"/>
            <w:vAlign w:val="top"/>
          </w:tcPr>
          <w:p>
            <w:pPr>
              <w:pStyle w:val="TableText"/>
              <w:ind w:right="33"/>
              <w:spacing w:before="115" w:line="238" w:lineRule="auto"/>
              <w:jc w:val="right"/>
              <w:rPr/>
            </w:pPr>
            <w:r>
              <w:rPr>
                <w:color w:val="212529"/>
                <w:spacing w:val="-2"/>
              </w:rPr>
              <w:t>0.08</w:t>
            </w:r>
          </w:p>
        </w:tc>
        <w:tc>
          <w:tcPr>
            <w:tcW w:w="1078" w:type="dxa"/>
            <w:vAlign w:val="top"/>
          </w:tcPr>
          <w:p>
            <w:pPr>
              <w:pStyle w:val="TableText"/>
              <w:ind w:right="29"/>
              <w:spacing w:before="115" w:line="238" w:lineRule="auto"/>
              <w:jc w:val="right"/>
              <w:rPr/>
            </w:pPr>
            <w:r>
              <w:rPr>
                <w:color w:val="212529"/>
                <w:spacing w:val="-2"/>
              </w:rPr>
              <w:t>0.08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1"/>
              <w:rPr/>
            </w:pPr>
            <w:r>
              <w:rPr>
                <w:color w:val="212529"/>
                <w:spacing w:val="-3"/>
              </w:rPr>
              <w:t>212</w:t>
            </w:r>
          </w:p>
        </w:tc>
        <w:tc>
          <w:tcPr>
            <w:tcW w:w="1453" w:type="dxa"/>
            <w:vAlign w:val="top"/>
          </w:tcPr>
          <w:p>
            <w:pPr>
              <w:pStyle w:val="TableText"/>
              <w:spacing w:before="100" w:line="219" w:lineRule="auto"/>
              <w:rPr/>
            </w:pPr>
            <w:r>
              <w:rPr>
                <w:color w:val="212529"/>
                <w:spacing w:val="-2"/>
              </w:rPr>
              <w:t>城乡社区支出</w:t>
            </w:r>
          </w:p>
        </w:tc>
        <w:tc>
          <w:tcPr>
            <w:tcW w:w="1078" w:type="dxa"/>
            <w:vAlign w:val="top"/>
          </w:tcPr>
          <w:p>
            <w:pPr>
              <w:pStyle w:val="TableText"/>
              <w:ind w:right="33"/>
              <w:spacing w:before="101" w:line="238" w:lineRule="auto"/>
              <w:jc w:val="right"/>
              <w:rPr/>
            </w:pPr>
            <w:r>
              <w:rPr>
                <w:color w:val="212529"/>
                <w:spacing w:val="-2"/>
              </w:rPr>
              <w:t>222.57</w:t>
            </w:r>
          </w:p>
        </w:tc>
        <w:tc>
          <w:tcPr>
            <w:tcW w:w="1078" w:type="dxa"/>
            <w:vAlign w:val="top"/>
          </w:tcPr>
          <w:p>
            <w:pPr>
              <w:pStyle w:val="TableText"/>
              <w:ind w:right="29"/>
              <w:spacing w:before="101" w:line="238" w:lineRule="auto"/>
              <w:jc w:val="right"/>
              <w:rPr/>
            </w:pPr>
            <w:r>
              <w:rPr>
                <w:color w:val="212529"/>
                <w:spacing w:val="-2"/>
              </w:rPr>
              <w:t>222.57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21205</w:t>
            </w:r>
          </w:p>
        </w:tc>
        <w:tc>
          <w:tcPr>
            <w:tcW w:w="1453" w:type="dxa"/>
            <w:vAlign w:val="top"/>
          </w:tcPr>
          <w:p>
            <w:pPr>
              <w:pStyle w:val="TableText"/>
              <w:ind w:left="5" w:right="187" w:hanging="5"/>
              <w:spacing w:before="11" w:line="204" w:lineRule="auto"/>
              <w:rPr/>
            </w:pPr>
            <w:r>
              <w:rPr>
                <w:color w:val="212529"/>
                <w:spacing w:val="-2"/>
              </w:rPr>
              <w:t>城乡社区环境卫</w:t>
            </w:r>
            <w:r>
              <w:rPr>
                <w:color w:val="212529"/>
                <w:spacing w:val="3"/>
              </w:rPr>
              <w:t xml:space="preserve"> </w:t>
            </w:r>
            <w:r>
              <w:rPr>
                <w:color w:val="212529"/>
              </w:rPr>
              <w:t>生</w:t>
            </w:r>
          </w:p>
        </w:tc>
        <w:tc>
          <w:tcPr>
            <w:tcW w:w="1078" w:type="dxa"/>
            <w:vAlign w:val="top"/>
          </w:tcPr>
          <w:p>
            <w:pPr>
              <w:pStyle w:val="TableText"/>
              <w:ind w:right="33"/>
              <w:spacing w:before="116" w:line="238" w:lineRule="auto"/>
              <w:jc w:val="right"/>
              <w:rPr/>
            </w:pPr>
            <w:r>
              <w:rPr>
                <w:color w:val="212529"/>
                <w:spacing w:val="-2"/>
              </w:rPr>
              <w:t>22.57</w:t>
            </w:r>
          </w:p>
        </w:tc>
        <w:tc>
          <w:tcPr>
            <w:tcW w:w="1078" w:type="dxa"/>
            <w:vAlign w:val="top"/>
          </w:tcPr>
          <w:p>
            <w:pPr>
              <w:pStyle w:val="TableText"/>
              <w:ind w:right="29"/>
              <w:spacing w:before="116" w:line="238" w:lineRule="auto"/>
              <w:jc w:val="right"/>
              <w:rPr/>
            </w:pPr>
            <w:r>
              <w:rPr>
                <w:color w:val="212529"/>
                <w:spacing w:val="-2"/>
              </w:rPr>
              <w:t>22.57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6" w:line="239" w:lineRule="auto"/>
              <w:rPr/>
            </w:pPr>
            <w:r>
              <w:rPr>
                <w:color w:val="212529"/>
                <w:spacing w:val="-2"/>
              </w:rPr>
              <w:t>2120501</w:t>
            </w:r>
          </w:p>
        </w:tc>
        <w:tc>
          <w:tcPr>
            <w:tcW w:w="1453" w:type="dxa"/>
            <w:vAlign w:val="top"/>
          </w:tcPr>
          <w:p>
            <w:pPr>
              <w:pStyle w:val="TableText"/>
              <w:ind w:left="5" w:right="187" w:hanging="5"/>
              <w:spacing w:before="11" w:line="204" w:lineRule="auto"/>
              <w:rPr/>
            </w:pPr>
            <w:r>
              <w:rPr>
                <w:color w:val="212529"/>
                <w:spacing w:val="-2"/>
              </w:rPr>
              <w:t>城乡社区环境卫</w:t>
            </w:r>
            <w:r>
              <w:rPr>
                <w:color w:val="212529"/>
                <w:spacing w:val="3"/>
              </w:rPr>
              <w:t xml:space="preserve"> </w:t>
            </w:r>
            <w:r>
              <w:rPr>
                <w:color w:val="212529"/>
              </w:rPr>
              <w:t>生</w:t>
            </w:r>
          </w:p>
        </w:tc>
        <w:tc>
          <w:tcPr>
            <w:tcW w:w="1078" w:type="dxa"/>
            <w:vAlign w:val="top"/>
          </w:tcPr>
          <w:p>
            <w:pPr>
              <w:pStyle w:val="TableText"/>
              <w:ind w:right="33"/>
              <w:spacing w:before="117" w:line="238" w:lineRule="auto"/>
              <w:jc w:val="right"/>
              <w:rPr/>
            </w:pPr>
            <w:r>
              <w:rPr>
                <w:color w:val="212529"/>
                <w:spacing w:val="-2"/>
              </w:rPr>
              <w:t>22.57</w:t>
            </w:r>
          </w:p>
        </w:tc>
        <w:tc>
          <w:tcPr>
            <w:tcW w:w="1078" w:type="dxa"/>
            <w:vAlign w:val="top"/>
          </w:tcPr>
          <w:p>
            <w:pPr>
              <w:pStyle w:val="TableText"/>
              <w:ind w:right="29"/>
              <w:spacing w:before="117" w:line="238" w:lineRule="auto"/>
              <w:jc w:val="right"/>
              <w:rPr/>
            </w:pPr>
            <w:r>
              <w:rPr>
                <w:color w:val="212529"/>
                <w:spacing w:val="-2"/>
              </w:rPr>
              <w:t>22.57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906" w:type="dxa"/>
            <w:vAlign w:val="top"/>
          </w:tcPr>
          <w:p>
            <w:pPr>
              <w:pStyle w:val="TableText"/>
              <w:ind w:left="9"/>
              <w:spacing w:before="222" w:line="239" w:lineRule="auto"/>
              <w:rPr/>
            </w:pPr>
            <w:r>
              <w:rPr>
                <w:color w:val="212529"/>
                <w:spacing w:val="-2"/>
              </w:rPr>
              <w:t>21208</w:t>
            </w:r>
          </w:p>
        </w:tc>
        <w:tc>
          <w:tcPr>
            <w:tcW w:w="1453" w:type="dxa"/>
            <w:vAlign w:val="top"/>
          </w:tcPr>
          <w:p>
            <w:pPr>
              <w:pStyle w:val="TableText"/>
              <w:ind w:left="15"/>
              <w:spacing w:before="13" w:line="215" w:lineRule="auto"/>
              <w:rPr/>
            </w:pPr>
            <w:r>
              <w:rPr>
                <w:color w:val="212529"/>
                <w:spacing w:val="-4"/>
              </w:rPr>
              <w:t>国有土地使用权</w:t>
            </w:r>
          </w:p>
          <w:p>
            <w:pPr>
              <w:pStyle w:val="TableText"/>
              <w:ind w:right="187" w:firstLine="14"/>
              <w:spacing w:line="203" w:lineRule="auto"/>
              <w:rPr/>
            </w:pPr>
            <w:r>
              <w:rPr>
                <w:color w:val="212529"/>
                <w:spacing w:val="-4"/>
              </w:rPr>
              <w:t>出让收入安排的</w:t>
            </w:r>
            <w:r>
              <w:rPr>
                <w:color w:val="212529"/>
                <w:spacing w:val="3"/>
              </w:rPr>
              <w:t xml:space="preserve"> </w:t>
            </w:r>
            <w:r>
              <w:rPr>
                <w:color w:val="212529"/>
                <w:spacing w:val="-3"/>
              </w:rPr>
              <w:t>支出</w:t>
            </w:r>
          </w:p>
        </w:tc>
        <w:tc>
          <w:tcPr>
            <w:tcW w:w="1078" w:type="dxa"/>
            <w:vAlign w:val="top"/>
          </w:tcPr>
          <w:p>
            <w:pPr>
              <w:pStyle w:val="TableText"/>
              <w:ind w:right="33"/>
              <w:spacing w:before="223" w:line="238" w:lineRule="auto"/>
              <w:jc w:val="right"/>
              <w:rPr/>
            </w:pPr>
            <w:r>
              <w:rPr>
                <w:color w:val="212529"/>
                <w:spacing w:val="-2"/>
              </w:rPr>
              <w:t>200.00</w:t>
            </w:r>
          </w:p>
        </w:tc>
        <w:tc>
          <w:tcPr>
            <w:tcW w:w="1078" w:type="dxa"/>
            <w:vAlign w:val="top"/>
          </w:tcPr>
          <w:p>
            <w:pPr>
              <w:pStyle w:val="TableText"/>
              <w:ind w:right="29"/>
              <w:spacing w:before="223" w:line="238" w:lineRule="auto"/>
              <w:jc w:val="right"/>
              <w:rPr/>
            </w:pPr>
            <w:r>
              <w:rPr>
                <w:color w:val="212529"/>
                <w:spacing w:val="-2"/>
              </w:rPr>
              <w:t>200.00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2"/>
              </w:rPr>
              <w:t>2120804</w:t>
            </w:r>
          </w:p>
        </w:tc>
        <w:tc>
          <w:tcPr>
            <w:tcW w:w="1453" w:type="dxa"/>
            <w:vAlign w:val="top"/>
          </w:tcPr>
          <w:p>
            <w:pPr>
              <w:pStyle w:val="TableText"/>
              <w:ind w:left="1" w:right="187" w:hanging="1"/>
              <w:spacing w:before="13" w:line="203" w:lineRule="auto"/>
              <w:rPr/>
            </w:pPr>
            <w:r>
              <w:rPr>
                <w:color w:val="212529"/>
                <w:spacing w:val="-2"/>
              </w:rPr>
              <w:t>农村基础设施建</w:t>
            </w:r>
            <w:r>
              <w:rPr>
                <w:color w:val="212529"/>
                <w:spacing w:val="3"/>
              </w:rPr>
              <w:t xml:space="preserve"> </w:t>
            </w:r>
            <w:r>
              <w:rPr>
                <w:color w:val="212529"/>
                <w:spacing w:val="-3"/>
              </w:rPr>
              <w:t>设支出</w:t>
            </w:r>
          </w:p>
        </w:tc>
        <w:tc>
          <w:tcPr>
            <w:tcW w:w="1078" w:type="dxa"/>
            <w:vAlign w:val="top"/>
          </w:tcPr>
          <w:p>
            <w:pPr>
              <w:pStyle w:val="TableText"/>
              <w:ind w:right="33"/>
              <w:spacing w:before="119" w:line="238" w:lineRule="auto"/>
              <w:jc w:val="right"/>
              <w:rPr/>
            </w:pPr>
            <w:r>
              <w:rPr>
                <w:color w:val="212529"/>
                <w:spacing w:val="-2"/>
              </w:rPr>
              <w:t>200.00</w:t>
            </w:r>
          </w:p>
        </w:tc>
        <w:tc>
          <w:tcPr>
            <w:tcW w:w="1078" w:type="dxa"/>
            <w:vAlign w:val="top"/>
          </w:tcPr>
          <w:p>
            <w:pPr>
              <w:pStyle w:val="TableText"/>
              <w:ind w:right="29"/>
              <w:spacing w:before="119" w:line="238" w:lineRule="auto"/>
              <w:jc w:val="right"/>
              <w:rPr/>
            </w:pPr>
            <w:r>
              <w:rPr>
                <w:color w:val="212529"/>
                <w:spacing w:val="-2"/>
              </w:rPr>
              <w:t>200.00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4" w:line="239" w:lineRule="auto"/>
              <w:rPr/>
            </w:pPr>
            <w:r>
              <w:rPr>
                <w:color w:val="212529"/>
                <w:spacing w:val="-3"/>
              </w:rPr>
              <w:t>213</w:t>
            </w:r>
          </w:p>
        </w:tc>
        <w:tc>
          <w:tcPr>
            <w:tcW w:w="1453" w:type="dxa"/>
            <w:vAlign w:val="top"/>
          </w:tcPr>
          <w:p>
            <w:pPr>
              <w:pStyle w:val="TableText"/>
              <w:spacing w:before="104" w:line="219" w:lineRule="auto"/>
              <w:rPr/>
            </w:pPr>
            <w:r>
              <w:rPr>
                <w:color w:val="212529"/>
                <w:spacing w:val="-2"/>
              </w:rPr>
              <w:t>农林水支出</w:t>
            </w:r>
          </w:p>
        </w:tc>
        <w:tc>
          <w:tcPr>
            <w:tcW w:w="1078" w:type="dxa"/>
            <w:vAlign w:val="top"/>
          </w:tcPr>
          <w:p>
            <w:pPr>
              <w:pStyle w:val="TableText"/>
              <w:ind w:right="33"/>
              <w:spacing w:before="105" w:line="238" w:lineRule="auto"/>
              <w:jc w:val="right"/>
              <w:rPr/>
            </w:pPr>
            <w:r>
              <w:rPr>
                <w:color w:val="212529"/>
                <w:spacing w:val="-2"/>
              </w:rPr>
              <w:t>518.95</w:t>
            </w:r>
          </w:p>
        </w:tc>
        <w:tc>
          <w:tcPr>
            <w:tcW w:w="1078" w:type="dxa"/>
            <w:vAlign w:val="top"/>
          </w:tcPr>
          <w:p>
            <w:pPr>
              <w:pStyle w:val="TableText"/>
              <w:ind w:right="29"/>
              <w:spacing w:before="105" w:line="238" w:lineRule="auto"/>
              <w:jc w:val="right"/>
              <w:rPr/>
            </w:pPr>
            <w:r>
              <w:rPr>
                <w:color w:val="212529"/>
                <w:spacing w:val="-2"/>
              </w:rPr>
              <w:t>518.95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4" w:line="239" w:lineRule="auto"/>
              <w:rPr/>
            </w:pPr>
            <w:r>
              <w:rPr>
                <w:color w:val="212529"/>
                <w:spacing w:val="-2"/>
              </w:rPr>
              <w:t>21301</w:t>
            </w:r>
          </w:p>
        </w:tc>
        <w:tc>
          <w:tcPr>
            <w:tcW w:w="1453" w:type="dxa"/>
            <w:vAlign w:val="top"/>
          </w:tcPr>
          <w:p>
            <w:pPr>
              <w:pStyle w:val="TableText"/>
              <w:spacing w:before="104" w:line="218" w:lineRule="auto"/>
              <w:rPr/>
            </w:pPr>
            <w:r>
              <w:rPr>
                <w:color w:val="212529"/>
                <w:spacing w:val="-2"/>
              </w:rPr>
              <w:t>农业农村</w:t>
            </w:r>
          </w:p>
        </w:tc>
        <w:tc>
          <w:tcPr>
            <w:tcW w:w="1078" w:type="dxa"/>
            <w:vAlign w:val="top"/>
          </w:tcPr>
          <w:p>
            <w:pPr>
              <w:pStyle w:val="TableText"/>
              <w:ind w:right="33"/>
              <w:spacing w:before="105" w:line="238" w:lineRule="auto"/>
              <w:jc w:val="right"/>
              <w:rPr/>
            </w:pPr>
            <w:r>
              <w:rPr>
                <w:color w:val="212529"/>
                <w:spacing w:val="-2"/>
              </w:rPr>
              <w:t>85.39</w:t>
            </w:r>
          </w:p>
        </w:tc>
        <w:tc>
          <w:tcPr>
            <w:tcW w:w="1078" w:type="dxa"/>
            <w:vAlign w:val="top"/>
          </w:tcPr>
          <w:p>
            <w:pPr>
              <w:pStyle w:val="TableText"/>
              <w:ind w:right="29"/>
              <w:spacing w:before="105" w:line="238" w:lineRule="auto"/>
              <w:jc w:val="right"/>
              <w:rPr/>
            </w:pPr>
            <w:r>
              <w:rPr>
                <w:color w:val="212529"/>
                <w:spacing w:val="-2"/>
              </w:rPr>
              <w:t>85.39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4" w:line="239" w:lineRule="auto"/>
              <w:rPr/>
            </w:pPr>
            <w:r>
              <w:rPr>
                <w:color w:val="212529"/>
                <w:spacing w:val="-2"/>
              </w:rPr>
              <w:t>2130126</w:t>
            </w:r>
          </w:p>
        </w:tc>
        <w:tc>
          <w:tcPr>
            <w:tcW w:w="1453" w:type="dxa"/>
            <w:vAlign w:val="top"/>
          </w:tcPr>
          <w:p>
            <w:pPr>
              <w:pStyle w:val="TableText"/>
              <w:spacing w:before="104" w:line="218" w:lineRule="auto"/>
              <w:rPr/>
            </w:pPr>
            <w:r>
              <w:rPr>
                <w:color w:val="212529"/>
                <w:spacing w:val="-2"/>
              </w:rPr>
              <w:t>农村社会事业</w:t>
            </w:r>
          </w:p>
        </w:tc>
        <w:tc>
          <w:tcPr>
            <w:tcW w:w="1078" w:type="dxa"/>
            <w:vAlign w:val="top"/>
          </w:tcPr>
          <w:p>
            <w:pPr>
              <w:pStyle w:val="TableText"/>
              <w:ind w:right="30"/>
              <w:spacing w:before="105" w:line="238" w:lineRule="auto"/>
              <w:jc w:val="right"/>
              <w:rPr/>
            </w:pPr>
            <w:r>
              <w:rPr>
                <w:color w:val="212529"/>
                <w:spacing w:val="-4"/>
              </w:rPr>
              <w:t>1.08</w:t>
            </w:r>
          </w:p>
        </w:tc>
        <w:tc>
          <w:tcPr>
            <w:tcW w:w="1078" w:type="dxa"/>
            <w:vAlign w:val="top"/>
          </w:tcPr>
          <w:p>
            <w:pPr>
              <w:pStyle w:val="TableText"/>
              <w:ind w:right="26"/>
              <w:spacing w:before="105" w:line="238" w:lineRule="auto"/>
              <w:jc w:val="right"/>
              <w:rPr/>
            </w:pPr>
            <w:r>
              <w:rPr>
                <w:color w:val="212529"/>
                <w:spacing w:val="-4"/>
              </w:rPr>
              <w:t>1.08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9" w:line="239" w:lineRule="auto"/>
              <w:rPr/>
            </w:pPr>
            <w:r>
              <w:rPr>
                <w:color w:val="212529"/>
                <w:spacing w:val="-2"/>
              </w:rPr>
              <w:t>2130199</w:t>
            </w:r>
          </w:p>
        </w:tc>
        <w:tc>
          <w:tcPr>
            <w:tcW w:w="1453" w:type="dxa"/>
            <w:vAlign w:val="top"/>
          </w:tcPr>
          <w:p>
            <w:pPr>
              <w:pStyle w:val="TableText"/>
              <w:ind w:left="16" w:right="187" w:hanging="16"/>
              <w:spacing w:before="15" w:line="202" w:lineRule="auto"/>
              <w:rPr/>
            </w:pPr>
            <w:r>
              <w:rPr>
                <w:color w:val="212529"/>
                <w:spacing w:val="-2"/>
              </w:rPr>
              <w:t>其他农业农村支</w:t>
            </w:r>
            <w:r>
              <w:rPr>
                <w:color w:val="212529"/>
                <w:spacing w:val="3"/>
              </w:rPr>
              <w:t xml:space="preserve"> </w:t>
            </w:r>
            <w:r>
              <w:rPr>
                <w:color w:val="212529"/>
              </w:rPr>
              <w:t>出</w:t>
            </w:r>
          </w:p>
        </w:tc>
        <w:tc>
          <w:tcPr>
            <w:tcW w:w="1078" w:type="dxa"/>
            <w:vAlign w:val="top"/>
          </w:tcPr>
          <w:p>
            <w:pPr>
              <w:pStyle w:val="TableText"/>
              <w:ind w:right="33"/>
              <w:spacing w:before="120" w:line="238" w:lineRule="auto"/>
              <w:jc w:val="right"/>
              <w:rPr/>
            </w:pPr>
            <w:r>
              <w:rPr>
                <w:color w:val="212529"/>
                <w:spacing w:val="-2"/>
              </w:rPr>
              <w:t>84.31</w:t>
            </w:r>
          </w:p>
        </w:tc>
        <w:tc>
          <w:tcPr>
            <w:tcW w:w="1078" w:type="dxa"/>
            <w:vAlign w:val="top"/>
          </w:tcPr>
          <w:p>
            <w:pPr>
              <w:pStyle w:val="TableText"/>
              <w:ind w:right="29"/>
              <w:spacing w:before="120" w:line="238" w:lineRule="auto"/>
              <w:jc w:val="right"/>
              <w:rPr/>
            </w:pPr>
            <w:r>
              <w:rPr>
                <w:color w:val="212529"/>
                <w:spacing w:val="-2"/>
              </w:rPr>
              <w:t>84.31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5" w:line="239" w:lineRule="auto"/>
              <w:rPr/>
            </w:pPr>
            <w:r>
              <w:rPr>
                <w:color w:val="212529"/>
                <w:spacing w:val="-2"/>
              </w:rPr>
              <w:t>21302</w:t>
            </w:r>
          </w:p>
        </w:tc>
        <w:tc>
          <w:tcPr>
            <w:tcW w:w="1453" w:type="dxa"/>
            <w:vAlign w:val="top"/>
          </w:tcPr>
          <w:p>
            <w:pPr>
              <w:pStyle w:val="TableText"/>
              <w:spacing w:before="105" w:line="219" w:lineRule="auto"/>
              <w:rPr/>
            </w:pPr>
            <w:r>
              <w:rPr>
                <w:color w:val="212529"/>
                <w:spacing w:val="-2"/>
              </w:rPr>
              <w:t>林业和草原</w:t>
            </w:r>
          </w:p>
        </w:tc>
        <w:tc>
          <w:tcPr>
            <w:tcW w:w="1078" w:type="dxa"/>
            <w:vAlign w:val="top"/>
          </w:tcPr>
          <w:p>
            <w:pPr>
              <w:pStyle w:val="TableText"/>
              <w:ind w:right="32"/>
              <w:spacing w:before="106" w:line="238" w:lineRule="auto"/>
              <w:jc w:val="right"/>
              <w:rPr/>
            </w:pPr>
            <w:r>
              <w:rPr>
                <w:color w:val="212529"/>
                <w:spacing w:val="-2"/>
              </w:rPr>
              <w:t>3.65</w:t>
            </w:r>
          </w:p>
        </w:tc>
        <w:tc>
          <w:tcPr>
            <w:tcW w:w="1078" w:type="dxa"/>
            <w:vAlign w:val="top"/>
          </w:tcPr>
          <w:p>
            <w:pPr>
              <w:pStyle w:val="TableText"/>
              <w:ind w:right="28"/>
              <w:spacing w:before="106" w:line="238" w:lineRule="auto"/>
              <w:jc w:val="right"/>
              <w:rPr/>
            </w:pPr>
            <w:r>
              <w:rPr>
                <w:color w:val="212529"/>
                <w:spacing w:val="-2"/>
              </w:rPr>
              <w:t>3.65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5" w:line="239" w:lineRule="auto"/>
              <w:rPr/>
            </w:pPr>
            <w:r>
              <w:rPr>
                <w:color w:val="212529"/>
                <w:spacing w:val="-2"/>
              </w:rPr>
              <w:t>2130238</w:t>
            </w:r>
          </w:p>
        </w:tc>
        <w:tc>
          <w:tcPr>
            <w:tcW w:w="1453" w:type="dxa"/>
            <w:vAlign w:val="top"/>
          </w:tcPr>
          <w:p>
            <w:pPr>
              <w:pStyle w:val="TableText"/>
              <w:spacing w:before="105" w:line="218" w:lineRule="auto"/>
              <w:rPr/>
            </w:pPr>
            <w:r>
              <w:rPr>
                <w:color w:val="212529"/>
                <w:spacing w:val="-2"/>
              </w:rPr>
              <w:t>退耕还林还草</w:t>
            </w:r>
          </w:p>
        </w:tc>
        <w:tc>
          <w:tcPr>
            <w:tcW w:w="1078" w:type="dxa"/>
            <w:vAlign w:val="top"/>
          </w:tcPr>
          <w:p>
            <w:pPr>
              <w:pStyle w:val="TableText"/>
              <w:ind w:right="32"/>
              <w:spacing w:before="106" w:line="238" w:lineRule="auto"/>
              <w:jc w:val="right"/>
              <w:rPr/>
            </w:pPr>
            <w:r>
              <w:rPr>
                <w:color w:val="212529"/>
                <w:spacing w:val="-2"/>
              </w:rPr>
              <w:t>3.65</w:t>
            </w:r>
          </w:p>
        </w:tc>
        <w:tc>
          <w:tcPr>
            <w:tcW w:w="1078" w:type="dxa"/>
            <w:vAlign w:val="top"/>
          </w:tcPr>
          <w:p>
            <w:pPr>
              <w:pStyle w:val="TableText"/>
              <w:ind w:right="28"/>
              <w:spacing w:before="106" w:line="238" w:lineRule="auto"/>
              <w:jc w:val="right"/>
              <w:rPr/>
            </w:pPr>
            <w:r>
              <w:rPr>
                <w:color w:val="212529"/>
                <w:spacing w:val="-2"/>
              </w:rPr>
              <w:t>3.65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0" w:line="239" w:lineRule="auto"/>
              <w:rPr/>
            </w:pPr>
            <w:r>
              <w:rPr>
                <w:color w:val="212529"/>
                <w:spacing w:val="-2"/>
              </w:rPr>
              <w:t>21305</w:t>
            </w:r>
          </w:p>
        </w:tc>
        <w:tc>
          <w:tcPr>
            <w:tcW w:w="1453" w:type="dxa"/>
            <w:vAlign w:val="top"/>
          </w:tcPr>
          <w:p>
            <w:pPr>
              <w:pStyle w:val="TableText"/>
              <w:spacing w:before="16" w:line="215" w:lineRule="auto"/>
              <w:rPr/>
            </w:pPr>
            <w:r>
              <w:rPr>
                <w:color w:val="212529"/>
                <w:spacing w:val="-2"/>
              </w:rPr>
              <w:t>巩固脱贫攻坚成</w:t>
            </w:r>
          </w:p>
          <w:p>
            <w:pPr>
              <w:pStyle w:val="TableText"/>
              <w:ind w:left="1"/>
              <w:spacing w:line="187" w:lineRule="auto"/>
              <w:rPr/>
            </w:pPr>
            <w:r>
              <w:rPr>
                <w:color w:val="212529"/>
                <w:spacing w:val="-2"/>
              </w:rPr>
              <w:t>果衔接乡村振兴</w:t>
            </w:r>
          </w:p>
        </w:tc>
        <w:tc>
          <w:tcPr>
            <w:tcW w:w="1078" w:type="dxa"/>
            <w:vAlign w:val="top"/>
          </w:tcPr>
          <w:p>
            <w:pPr>
              <w:pStyle w:val="TableText"/>
              <w:ind w:right="33"/>
              <w:spacing w:before="121" w:line="238" w:lineRule="auto"/>
              <w:jc w:val="right"/>
              <w:rPr/>
            </w:pPr>
            <w:r>
              <w:rPr>
                <w:color w:val="212529"/>
                <w:spacing w:val="-2"/>
              </w:rPr>
              <w:t>268.01</w:t>
            </w:r>
          </w:p>
        </w:tc>
        <w:tc>
          <w:tcPr>
            <w:tcW w:w="1078" w:type="dxa"/>
            <w:vAlign w:val="top"/>
          </w:tcPr>
          <w:p>
            <w:pPr>
              <w:pStyle w:val="TableText"/>
              <w:ind w:right="29"/>
              <w:spacing w:before="121" w:line="238" w:lineRule="auto"/>
              <w:jc w:val="right"/>
              <w:rPr/>
            </w:pPr>
            <w:r>
              <w:rPr>
                <w:color w:val="212529"/>
                <w:spacing w:val="-2"/>
              </w:rPr>
              <w:t>268.01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1" w:line="239" w:lineRule="auto"/>
              <w:rPr/>
            </w:pPr>
            <w:r>
              <w:rPr>
                <w:color w:val="212529"/>
                <w:spacing w:val="-2"/>
              </w:rPr>
              <w:t>2130504</w:t>
            </w:r>
          </w:p>
        </w:tc>
        <w:tc>
          <w:tcPr>
            <w:tcW w:w="1453" w:type="dxa"/>
            <w:vAlign w:val="top"/>
          </w:tcPr>
          <w:p>
            <w:pPr>
              <w:pStyle w:val="TableText"/>
              <w:ind w:left="1" w:right="187" w:hanging="1"/>
              <w:spacing w:before="17" w:line="201" w:lineRule="auto"/>
              <w:rPr/>
            </w:pPr>
            <w:r>
              <w:rPr>
                <w:color w:val="212529"/>
                <w:spacing w:val="-2"/>
              </w:rPr>
              <w:t>农村基础设施建</w:t>
            </w:r>
            <w:r>
              <w:rPr>
                <w:color w:val="212529"/>
                <w:spacing w:val="3"/>
              </w:rPr>
              <w:t xml:space="preserve"> </w:t>
            </w:r>
            <w:r>
              <w:rPr>
                <w:color w:val="212529"/>
              </w:rPr>
              <w:t>设</w:t>
            </w:r>
          </w:p>
        </w:tc>
        <w:tc>
          <w:tcPr>
            <w:tcW w:w="1078" w:type="dxa"/>
            <w:vAlign w:val="top"/>
          </w:tcPr>
          <w:p>
            <w:pPr>
              <w:pStyle w:val="TableText"/>
              <w:ind w:right="33"/>
              <w:spacing w:before="122" w:line="238" w:lineRule="auto"/>
              <w:jc w:val="right"/>
              <w:rPr/>
            </w:pPr>
            <w:r>
              <w:rPr>
                <w:color w:val="212529"/>
                <w:spacing w:val="-2"/>
              </w:rPr>
              <w:t>220.64</w:t>
            </w:r>
          </w:p>
        </w:tc>
        <w:tc>
          <w:tcPr>
            <w:tcW w:w="1078" w:type="dxa"/>
            <w:vAlign w:val="top"/>
          </w:tcPr>
          <w:p>
            <w:pPr>
              <w:pStyle w:val="TableText"/>
              <w:ind w:right="29"/>
              <w:spacing w:before="122" w:line="238" w:lineRule="auto"/>
              <w:jc w:val="right"/>
              <w:rPr/>
            </w:pPr>
            <w:r>
              <w:rPr>
                <w:color w:val="212529"/>
                <w:spacing w:val="-2"/>
              </w:rPr>
              <w:t>220.64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906" w:type="dxa"/>
            <w:vAlign w:val="top"/>
          </w:tcPr>
          <w:p>
            <w:pPr>
              <w:pStyle w:val="TableText"/>
              <w:ind w:left="9"/>
              <w:spacing w:before="227" w:line="239" w:lineRule="auto"/>
              <w:rPr/>
            </w:pPr>
            <w:r>
              <w:rPr>
                <w:color w:val="212529"/>
                <w:spacing w:val="-2"/>
              </w:rPr>
              <w:t>2130599</w:t>
            </w:r>
          </w:p>
        </w:tc>
        <w:tc>
          <w:tcPr>
            <w:tcW w:w="1453" w:type="dxa"/>
            <w:vAlign w:val="top"/>
          </w:tcPr>
          <w:p>
            <w:pPr>
              <w:pStyle w:val="TableText"/>
              <w:spacing w:before="18" w:line="215" w:lineRule="auto"/>
              <w:rPr/>
            </w:pPr>
            <w:r>
              <w:rPr>
                <w:color w:val="212529"/>
                <w:spacing w:val="-2"/>
              </w:rPr>
              <w:t>其他巩固脱贫攻</w:t>
            </w:r>
          </w:p>
          <w:p>
            <w:pPr>
              <w:pStyle w:val="TableText"/>
              <w:ind w:right="187"/>
              <w:spacing w:line="200" w:lineRule="auto"/>
              <w:rPr/>
            </w:pPr>
            <w:r>
              <w:rPr>
                <w:color w:val="212529"/>
                <w:spacing w:val="-2"/>
              </w:rPr>
              <w:t>坚成果衔接乡村</w:t>
            </w:r>
            <w:r>
              <w:rPr>
                <w:color w:val="212529"/>
                <w:spacing w:val="3"/>
              </w:rPr>
              <w:t xml:space="preserve"> </w:t>
            </w:r>
            <w:r>
              <w:rPr>
                <w:color w:val="212529"/>
                <w:spacing w:val="-2"/>
              </w:rPr>
              <w:t>振兴支出</w:t>
            </w:r>
          </w:p>
        </w:tc>
        <w:tc>
          <w:tcPr>
            <w:tcW w:w="1078" w:type="dxa"/>
            <w:vAlign w:val="top"/>
          </w:tcPr>
          <w:p>
            <w:pPr>
              <w:pStyle w:val="TableText"/>
              <w:ind w:right="34"/>
              <w:spacing w:before="228" w:line="238" w:lineRule="auto"/>
              <w:jc w:val="right"/>
              <w:rPr/>
            </w:pPr>
            <w:r>
              <w:rPr>
                <w:color w:val="212529"/>
                <w:spacing w:val="-2"/>
              </w:rPr>
              <w:t>47.37</w:t>
            </w:r>
          </w:p>
        </w:tc>
        <w:tc>
          <w:tcPr>
            <w:tcW w:w="1078" w:type="dxa"/>
            <w:vAlign w:val="top"/>
          </w:tcPr>
          <w:p>
            <w:pPr>
              <w:pStyle w:val="TableText"/>
              <w:ind w:right="30"/>
              <w:spacing w:before="228" w:line="238" w:lineRule="auto"/>
              <w:jc w:val="right"/>
              <w:rPr/>
            </w:pPr>
            <w:r>
              <w:rPr>
                <w:color w:val="212529"/>
                <w:spacing w:val="-2"/>
              </w:rPr>
              <w:t>47.37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8" w:line="239" w:lineRule="auto"/>
              <w:rPr/>
            </w:pPr>
            <w:r>
              <w:rPr>
                <w:color w:val="212529"/>
                <w:spacing w:val="-2"/>
              </w:rPr>
              <w:t>21307</w:t>
            </w:r>
          </w:p>
        </w:tc>
        <w:tc>
          <w:tcPr>
            <w:tcW w:w="1453" w:type="dxa"/>
            <w:vAlign w:val="top"/>
          </w:tcPr>
          <w:p>
            <w:pPr>
              <w:pStyle w:val="TableText"/>
              <w:spacing w:before="108" w:line="218" w:lineRule="auto"/>
              <w:rPr/>
            </w:pPr>
            <w:r>
              <w:rPr>
                <w:color w:val="212529"/>
                <w:spacing w:val="-2"/>
              </w:rPr>
              <w:t>农村综合改革</w:t>
            </w:r>
          </w:p>
        </w:tc>
        <w:tc>
          <w:tcPr>
            <w:tcW w:w="1078" w:type="dxa"/>
            <w:vAlign w:val="top"/>
          </w:tcPr>
          <w:p>
            <w:pPr>
              <w:pStyle w:val="TableText"/>
              <w:ind w:right="32"/>
              <w:spacing w:before="109" w:line="238" w:lineRule="auto"/>
              <w:jc w:val="right"/>
              <w:rPr/>
            </w:pPr>
            <w:r>
              <w:rPr>
                <w:color w:val="212529"/>
                <w:spacing w:val="-3"/>
              </w:rPr>
              <w:t>161.89</w:t>
            </w:r>
          </w:p>
        </w:tc>
        <w:tc>
          <w:tcPr>
            <w:tcW w:w="1078" w:type="dxa"/>
            <w:vAlign w:val="top"/>
          </w:tcPr>
          <w:p>
            <w:pPr>
              <w:pStyle w:val="TableText"/>
              <w:ind w:right="28"/>
              <w:spacing w:before="109" w:line="238" w:lineRule="auto"/>
              <w:jc w:val="right"/>
              <w:rPr/>
            </w:pPr>
            <w:r>
              <w:rPr>
                <w:color w:val="212529"/>
                <w:spacing w:val="-3"/>
              </w:rPr>
              <w:t>161.89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27" w:hRule="atLeast"/>
        </w:trPr>
        <w:tc>
          <w:tcPr>
            <w:tcW w:w="906" w:type="dxa"/>
            <w:vAlign w:val="top"/>
          </w:tcPr>
          <w:p>
            <w:pPr>
              <w:pStyle w:val="TableText"/>
              <w:ind w:left="9"/>
              <w:spacing w:before="123" w:line="239" w:lineRule="auto"/>
              <w:rPr/>
            </w:pPr>
            <w:r>
              <w:rPr>
                <w:color w:val="212529"/>
                <w:spacing w:val="-2"/>
              </w:rPr>
              <w:t>2130701</w:t>
            </w:r>
          </w:p>
        </w:tc>
        <w:tc>
          <w:tcPr>
            <w:tcW w:w="1453" w:type="dxa"/>
            <w:vAlign w:val="top"/>
          </w:tcPr>
          <w:p>
            <w:pPr>
              <w:pStyle w:val="TableText"/>
              <w:ind w:left="2" w:right="187" w:hanging="2"/>
              <w:spacing w:before="19" w:line="204" w:lineRule="auto"/>
              <w:rPr/>
            </w:pPr>
            <w:r>
              <w:rPr>
                <w:color w:val="212529"/>
                <w:spacing w:val="-2"/>
              </w:rPr>
              <w:t>对村级公益事业</w:t>
            </w:r>
            <w:r>
              <w:rPr>
                <w:color w:val="212529"/>
                <w:spacing w:val="3"/>
              </w:rPr>
              <w:t xml:space="preserve"> </w:t>
            </w:r>
            <w:r>
              <w:rPr>
                <w:color w:val="212529"/>
                <w:spacing w:val="-2"/>
              </w:rPr>
              <w:t>建设的补助</w:t>
            </w:r>
          </w:p>
        </w:tc>
        <w:tc>
          <w:tcPr>
            <w:tcW w:w="1078" w:type="dxa"/>
            <w:vAlign w:val="top"/>
          </w:tcPr>
          <w:p>
            <w:pPr>
              <w:pStyle w:val="TableText"/>
              <w:ind w:right="31"/>
              <w:spacing w:before="124" w:line="238" w:lineRule="auto"/>
              <w:jc w:val="right"/>
              <w:rPr/>
            </w:pPr>
            <w:r>
              <w:rPr>
                <w:color w:val="212529"/>
                <w:spacing w:val="-4"/>
              </w:rPr>
              <w:t>11.40</w:t>
            </w:r>
          </w:p>
        </w:tc>
        <w:tc>
          <w:tcPr>
            <w:tcW w:w="1078" w:type="dxa"/>
            <w:vAlign w:val="top"/>
          </w:tcPr>
          <w:p>
            <w:pPr>
              <w:pStyle w:val="TableText"/>
              <w:ind w:right="27"/>
              <w:spacing w:before="124" w:line="238" w:lineRule="auto"/>
              <w:jc w:val="right"/>
              <w:rPr/>
            </w:pPr>
            <w:r>
              <w:rPr>
                <w:color w:val="212529"/>
                <w:spacing w:val="-4"/>
              </w:rPr>
              <w:t>11.40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bl>
    <w:p>
      <w:pPr>
        <w:pStyle w:val="BodyText"/>
        <w:rPr/>
      </w:pPr>
      <w:r/>
    </w:p>
    <w:p>
      <w:pPr>
        <w:sectPr>
          <w:headerReference w:type="default" r:id="rId7"/>
          <w:footerReference w:type="default" r:id="rId13"/>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53"/>
        <w:gridCol w:w="1078"/>
        <w:gridCol w:w="1078"/>
        <w:gridCol w:w="898"/>
        <w:gridCol w:w="883"/>
        <w:gridCol w:w="884"/>
        <w:gridCol w:w="629"/>
        <w:gridCol w:w="741"/>
      </w:tblGrid>
      <w:tr>
        <w:trPr>
          <w:trHeight w:val="427" w:hRule="atLeast"/>
        </w:trPr>
        <w:tc>
          <w:tcPr>
            <w:tcW w:w="906" w:type="dxa"/>
            <w:vAlign w:val="top"/>
          </w:tcPr>
          <w:p>
            <w:pPr>
              <w:pStyle w:val="TableText"/>
              <w:ind w:left="9"/>
              <w:spacing w:before="115" w:line="239" w:lineRule="auto"/>
              <w:rPr/>
            </w:pPr>
            <w:r>
              <w:rPr>
                <w:color w:val="212529"/>
                <w:spacing w:val="-2"/>
              </w:rPr>
              <w:t>2130705</w:t>
            </w:r>
          </w:p>
        </w:tc>
        <w:tc>
          <w:tcPr>
            <w:tcW w:w="1453" w:type="dxa"/>
            <w:vAlign w:val="top"/>
          </w:tcPr>
          <w:p>
            <w:pPr>
              <w:pStyle w:val="TableText"/>
              <w:spacing w:before="11" w:line="215" w:lineRule="auto"/>
              <w:rPr/>
            </w:pPr>
            <w:r>
              <w:rPr>
                <w:color w:val="212529"/>
                <w:spacing w:val="-2"/>
              </w:rPr>
              <w:t>对村民委员会和</w:t>
            </w:r>
          </w:p>
          <w:p>
            <w:pPr>
              <w:pStyle w:val="TableText"/>
              <w:spacing w:line="200" w:lineRule="auto"/>
              <w:rPr/>
            </w:pPr>
            <w:r>
              <w:rPr>
                <w:color w:val="212529"/>
                <w:spacing w:val="-2"/>
              </w:rPr>
              <w:t>村党支部的补助</w:t>
            </w:r>
          </w:p>
        </w:tc>
        <w:tc>
          <w:tcPr>
            <w:tcW w:w="1078" w:type="dxa"/>
            <w:vAlign w:val="top"/>
          </w:tcPr>
          <w:p>
            <w:pPr>
              <w:pStyle w:val="TableText"/>
              <w:ind w:right="32"/>
              <w:spacing w:before="116" w:line="238" w:lineRule="auto"/>
              <w:jc w:val="right"/>
              <w:rPr/>
            </w:pPr>
            <w:r>
              <w:rPr>
                <w:color w:val="212529"/>
                <w:spacing w:val="-3"/>
              </w:rPr>
              <w:t>150.49</w:t>
            </w:r>
          </w:p>
        </w:tc>
        <w:tc>
          <w:tcPr>
            <w:tcW w:w="1078" w:type="dxa"/>
            <w:vAlign w:val="top"/>
          </w:tcPr>
          <w:p>
            <w:pPr>
              <w:pStyle w:val="TableText"/>
              <w:ind w:right="28"/>
              <w:spacing w:before="116" w:line="238" w:lineRule="auto"/>
              <w:jc w:val="right"/>
              <w:rPr/>
            </w:pPr>
            <w:r>
              <w:rPr>
                <w:color w:val="212529"/>
                <w:spacing w:val="-3"/>
              </w:rPr>
              <w:t>150.49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4" w:hRule="atLeast"/>
        </w:trPr>
        <w:tc>
          <w:tcPr>
            <w:tcW w:w="906" w:type="dxa"/>
            <w:vAlign w:val="top"/>
          </w:tcPr>
          <w:p>
            <w:pPr>
              <w:pStyle w:val="TableText"/>
              <w:ind w:left="9"/>
              <w:spacing w:before="94"/>
              <w:rPr/>
            </w:pPr>
            <w:r>
              <w:rPr>
                <w:color w:val="212529"/>
                <w:spacing w:val="-3"/>
              </w:rPr>
              <w:t>214</w:t>
            </w:r>
          </w:p>
        </w:tc>
        <w:tc>
          <w:tcPr>
            <w:tcW w:w="1453" w:type="dxa"/>
            <w:vAlign w:val="top"/>
          </w:tcPr>
          <w:p>
            <w:pPr>
              <w:pStyle w:val="TableText"/>
              <w:spacing w:before="93" w:line="219" w:lineRule="auto"/>
              <w:rPr/>
            </w:pPr>
            <w:r>
              <w:rPr>
                <w:color w:val="212529"/>
                <w:spacing w:val="-2"/>
              </w:rPr>
              <w:t>交通运输支出</w:t>
            </w:r>
          </w:p>
        </w:tc>
        <w:tc>
          <w:tcPr>
            <w:tcW w:w="1078" w:type="dxa"/>
            <w:vAlign w:val="top"/>
          </w:tcPr>
          <w:p>
            <w:pPr>
              <w:pStyle w:val="TableText"/>
              <w:ind w:right="31"/>
              <w:spacing w:before="94" w:line="238" w:lineRule="auto"/>
              <w:jc w:val="right"/>
              <w:rPr/>
            </w:pPr>
            <w:r>
              <w:rPr>
                <w:color w:val="212529"/>
                <w:spacing w:val="-4"/>
              </w:rPr>
              <w:t>14.00</w:t>
            </w:r>
          </w:p>
        </w:tc>
        <w:tc>
          <w:tcPr>
            <w:tcW w:w="1078" w:type="dxa"/>
            <w:vAlign w:val="top"/>
          </w:tcPr>
          <w:p>
            <w:pPr>
              <w:pStyle w:val="TableText"/>
              <w:ind w:right="27"/>
              <w:spacing w:before="94" w:line="238" w:lineRule="auto"/>
              <w:jc w:val="right"/>
              <w:rPr/>
            </w:pPr>
            <w:r>
              <w:rPr>
                <w:color w:val="212529"/>
                <w:spacing w:val="-4"/>
              </w:rPr>
              <w:t>14.00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4" w:hRule="atLeast"/>
        </w:trPr>
        <w:tc>
          <w:tcPr>
            <w:tcW w:w="906" w:type="dxa"/>
            <w:vAlign w:val="top"/>
          </w:tcPr>
          <w:p>
            <w:pPr>
              <w:pStyle w:val="TableText"/>
              <w:ind w:left="9"/>
              <w:spacing w:before="94" w:line="239" w:lineRule="auto"/>
              <w:rPr/>
            </w:pPr>
            <w:r>
              <w:rPr>
                <w:color w:val="212529"/>
                <w:spacing w:val="-2"/>
              </w:rPr>
              <w:t>21401</w:t>
            </w:r>
          </w:p>
        </w:tc>
        <w:tc>
          <w:tcPr>
            <w:tcW w:w="1453" w:type="dxa"/>
            <w:vAlign w:val="top"/>
          </w:tcPr>
          <w:p>
            <w:pPr>
              <w:pStyle w:val="TableText"/>
              <w:ind w:left="3"/>
              <w:spacing w:before="94" w:line="219" w:lineRule="auto"/>
              <w:rPr/>
            </w:pPr>
            <w:r>
              <w:rPr>
                <w:color w:val="212529"/>
                <w:spacing w:val="-2"/>
              </w:rPr>
              <w:t>公路水路运输</w:t>
            </w:r>
          </w:p>
        </w:tc>
        <w:tc>
          <w:tcPr>
            <w:tcW w:w="1078" w:type="dxa"/>
            <w:vAlign w:val="top"/>
          </w:tcPr>
          <w:p>
            <w:pPr>
              <w:pStyle w:val="TableText"/>
              <w:ind w:right="31"/>
              <w:spacing w:before="95" w:line="238" w:lineRule="auto"/>
              <w:jc w:val="right"/>
              <w:rPr/>
            </w:pPr>
            <w:r>
              <w:rPr>
                <w:color w:val="212529"/>
                <w:spacing w:val="-4"/>
              </w:rPr>
              <w:t>14.00</w:t>
            </w:r>
          </w:p>
        </w:tc>
        <w:tc>
          <w:tcPr>
            <w:tcW w:w="1078" w:type="dxa"/>
            <w:vAlign w:val="top"/>
          </w:tcPr>
          <w:p>
            <w:pPr>
              <w:pStyle w:val="TableText"/>
              <w:ind w:right="27"/>
              <w:spacing w:before="95" w:line="238" w:lineRule="auto"/>
              <w:jc w:val="right"/>
              <w:rPr/>
            </w:pPr>
            <w:r>
              <w:rPr>
                <w:color w:val="212529"/>
                <w:spacing w:val="-4"/>
              </w:rPr>
              <w:t>14.00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4" w:hRule="atLeast"/>
        </w:trPr>
        <w:tc>
          <w:tcPr>
            <w:tcW w:w="906" w:type="dxa"/>
            <w:vAlign w:val="top"/>
          </w:tcPr>
          <w:p>
            <w:pPr>
              <w:pStyle w:val="TableText"/>
              <w:ind w:left="9"/>
              <w:spacing w:before="95" w:line="239" w:lineRule="auto"/>
              <w:rPr/>
            </w:pPr>
            <w:r>
              <w:rPr>
                <w:color w:val="212529"/>
                <w:spacing w:val="-2"/>
              </w:rPr>
              <w:t>2140106</w:t>
            </w:r>
          </w:p>
        </w:tc>
        <w:tc>
          <w:tcPr>
            <w:tcW w:w="1453" w:type="dxa"/>
            <w:vAlign w:val="top"/>
          </w:tcPr>
          <w:p>
            <w:pPr>
              <w:pStyle w:val="TableText"/>
              <w:ind w:left="3"/>
              <w:spacing w:before="95" w:line="219" w:lineRule="auto"/>
              <w:rPr/>
            </w:pPr>
            <w:r>
              <w:rPr>
                <w:color w:val="212529"/>
                <w:spacing w:val="-3"/>
              </w:rPr>
              <w:t>公路养护</w:t>
            </w:r>
          </w:p>
        </w:tc>
        <w:tc>
          <w:tcPr>
            <w:tcW w:w="1078" w:type="dxa"/>
            <w:vAlign w:val="top"/>
          </w:tcPr>
          <w:p>
            <w:pPr>
              <w:pStyle w:val="TableText"/>
              <w:ind w:right="33"/>
              <w:spacing w:before="96" w:line="238" w:lineRule="auto"/>
              <w:jc w:val="right"/>
              <w:rPr/>
            </w:pPr>
            <w:r>
              <w:rPr>
                <w:color w:val="212529"/>
                <w:spacing w:val="-2"/>
              </w:rPr>
              <w:t>8.00</w:t>
            </w:r>
          </w:p>
        </w:tc>
        <w:tc>
          <w:tcPr>
            <w:tcW w:w="1078" w:type="dxa"/>
            <w:vAlign w:val="top"/>
          </w:tcPr>
          <w:p>
            <w:pPr>
              <w:pStyle w:val="TableText"/>
              <w:ind w:right="29"/>
              <w:spacing w:before="96" w:line="238" w:lineRule="auto"/>
              <w:jc w:val="right"/>
              <w:rPr/>
            </w:pPr>
            <w:r>
              <w:rPr>
                <w:color w:val="212529"/>
                <w:spacing w:val="-2"/>
              </w:rPr>
              <w:t>8.00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1" w:line="239" w:lineRule="auto"/>
              <w:rPr/>
            </w:pPr>
            <w:r>
              <w:rPr>
                <w:color w:val="212529"/>
                <w:spacing w:val="-2"/>
              </w:rPr>
              <w:t>2140199</w:t>
            </w:r>
          </w:p>
        </w:tc>
        <w:tc>
          <w:tcPr>
            <w:tcW w:w="1453" w:type="dxa"/>
            <w:vAlign w:val="top"/>
          </w:tcPr>
          <w:p>
            <w:pPr>
              <w:pStyle w:val="TableText"/>
              <w:ind w:right="187"/>
              <w:spacing w:before="7" w:line="206" w:lineRule="auto"/>
              <w:rPr/>
            </w:pPr>
            <w:r>
              <w:rPr>
                <w:color w:val="212529"/>
                <w:spacing w:val="-2"/>
              </w:rPr>
              <w:t>其他公路水路运</w:t>
            </w:r>
            <w:r>
              <w:rPr>
                <w:color w:val="212529"/>
                <w:spacing w:val="3"/>
              </w:rPr>
              <w:t xml:space="preserve"> </w:t>
            </w:r>
            <w:r>
              <w:rPr>
                <w:color w:val="212529"/>
                <w:spacing w:val="-2"/>
              </w:rPr>
              <w:t>输支出</w:t>
            </w:r>
          </w:p>
        </w:tc>
        <w:tc>
          <w:tcPr>
            <w:tcW w:w="1078" w:type="dxa"/>
            <w:vAlign w:val="top"/>
          </w:tcPr>
          <w:p>
            <w:pPr>
              <w:pStyle w:val="TableText"/>
              <w:ind w:right="33"/>
              <w:spacing w:before="112" w:line="238" w:lineRule="auto"/>
              <w:jc w:val="right"/>
              <w:rPr/>
            </w:pPr>
            <w:r>
              <w:rPr>
                <w:color w:val="212529"/>
                <w:spacing w:val="-2"/>
              </w:rPr>
              <w:t>6.00</w:t>
            </w:r>
          </w:p>
        </w:tc>
        <w:tc>
          <w:tcPr>
            <w:tcW w:w="1078" w:type="dxa"/>
            <w:vAlign w:val="top"/>
          </w:tcPr>
          <w:p>
            <w:pPr>
              <w:pStyle w:val="TableText"/>
              <w:ind w:right="29"/>
              <w:spacing w:before="112" w:line="238" w:lineRule="auto"/>
              <w:jc w:val="right"/>
              <w:rPr/>
            </w:pPr>
            <w:r>
              <w:rPr>
                <w:color w:val="212529"/>
                <w:spacing w:val="-2"/>
              </w:rPr>
              <w:t>6.00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2" w:line="239" w:lineRule="auto"/>
              <w:rPr/>
            </w:pPr>
            <w:r>
              <w:rPr>
                <w:color w:val="212529"/>
                <w:spacing w:val="-3"/>
              </w:rPr>
              <w:t>215</w:t>
            </w:r>
          </w:p>
        </w:tc>
        <w:tc>
          <w:tcPr>
            <w:tcW w:w="1453" w:type="dxa"/>
            <w:vAlign w:val="top"/>
          </w:tcPr>
          <w:p>
            <w:pPr>
              <w:pStyle w:val="TableText"/>
              <w:ind w:left="2" w:right="187" w:firstLine="2"/>
              <w:spacing w:before="7" w:line="206" w:lineRule="auto"/>
              <w:rPr/>
            </w:pPr>
            <w:r>
              <w:rPr>
                <w:color w:val="212529"/>
                <w:spacing w:val="-3"/>
              </w:rPr>
              <w:t>资源勘探工业信</w:t>
            </w:r>
            <w:r>
              <w:rPr>
                <w:color w:val="212529"/>
                <w:spacing w:val="5"/>
              </w:rPr>
              <w:t xml:space="preserve"> </w:t>
            </w:r>
            <w:r>
              <w:rPr>
                <w:color w:val="212529"/>
                <w:spacing w:val="-3"/>
              </w:rPr>
              <w:t>息等支出</w:t>
            </w:r>
          </w:p>
        </w:tc>
        <w:tc>
          <w:tcPr>
            <w:tcW w:w="1078" w:type="dxa"/>
            <w:vAlign w:val="top"/>
          </w:tcPr>
          <w:p>
            <w:pPr>
              <w:pStyle w:val="TableText"/>
              <w:ind w:right="33"/>
              <w:spacing w:before="113" w:line="238" w:lineRule="auto"/>
              <w:jc w:val="right"/>
              <w:rPr/>
            </w:pPr>
            <w:r>
              <w:rPr>
                <w:color w:val="212529"/>
                <w:spacing w:val="-2"/>
              </w:rPr>
              <w:t>0.37</w:t>
            </w:r>
          </w:p>
        </w:tc>
        <w:tc>
          <w:tcPr>
            <w:tcW w:w="1078" w:type="dxa"/>
            <w:vAlign w:val="top"/>
          </w:tcPr>
          <w:p>
            <w:pPr>
              <w:pStyle w:val="TableText"/>
              <w:ind w:right="29"/>
              <w:spacing w:before="113" w:line="238" w:lineRule="auto"/>
              <w:jc w:val="right"/>
              <w:rPr/>
            </w:pPr>
            <w:r>
              <w:rPr>
                <w:color w:val="212529"/>
                <w:spacing w:val="-2"/>
              </w:rPr>
              <w:t>0.37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3" w:line="239" w:lineRule="auto"/>
              <w:rPr/>
            </w:pPr>
            <w:r>
              <w:rPr>
                <w:color w:val="212529"/>
                <w:spacing w:val="-2"/>
              </w:rPr>
              <w:t>21599</w:t>
            </w:r>
          </w:p>
        </w:tc>
        <w:tc>
          <w:tcPr>
            <w:tcW w:w="1453" w:type="dxa"/>
            <w:vAlign w:val="top"/>
          </w:tcPr>
          <w:p>
            <w:pPr>
              <w:pStyle w:val="TableText"/>
              <w:ind w:right="187"/>
              <w:spacing w:before="9" w:line="205" w:lineRule="auto"/>
              <w:rPr/>
            </w:pPr>
            <w:r>
              <w:rPr>
                <w:color w:val="212529"/>
                <w:spacing w:val="-2"/>
              </w:rPr>
              <w:t>其他资源勘探工</w:t>
            </w:r>
            <w:r>
              <w:rPr>
                <w:color w:val="212529"/>
                <w:spacing w:val="3"/>
              </w:rPr>
              <w:t xml:space="preserve"> </w:t>
            </w:r>
            <w:r>
              <w:rPr>
                <w:color w:val="212529"/>
                <w:spacing w:val="-2"/>
              </w:rPr>
              <w:t>业信息等支出</w:t>
            </w:r>
          </w:p>
        </w:tc>
        <w:tc>
          <w:tcPr>
            <w:tcW w:w="1078" w:type="dxa"/>
            <w:vAlign w:val="top"/>
          </w:tcPr>
          <w:p>
            <w:pPr>
              <w:pStyle w:val="TableText"/>
              <w:ind w:right="33"/>
              <w:spacing w:before="114" w:line="238" w:lineRule="auto"/>
              <w:jc w:val="right"/>
              <w:rPr/>
            </w:pPr>
            <w:r>
              <w:rPr>
                <w:color w:val="212529"/>
                <w:spacing w:val="-2"/>
              </w:rPr>
              <w:t>0.37</w:t>
            </w:r>
          </w:p>
        </w:tc>
        <w:tc>
          <w:tcPr>
            <w:tcW w:w="1078" w:type="dxa"/>
            <w:vAlign w:val="top"/>
          </w:tcPr>
          <w:p>
            <w:pPr>
              <w:pStyle w:val="TableText"/>
              <w:ind w:right="29"/>
              <w:spacing w:before="114" w:line="238" w:lineRule="auto"/>
              <w:jc w:val="right"/>
              <w:rPr/>
            </w:pPr>
            <w:r>
              <w:rPr>
                <w:color w:val="212529"/>
                <w:spacing w:val="-2"/>
              </w:rPr>
              <w:t>0.37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4" w:line="239" w:lineRule="auto"/>
              <w:rPr/>
            </w:pPr>
            <w:r>
              <w:rPr>
                <w:color w:val="212529"/>
                <w:spacing w:val="-2"/>
              </w:rPr>
              <w:t>2159999</w:t>
            </w:r>
          </w:p>
        </w:tc>
        <w:tc>
          <w:tcPr>
            <w:tcW w:w="1453" w:type="dxa"/>
            <w:vAlign w:val="top"/>
          </w:tcPr>
          <w:p>
            <w:pPr>
              <w:pStyle w:val="TableText"/>
              <w:ind w:right="187"/>
              <w:spacing w:before="9" w:line="205" w:lineRule="auto"/>
              <w:rPr/>
            </w:pPr>
            <w:r>
              <w:rPr>
                <w:color w:val="212529"/>
                <w:spacing w:val="-2"/>
              </w:rPr>
              <w:t>其他资源勘探工</w:t>
            </w:r>
            <w:r>
              <w:rPr>
                <w:color w:val="212529"/>
                <w:spacing w:val="3"/>
              </w:rPr>
              <w:t xml:space="preserve"> </w:t>
            </w:r>
            <w:r>
              <w:rPr>
                <w:color w:val="212529"/>
                <w:spacing w:val="-2"/>
              </w:rPr>
              <w:t>业信息等支出</w:t>
            </w:r>
          </w:p>
        </w:tc>
        <w:tc>
          <w:tcPr>
            <w:tcW w:w="1078" w:type="dxa"/>
            <w:vAlign w:val="top"/>
          </w:tcPr>
          <w:p>
            <w:pPr>
              <w:pStyle w:val="TableText"/>
              <w:ind w:right="33"/>
              <w:spacing w:before="115" w:line="238" w:lineRule="auto"/>
              <w:jc w:val="right"/>
              <w:rPr/>
            </w:pPr>
            <w:r>
              <w:rPr>
                <w:color w:val="212529"/>
                <w:spacing w:val="-2"/>
              </w:rPr>
              <w:t>0.37</w:t>
            </w:r>
          </w:p>
        </w:tc>
        <w:tc>
          <w:tcPr>
            <w:tcW w:w="1078" w:type="dxa"/>
            <w:vAlign w:val="top"/>
          </w:tcPr>
          <w:p>
            <w:pPr>
              <w:pStyle w:val="TableText"/>
              <w:ind w:right="29"/>
              <w:spacing w:before="115" w:line="238" w:lineRule="auto"/>
              <w:jc w:val="right"/>
              <w:rPr/>
            </w:pPr>
            <w:r>
              <w:rPr>
                <w:color w:val="212529"/>
                <w:spacing w:val="-2"/>
              </w:rPr>
              <w:t>0.37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3"/>
              </w:rPr>
              <w:t>220</w:t>
            </w:r>
          </w:p>
        </w:tc>
        <w:tc>
          <w:tcPr>
            <w:tcW w:w="1453" w:type="dxa"/>
            <w:vAlign w:val="top"/>
          </w:tcPr>
          <w:p>
            <w:pPr>
              <w:pStyle w:val="TableText"/>
              <w:ind w:right="187" w:firstLine="34"/>
              <w:spacing w:before="11" w:line="204" w:lineRule="auto"/>
              <w:rPr/>
            </w:pPr>
            <w:r>
              <w:rPr>
                <w:color w:val="212529"/>
                <w:spacing w:val="-7"/>
              </w:rPr>
              <w:t>自然资源海洋气</w:t>
            </w:r>
            <w:r>
              <w:rPr>
                <w:color w:val="212529"/>
                <w:spacing w:val="4"/>
              </w:rPr>
              <w:t xml:space="preserve"> </w:t>
            </w:r>
            <w:r>
              <w:rPr>
                <w:color w:val="212529"/>
                <w:spacing w:val="-2"/>
              </w:rPr>
              <w:t>象等支出</w:t>
            </w:r>
          </w:p>
        </w:tc>
        <w:tc>
          <w:tcPr>
            <w:tcW w:w="1078" w:type="dxa"/>
            <w:vAlign w:val="top"/>
          </w:tcPr>
          <w:p>
            <w:pPr>
              <w:pStyle w:val="TableText"/>
              <w:ind w:right="33"/>
              <w:spacing w:before="116" w:line="238" w:lineRule="auto"/>
              <w:jc w:val="right"/>
              <w:rPr/>
            </w:pPr>
            <w:r>
              <w:rPr>
                <w:color w:val="212529"/>
                <w:spacing w:val="-2"/>
              </w:rPr>
              <w:t>4.89</w:t>
            </w:r>
          </w:p>
        </w:tc>
        <w:tc>
          <w:tcPr>
            <w:tcW w:w="1078" w:type="dxa"/>
            <w:vAlign w:val="top"/>
          </w:tcPr>
          <w:p>
            <w:pPr>
              <w:pStyle w:val="TableText"/>
              <w:ind w:right="29"/>
              <w:spacing w:before="116" w:line="238" w:lineRule="auto"/>
              <w:jc w:val="right"/>
              <w:rPr/>
            </w:pPr>
            <w:r>
              <w:rPr>
                <w:color w:val="212529"/>
                <w:spacing w:val="-2"/>
              </w:rPr>
              <w:t>4.89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4" w:hRule="atLeast"/>
        </w:trPr>
        <w:tc>
          <w:tcPr>
            <w:tcW w:w="906" w:type="dxa"/>
            <w:vAlign w:val="top"/>
          </w:tcPr>
          <w:p>
            <w:pPr>
              <w:pStyle w:val="TableText"/>
              <w:ind w:left="9"/>
              <w:spacing w:before="101" w:line="239" w:lineRule="auto"/>
              <w:rPr/>
            </w:pPr>
            <w:r>
              <w:rPr>
                <w:color w:val="212529"/>
                <w:spacing w:val="-2"/>
              </w:rPr>
              <w:t>22001</w:t>
            </w:r>
          </w:p>
        </w:tc>
        <w:tc>
          <w:tcPr>
            <w:tcW w:w="1453" w:type="dxa"/>
            <w:vAlign w:val="top"/>
          </w:tcPr>
          <w:p>
            <w:pPr>
              <w:pStyle w:val="TableText"/>
              <w:ind w:left="33"/>
              <w:spacing w:before="101" w:line="219" w:lineRule="auto"/>
              <w:rPr/>
            </w:pPr>
            <w:r>
              <w:rPr>
                <w:color w:val="212529"/>
                <w:spacing w:val="-6"/>
              </w:rPr>
              <w:t>自然资源事务</w:t>
            </w:r>
          </w:p>
        </w:tc>
        <w:tc>
          <w:tcPr>
            <w:tcW w:w="1078" w:type="dxa"/>
            <w:vAlign w:val="top"/>
          </w:tcPr>
          <w:p>
            <w:pPr>
              <w:pStyle w:val="TableText"/>
              <w:ind w:right="33"/>
              <w:spacing w:before="102" w:line="238" w:lineRule="auto"/>
              <w:jc w:val="right"/>
              <w:rPr/>
            </w:pPr>
            <w:r>
              <w:rPr>
                <w:color w:val="212529"/>
                <w:spacing w:val="-2"/>
              </w:rPr>
              <w:t>4.89</w:t>
            </w:r>
          </w:p>
        </w:tc>
        <w:tc>
          <w:tcPr>
            <w:tcW w:w="1078" w:type="dxa"/>
            <w:vAlign w:val="top"/>
          </w:tcPr>
          <w:p>
            <w:pPr>
              <w:pStyle w:val="TableText"/>
              <w:ind w:right="29"/>
              <w:spacing w:before="102" w:line="238" w:lineRule="auto"/>
              <w:jc w:val="right"/>
              <w:rPr/>
            </w:pPr>
            <w:r>
              <w:rPr>
                <w:color w:val="212529"/>
                <w:spacing w:val="-2"/>
              </w:rPr>
              <w:t>4.89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2200106</w:t>
            </w:r>
          </w:p>
        </w:tc>
        <w:tc>
          <w:tcPr>
            <w:tcW w:w="1453" w:type="dxa"/>
            <w:vAlign w:val="top"/>
          </w:tcPr>
          <w:p>
            <w:pPr>
              <w:pStyle w:val="TableText"/>
              <w:ind w:right="187" w:firstLine="35"/>
              <w:spacing w:before="13" w:line="203" w:lineRule="auto"/>
              <w:rPr/>
            </w:pPr>
            <w:r>
              <w:rPr>
                <w:color w:val="212529"/>
                <w:spacing w:val="-7"/>
              </w:rPr>
              <w:t>自然资源利用与</w:t>
            </w:r>
            <w:r>
              <w:rPr>
                <w:color w:val="212529"/>
                <w:spacing w:val="3"/>
              </w:rPr>
              <w:t xml:space="preserve"> </w:t>
            </w:r>
            <w:r>
              <w:rPr>
                <w:color w:val="212529"/>
                <w:spacing w:val="-2"/>
              </w:rPr>
              <w:t>保护</w:t>
            </w:r>
          </w:p>
        </w:tc>
        <w:tc>
          <w:tcPr>
            <w:tcW w:w="1078" w:type="dxa"/>
            <w:vAlign w:val="top"/>
          </w:tcPr>
          <w:p>
            <w:pPr>
              <w:pStyle w:val="TableText"/>
              <w:ind w:right="33"/>
              <w:spacing w:before="118" w:line="238" w:lineRule="auto"/>
              <w:jc w:val="right"/>
              <w:rPr/>
            </w:pPr>
            <w:r>
              <w:rPr>
                <w:color w:val="212529"/>
                <w:spacing w:val="-2"/>
              </w:rPr>
              <w:t>4.89</w:t>
            </w:r>
          </w:p>
        </w:tc>
        <w:tc>
          <w:tcPr>
            <w:tcW w:w="1078" w:type="dxa"/>
            <w:vAlign w:val="top"/>
          </w:tcPr>
          <w:p>
            <w:pPr>
              <w:pStyle w:val="TableText"/>
              <w:ind w:right="29"/>
              <w:spacing w:before="118" w:line="238" w:lineRule="auto"/>
              <w:jc w:val="right"/>
              <w:rPr/>
            </w:pPr>
            <w:r>
              <w:rPr>
                <w:color w:val="212529"/>
                <w:spacing w:val="-2"/>
              </w:rPr>
              <w:t>4.89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4" w:hRule="atLeast"/>
        </w:trPr>
        <w:tc>
          <w:tcPr>
            <w:tcW w:w="906" w:type="dxa"/>
            <w:vAlign w:val="top"/>
          </w:tcPr>
          <w:p>
            <w:pPr>
              <w:pStyle w:val="TableText"/>
              <w:ind w:left="9"/>
              <w:spacing w:before="104"/>
              <w:rPr/>
            </w:pPr>
            <w:r>
              <w:rPr>
                <w:color w:val="212529"/>
                <w:spacing w:val="-3"/>
              </w:rPr>
              <w:t>221</w:t>
            </w:r>
          </w:p>
        </w:tc>
        <w:tc>
          <w:tcPr>
            <w:tcW w:w="1453" w:type="dxa"/>
            <w:vAlign w:val="top"/>
          </w:tcPr>
          <w:p>
            <w:pPr>
              <w:pStyle w:val="TableText"/>
              <w:spacing w:before="103" w:line="219" w:lineRule="auto"/>
              <w:rPr/>
            </w:pPr>
            <w:r>
              <w:rPr>
                <w:color w:val="212529"/>
                <w:spacing w:val="-2"/>
              </w:rPr>
              <w:t>住房保障支出</w:t>
            </w:r>
          </w:p>
        </w:tc>
        <w:tc>
          <w:tcPr>
            <w:tcW w:w="1078" w:type="dxa"/>
            <w:vAlign w:val="top"/>
          </w:tcPr>
          <w:p>
            <w:pPr>
              <w:pStyle w:val="TableText"/>
              <w:ind w:right="33"/>
              <w:spacing w:before="104" w:line="238" w:lineRule="auto"/>
              <w:jc w:val="right"/>
              <w:rPr/>
            </w:pPr>
            <w:r>
              <w:rPr>
                <w:color w:val="212529"/>
                <w:spacing w:val="-2"/>
              </w:rPr>
              <w:t>58.02</w:t>
            </w:r>
          </w:p>
        </w:tc>
        <w:tc>
          <w:tcPr>
            <w:tcW w:w="1078" w:type="dxa"/>
            <w:vAlign w:val="top"/>
          </w:tcPr>
          <w:p>
            <w:pPr>
              <w:pStyle w:val="TableText"/>
              <w:ind w:right="29"/>
              <w:spacing w:before="104" w:line="238" w:lineRule="auto"/>
              <w:jc w:val="right"/>
              <w:rPr/>
            </w:pPr>
            <w:r>
              <w:rPr>
                <w:color w:val="212529"/>
                <w:spacing w:val="-2"/>
              </w:rPr>
              <w:t>58.02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4" w:hRule="atLeast"/>
        </w:trPr>
        <w:tc>
          <w:tcPr>
            <w:tcW w:w="906" w:type="dxa"/>
            <w:vAlign w:val="top"/>
          </w:tcPr>
          <w:p>
            <w:pPr>
              <w:pStyle w:val="TableText"/>
              <w:ind w:left="9"/>
              <w:spacing w:before="104" w:line="239" w:lineRule="auto"/>
              <w:rPr/>
            </w:pPr>
            <w:r>
              <w:rPr>
                <w:color w:val="212529"/>
                <w:spacing w:val="-2"/>
              </w:rPr>
              <w:t>22102</w:t>
            </w:r>
          </w:p>
        </w:tc>
        <w:tc>
          <w:tcPr>
            <w:tcW w:w="1453" w:type="dxa"/>
            <w:vAlign w:val="top"/>
          </w:tcPr>
          <w:p>
            <w:pPr>
              <w:pStyle w:val="TableText"/>
              <w:spacing w:before="104" w:line="219" w:lineRule="auto"/>
              <w:rPr/>
            </w:pPr>
            <w:r>
              <w:rPr>
                <w:color w:val="212529"/>
                <w:spacing w:val="-2"/>
              </w:rPr>
              <w:t>住房改革支出</w:t>
            </w:r>
          </w:p>
        </w:tc>
        <w:tc>
          <w:tcPr>
            <w:tcW w:w="1078" w:type="dxa"/>
            <w:vAlign w:val="top"/>
          </w:tcPr>
          <w:p>
            <w:pPr>
              <w:pStyle w:val="TableText"/>
              <w:ind w:right="33"/>
              <w:spacing w:before="105" w:line="238" w:lineRule="auto"/>
              <w:jc w:val="right"/>
              <w:rPr/>
            </w:pPr>
            <w:r>
              <w:rPr>
                <w:color w:val="212529"/>
                <w:spacing w:val="-2"/>
              </w:rPr>
              <w:t>58.02</w:t>
            </w:r>
          </w:p>
        </w:tc>
        <w:tc>
          <w:tcPr>
            <w:tcW w:w="1078" w:type="dxa"/>
            <w:vAlign w:val="top"/>
          </w:tcPr>
          <w:p>
            <w:pPr>
              <w:pStyle w:val="TableText"/>
              <w:ind w:right="29"/>
              <w:spacing w:before="105" w:line="238" w:lineRule="auto"/>
              <w:jc w:val="right"/>
              <w:rPr/>
            </w:pPr>
            <w:r>
              <w:rPr>
                <w:color w:val="212529"/>
                <w:spacing w:val="-2"/>
              </w:rPr>
              <w:t>58.02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4" w:hRule="atLeast"/>
        </w:trPr>
        <w:tc>
          <w:tcPr>
            <w:tcW w:w="906" w:type="dxa"/>
            <w:vAlign w:val="top"/>
          </w:tcPr>
          <w:p>
            <w:pPr>
              <w:pStyle w:val="TableText"/>
              <w:ind w:left="9"/>
              <w:spacing w:before="105" w:line="239" w:lineRule="auto"/>
              <w:rPr/>
            </w:pPr>
            <w:r>
              <w:rPr>
                <w:color w:val="212529"/>
                <w:spacing w:val="-2"/>
              </w:rPr>
              <w:t>2210201</w:t>
            </w:r>
          </w:p>
        </w:tc>
        <w:tc>
          <w:tcPr>
            <w:tcW w:w="1453" w:type="dxa"/>
            <w:vAlign w:val="top"/>
          </w:tcPr>
          <w:p>
            <w:pPr>
              <w:pStyle w:val="TableText"/>
              <w:spacing w:before="106" w:line="219" w:lineRule="auto"/>
              <w:rPr/>
            </w:pPr>
            <w:r>
              <w:rPr>
                <w:color w:val="212529"/>
                <w:spacing w:val="-2"/>
              </w:rPr>
              <w:t>住房公积金</w:t>
            </w:r>
          </w:p>
        </w:tc>
        <w:tc>
          <w:tcPr>
            <w:tcW w:w="1078" w:type="dxa"/>
            <w:vAlign w:val="top"/>
          </w:tcPr>
          <w:p>
            <w:pPr>
              <w:pStyle w:val="TableText"/>
              <w:ind w:right="33"/>
              <w:spacing w:before="106" w:line="238" w:lineRule="auto"/>
              <w:jc w:val="right"/>
              <w:rPr/>
            </w:pPr>
            <w:r>
              <w:rPr>
                <w:color w:val="212529"/>
                <w:spacing w:val="-2"/>
              </w:rPr>
              <w:t>58.02</w:t>
            </w:r>
          </w:p>
        </w:tc>
        <w:tc>
          <w:tcPr>
            <w:tcW w:w="1078" w:type="dxa"/>
            <w:vAlign w:val="top"/>
          </w:tcPr>
          <w:p>
            <w:pPr>
              <w:pStyle w:val="TableText"/>
              <w:ind w:right="29"/>
              <w:spacing w:before="106" w:line="238" w:lineRule="auto"/>
              <w:jc w:val="right"/>
              <w:rPr/>
            </w:pPr>
            <w:r>
              <w:rPr>
                <w:color w:val="212529"/>
                <w:spacing w:val="-2"/>
              </w:rPr>
              <w:t>58.02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2"/>
              <w:rPr/>
            </w:pPr>
            <w:r>
              <w:rPr>
                <w:color w:val="212529"/>
                <w:spacing w:val="-3"/>
              </w:rPr>
              <w:t>224</w:t>
            </w:r>
          </w:p>
        </w:tc>
        <w:tc>
          <w:tcPr>
            <w:tcW w:w="1453" w:type="dxa"/>
            <w:vAlign w:val="top"/>
          </w:tcPr>
          <w:p>
            <w:pPr>
              <w:pStyle w:val="TableText"/>
              <w:spacing w:before="17" w:line="215" w:lineRule="auto"/>
              <w:rPr/>
            </w:pPr>
            <w:r>
              <w:rPr>
                <w:color w:val="212529"/>
                <w:spacing w:val="-2"/>
              </w:rPr>
              <w:t>灾害防治及应急</w:t>
            </w:r>
          </w:p>
          <w:p>
            <w:pPr>
              <w:pStyle w:val="TableText"/>
              <w:ind w:left="1"/>
              <w:spacing w:line="186" w:lineRule="auto"/>
              <w:rPr/>
            </w:pPr>
            <w:r>
              <w:rPr>
                <w:color w:val="212529"/>
                <w:spacing w:val="-2"/>
              </w:rPr>
              <w:t>管理支出</w:t>
            </w:r>
          </w:p>
        </w:tc>
        <w:tc>
          <w:tcPr>
            <w:tcW w:w="1078" w:type="dxa"/>
            <w:vAlign w:val="top"/>
          </w:tcPr>
          <w:p>
            <w:pPr>
              <w:pStyle w:val="TableText"/>
              <w:ind w:right="32"/>
              <w:spacing w:before="122" w:line="238" w:lineRule="auto"/>
              <w:jc w:val="right"/>
              <w:rPr/>
            </w:pPr>
            <w:r>
              <w:rPr>
                <w:color w:val="212529"/>
                <w:spacing w:val="-2"/>
              </w:rPr>
              <w:t>3.00</w:t>
            </w:r>
          </w:p>
        </w:tc>
        <w:tc>
          <w:tcPr>
            <w:tcW w:w="1078" w:type="dxa"/>
            <w:vAlign w:val="top"/>
          </w:tcPr>
          <w:p>
            <w:pPr>
              <w:pStyle w:val="TableText"/>
              <w:ind w:right="28"/>
              <w:spacing w:before="122" w:line="238" w:lineRule="auto"/>
              <w:jc w:val="right"/>
              <w:rPr/>
            </w:pPr>
            <w:r>
              <w:rPr>
                <w:color w:val="212529"/>
                <w:spacing w:val="-2"/>
              </w:rPr>
              <w:t>3.00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7" w:line="239" w:lineRule="auto"/>
              <w:rPr/>
            </w:pPr>
            <w:r>
              <w:rPr>
                <w:color w:val="212529"/>
                <w:spacing w:val="-2"/>
              </w:rPr>
              <w:t>22406</w:t>
            </w:r>
          </w:p>
        </w:tc>
        <w:tc>
          <w:tcPr>
            <w:tcW w:w="1453" w:type="dxa"/>
            <w:vAlign w:val="top"/>
          </w:tcPr>
          <w:p>
            <w:pPr>
              <w:pStyle w:val="TableText"/>
              <w:ind w:left="33"/>
              <w:spacing w:before="108" w:line="219" w:lineRule="auto"/>
              <w:rPr/>
            </w:pPr>
            <w:r>
              <w:rPr>
                <w:color w:val="212529"/>
                <w:spacing w:val="-6"/>
              </w:rPr>
              <w:t>自然灾害防治</w:t>
            </w:r>
          </w:p>
        </w:tc>
        <w:tc>
          <w:tcPr>
            <w:tcW w:w="1078" w:type="dxa"/>
            <w:vAlign w:val="top"/>
          </w:tcPr>
          <w:p>
            <w:pPr>
              <w:pStyle w:val="TableText"/>
              <w:ind w:right="32"/>
              <w:spacing w:before="108" w:line="238" w:lineRule="auto"/>
              <w:jc w:val="right"/>
              <w:rPr/>
            </w:pPr>
            <w:r>
              <w:rPr>
                <w:color w:val="212529"/>
                <w:spacing w:val="-2"/>
              </w:rPr>
              <w:t>3.00</w:t>
            </w:r>
          </w:p>
        </w:tc>
        <w:tc>
          <w:tcPr>
            <w:tcW w:w="1078" w:type="dxa"/>
            <w:vAlign w:val="top"/>
          </w:tcPr>
          <w:p>
            <w:pPr>
              <w:pStyle w:val="TableText"/>
              <w:ind w:right="28"/>
              <w:spacing w:before="108" w:line="238" w:lineRule="auto"/>
              <w:jc w:val="right"/>
              <w:rPr/>
            </w:pPr>
            <w:r>
              <w:rPr>
                <w:color w:val="212529"/>
                <w:spacing w:val="-2"/>
              </w:rPr>
              <w:t>3.00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2" w:line="239" w:lineRule="auto"/>
              <w:rPr/>
            </w:pPr>
            <w:r>
              <w:rPr>
                <w:color w:val="212529"/>
                <w:spacing w:val="-2"/>
              </w:rPr>
              <w:t>2240602</w:t>
            </w:r>
          </w:p>
        </w:tc>
        <w:tc>
          <w:tcPr>
            <w:tcW w:w="1453" w:type="dxa"/>
            <w:vAlign w:val="top"/>
          </w:tcPr>
          <w:p>
            <w:pPr>
              <w:pStyle w:val="TableText"/>
              <w:ind w:left="2" w:right="187" w:hanging="2"/>
              <w:spacing w:before="19" w:line="200" w:lineRule="auto"/>
              <w:rPr/>
            </w:pPr>
            <w:r>
              <w:rPr>
                <w:color w:val="212529"/>
                <w:spacing w:val="-2"/>
              </w:rPr>
              <w:t>森林草原防灾减</w:t>
            </w:r>
            <w:r>
              <w:rPr>
                <w:color w:val="212529"/>
                <w:spacing w:val="3"/>
              </w:rPr>
              <w:t xml:space="preserve"> </w:t>
            </w:r>
            <w:r>
              <w:rPr>
                <w:color w:val="212529"/>
              </w:rPr>
              <w:t>灾</w:t>
            </w:r>
          </w:p>
        </w:tc>
        <w:tc>
          <w:tcPr>
            <w:tcW w:w="1078" w:type="dxa"/>
            <w:vAlign w:val="top"/>
          </w:tcPr>
          <w:p>
            <w:pPr>
              <w:pStyle w:val="TableText"/>
              <w:ind w:right="32"/>
              <w:spacing w:before="123" w:line="238" w:lineRule="auto"/>
              <w:jc w:val="right"/>
              <w:rPr/>
            </w:pPr>
            <w:r>
              <w:rPr>
                <w:color w:val="212529"/>
                <w:spacing w:val="-2"/>
              </w:rPr>
              <w:t>3.00</w:t>
            </w:r>
          </w:p>
        </w:tc>
        <w:tc>
          <w:tcPr>
            <w:tcW w:w="1078" w:type="dxa"/>
            <w:vAlign w:val="top"/>
          </w:tcPr>
          <w:p>
            <w:pPr>
              <w:pStyle w:val="TableText"/>
              <w:ind w:right="28"/>
              <w:spacing w:before="123" w:line="238" w:lineRule="auto"/>
              <w:jc w:val="right"/>
              <w:rPr/>
            </w:pPr>
            <w:r>
              <w:rPr>
                <w:color w:val="212529"/>
                <w:spacing w:val="-2"/>
              </w:rPr>
              <w:t>3.00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2" w:hRule="atLeast"/>
        </w:trPr>
        <w:tc>
          <w:tcPr>
            <w:tcW w:w="8550" w:type="dxa"/>
            <w:vAlign w:val="top"/>
            <w:gridSpan w:val="9"/>
            <w:tcBorders>
              <w:left w:val="single" w:color="FFFFFF" w:sz="2" w:space="0"/>
              <w:bottom w:val="single" w:color="FFFFFF" w:sz="6" w:space="0"/>
              <w:right w:val="nil"/>
            </w:tcBorders>
          </w:tcPr>
          <w:p>
            <w:pPr>
              <w:pStyle w:val="TableText"/>
              <w:ind w:left="11"/>
              <w:spacing w:before="108" w:line="218" w:lineRule="auto"/>
              <w:rPr/>
            </w:pPr>
            <w:r>
              <w:rPr>
                <w:color w:val="212529"/>
                <w:spacing w:val="-2"/>
              </w:rPr>
              <w:t>注：本表反映部门本年度取得的各项收入情况。</w:t>
            </w:r>
          </w:p>
        </w:tc>
      </w:tr>
    </w:tbl>
    <w:p>
      <w:pPr>
        <w:pStyle w:val="BodyText"/>
        <w:rPr/>
      </w:pPr>
      <w:r/>
    </w:p>
    <w:p>
      <w:pPr>
        <w:sectPr>
          <w:headerReference w:type="default" r:id="rId3"/>
          <w:footerReference w:type="default" r:id="rId14"/>
          <w:pgSz w:w="11900" w:h="16840"/>
          <w:pgMar w:top="642" w:right="0" w:bottom="340" w:left="0" w:header="326" w:footer="9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2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部门名称：兴县圪垯上乡人民政府</w:t>
            </w:r>
          </w:p>
        </w:tc>
        <w:tc>
          <w:tcPr>
            <w:tcW w:w="2246" w:type="dxa"/>
            <w:vAlign w:val="top"/>
            <w:gridSpan w:val="2"/>
            <w:tcBorders>
              <w:top w:val="single" w:color="FFFFFF" w:sz="6" w:space="0"/>
              <w:left w:val="single" w:color="FFFFFF" w:sz="2" w:space="0"/>
              <w:right w:val="single" w:color="FFFFFF" w:sz="2" w:space="0"/>
            </w:tcBorders>
          </w:tcPr>
          <w:p>
            <w:pPr>
              <w:pStyle w:val="TableText"/>
              <w:ind w:left="13"/>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595" w:type="dxa"/>
            <w:vAlign w:val="top"/>
            <w:gridSpan w:val="2"/>
            <w:tcBorders>
              <w:top w:val="single" w:color="FFFFFF" w:sz="6" w:space="0"/>
              <w:left w:val="single" w:color="FFFFFF" w:sz="2" w:space="0"/>
              <w:right w:val="single" w:color="FFFFFF" w:sz="2" w:space="0"/>
            </w:tcBorders>
          </w:tcPr>
          <w:p>
            <w:pPr>
              <w:pStyle w:val="TableText"/>
              <w:ind w:left="303"/>
              <w:spacing w:before="109" w:line="219" w:lineRule="auto"/>
              <w:rPr/>
            </w:pPr>
            <w:r>
              <w:rPr>
                <w:color w:val="212529"/>
                <w:spacing w:val="-2"/>
              </w:rPr>
              <w:t>金额单位：万元</w:t>
            </w:r>
          </w:p>
        </w:tc>
      </w:tr>
      <w:tr>
        <w:trPr>
          <w:trHeight w:val="404" w:hRule="atLeast"/>
        </w:trPr>
        <w:tc>
          <w:tcPr>
            <w:tcW w:w="2763" w:type="dxa"/>
            <w:vAlign w:val="top"/>
            <w:gridSpan w:val="2"/>
          </w:tcPr>
          <w:p>
            <w:pPr>
              <w:ind w:left="118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vMerge w:val="restart"/>
            <w:tcBorders>
              <w:bottom w:val="nil"/>
            </w:tcBorders>
          </w:tcPr>
          <w:p>
            <w:pPr>
              <w:spacing w:line="243" w:lineRule="auto"/>
              <w:rPr>
                <w:rFonts w:ascii="Arial"/>
                <w:sz w:val="21"/>
              </w:rPr>
            </w:pPr>
            <w:r/>
          </w:p>
          <w:p>
            <w:pPr>
              <w:ind w:left="17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4" w:lineRule="auto"/>
              <w:rPr>
                <w:rFonts w:ascii="Arial"/>
                <w:sz w:val="21"/>
              </w:rPr>
            </w:pPr>
            <w:r/>
          </w:p>
          <w:p>
            <w:pPr>
              <w:ind w:left="18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1"/>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5"/>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1"/>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118" w:right="51"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10"/>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22" w:type="dxa"/>
            <w:vAlign w:val="top"/>
          </w:tcPr>
          <w:p>
            <w:pPr>
              <w:ind w:left="47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63" w:type="dxa"/>
            <w:vAlign w:val="top"/>
            <w:gridSpan w:val="2"/>
          </w:tcPr>
          <w:p>
            <w:pPr>
              <w:ind w:left="118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4"/>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0"/>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1"/>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48"/>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63" w:type="dxa"/>
            <w:vAlign w:val="top"/>
            <w:gridSpan w:val="2"/>
          </w:tcPr>
          <w:p>
            <w:pPr>
              <w:ind w:left="118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82"/>
              <w:spacing w:before="135" w:line="212" w:lineRule="auto"/>
              <w:rPr>
                <w:rFonts w:ascii="Arial" w:hAnsi="Arial" w:eastAsia="Arial" w:cs="Arial"/>
                <w:sz w:val="13"/>
                <w:szCs w:val="13"/>
              </w:rPr>
            </w:pPr>
            <w:r>
              <w:rPr>
                <w:rFonts w:ascii="Arial" w:hAnsi="Arial" w:eastAsia="Arial" w:cs="Arial"/>
                <w:sz w:val="13"/>
                <w:szCs w:val="13"/>
                <w:color w:val="212529"/>
                <w:spacing w:val="11"/>
              </w:rPr>
              <w:t>1756.</w:t>
            </w:r>
            <w:r>
              <w:rPr>
                <w:rFonts w:ascii="Arial" w:hAnsi="Arial" w:eastAsia="Arial" w:cs="Arial"/>
                <w:sz w:val="13"/>
                <w:szCs w:val="13"/>
                <w:color w:val="212529"/>
                <w:spacing w:val="23"/>
                <w:w w:val="102"/>
              </w:rPr>
              <w:t xml:space="preserve"> </w:t>
            </w:r>
            <w:r>
              <w:rPr>
                <w:rFonts w:ascii="Arial" w:hAnsi="Arial" w:eastAsia="Arial" w:cs="Arial"/>
                <w:sz w:val="13"/>
                <w:szCs w:val="13"/>
                <w:color w:val="212529"/>
                <w:spacing w:val="11"/>
              </w:rPr>
              <w:t>36</w:t>
            </w:r>
          </w:p>
        </w:tc>
        <w:tc>
          <w:tcPr>
            <w:tcW w:w="1108" w:type="dxa"/>
            <w:vAlign w:val="top"/>
          </w:tcPr>
          <w:p>
            <w:pPr>
              <w:ind w:left="530"/>
              <w:spacing w:before="135" w:line="183" w:lineRule="auto"/>
              <w:rPr>
                <w:rFonts w:ascii="Arial" w:hAnsi="Arial" w:eastAsia="Arial" w:cs="Arial"/>
                <w:sz w:val="15"/>
                <w:szCs w:val="15"/>
              </w:rPr>
            </w:pPr>
            <w:r>
              <w:rPr>
                <w:rFonts w:ascii="Arial" w:hAnsi="Arial" w:eastAsia="Arial" w:cs="Arial"/>
                <w:sz w:val="15"/>
                <w:szCs w:val="15"/>
                <w:color w:val="212529"/>
                <w:spacing w:val="2"/>
              </w:rPr>
              <w:t>653.</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55</w:t>
            </w:r>
          </w:p>
        </w:tc>
        <w:tc>
          <w:tcPr>
            <w:tcW w:w="1138" w:type="dxa"/>
            <w:vAlign w:val="top"/>
          </w:tcPr>
          <w:p>
            <w:pPr>
              <w:ind w:left="481"/>
              <w:spacing w:before="135" w:line="212" w:lineRule="auto"/>
              <w:rPr>
                <w:rFonts w:ascii="Arial" w:hAnsi="Arial" w:eastAsia="Arial" w:cs="Arial"/>
                <w:sz w:val="13"/>
                <w:szCs w:val="13"/>
              </w:rPr>
            </w:pPr>
            <w:r>
              <w:rPr>
                <w:rFonts w:ascii="Arial" w:hAnsi="Arial" w:eastAsia="Arial" w:cs="Arial"/>
                <w:sz w:val="13"/>
                <w:szCs w:val="13"/>
                <w:color w:val="212529"/>
                <w:spacing w:val="11"/>
              </w:rPr>
              <w:t>1102.</w:t>
            </w:r>
            <w:r>
              <w:rPr>
                <w:rFonts w:ascii="Arial" w:hAnsi="Arial" w:eastAsia="Arial" w:cs="Arial"/>
                <w:sz w:val="13"/>
                <w:szCs w:val="13"/>
                <w:color w:val="212529"/>
                <w:spacing w:val="15"/>
                <w:w w:val="101"/>
              </w:rPr>
              <w:t xml:space="preserve"> </w:t>
            </w:r>
            <w:r>
              <w:rPr>
                <w:rFonts w:ascii="Arial" w:hAnsi="Arial" w:eastAsia="Arial" w:cs="Arial"/>
                <w:sz w:val="13"/>
                <w:szCs w:val="13"/>
                <w:color w:val="212529"/>
                <w:spacing w:val="11"/>
              </w:rPr>
              <w:t>81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22" w:type="dxa"/>
            <w:vAlign w:val="top"/>
          </w:tcPr>
          <w:p>
            <w:pPr>
              <w:pStyle w:val="TableText"/>
              <w:ind w:left="2"/>
              <w:spacing w:before="114" w:line="219" w:lineRule="auto"/>
              <w:rPr/>
            </w:pPr>
            <w:r>
              <w:rPr>
                <w:color w:val="212529"/>
                <w:spacing w:val="-2"/>
              </w:rPr>
              <w:t>一般公共服务支出</w:t>
            </w:r>
          </w:p>
        </w:tc>
        <w:tc>
          <w:tcPr>
            <w:tcW w:w="1138" w:type="dxa"/>
            <w:vAlign w:val="top"/>
          </w:tcPr>
          <w:p>
            <w:pPr>
              <w:pStyle w:val="TableText"/>
              <w:ind w:right="29"/>
              <w:spacing w:before="115" w:line="238" w:lineRule="auto"/>
              <w:jc w:val="right"/>
              <w:rPr/>
            </w:pPr>
            <w:r>
              <w:rPr>
                <w:color w:val="212529"/>
                <w:spacing w:val="-2"/>
              </w:rPr>
              <w:t>807.82</w:t>
            </w:r>
          </w:p>
        </w:tc>
        <w:tc>
          <w:tcPr>
            <w:tcW w:w="1108" w:type="dxa"/>
            <w:vAlign w:val="top"/>
          </w:tcPr>
          <w:p>
            <w:pPr>
              <w:pStyle w:val="TableText"/>
              <w:ind w:right="29"/>
              <w:spacing w:before="115" w:line="238" w:lineRule="auto"/>
              <w:jc w:val="right"/>
              <w:rPr/>
            </w:pPr>
            <w:r>
              <w:rPr>
                <w:color w:val="212529"/>
                <w:spacing w:val="-2"/>
              </w:rPr>
              <w:t>506.79</w:t>
            </w:r>
          </w:p>
        </w:tc>
        <w:tc>
          <w:tcPr>
            <w:tcW w:w="1138" w:type="dxa"/>
            <w:vAlign w:val="top"/>
          </w:tcPr>
          <w:p>
            <w:pPr>
              <w:pStyle w:val="TableText"/>
              <w:ind w:right="29"/>
              <w:spacing w:before="115" w:line="238" w:lineRule="auto"/>
              <w:jc w:val="right"/>
              <w:rPr/>
            </w:pPr>
            <w:r>
              <w:rPr>
                <w:color w:val="212529"/>
                <w:spacing w:val="-2"/>
              </w:rPr>
              <w:t>301.03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20101</w:t>
            </w:r>
          </w:p>
        </w:tc>
        <w:tc>
          <w:tcPr>
            <w:tcW w:w="1722" w:type="dxa"/>
            <w:vAlign w:val="top"/>
          </w:tcPr>
          <w:p>
            <w:pPr>
              <w:pStyle w:val="TableText"/>
              <w:ind w:left="1"/>
              <w:spacing w:before="115" w:line="219" w:lineRule="auto"/>
              <w:rPr/>
            </w:pPr>
            <w:r>
              <w:rPr>
                <w:color w:val="212529"/>
                <w:spacing w:val="-2"/>
              </w:rPr>
              <w:t>人大事务</w:t>
            </w:r>
          </w:p>
        </w:tc>
        <w:tc>
          <w:tcPr>
            <w:tcW w:w="1138" w:type="dxa"/>
            <w:vAlign w:val="top"/>
          </w:tcPr>
          <w:p>
            <w:pPr>
              <w:pStyle w:val="TableText"/>
              <w:ind w:right="28"/>
              <w:spacing w:before="116" w:line="238" w:lineRule="auto"/>
              <w:jc w:val="right"/>
              <w:rPr/>
            </w:pPr>
            <w:r>
              <w:rPr>
                <w:color w:val="212529"/>
                <w:spacing w:val="-3"/>
              </w:rPr>
              <w:t>7.22</w:t>
            </w:r>
          </w:p>
        </w:tc>
        <w:tc>
          <w:tcPr>
            <w:tcW w:w="1108" w:type="dxa"/>
            <w:vAlign w:val="top"/>
          </w:tcPr>
          <w:p>
            <w:pPr>
              <w:rPr>
                <w:rFonts w:ascii="Arial"/>
                <w:sz w:val="21"/>
              </w:rPr>
            </w:pPr>
            <w:r/>
          </w:p>
        </w:tc>
        <w:tc>
          <w:tcPr>
            <w:tcW w:w="1138" w:type="dxa"/>
            <w:vAlign w:val="top"/>
          </w:tcPr>
          <w:p>
            <w:pPr>
              <w:pStyle w:val="TableText"/>
              <w:ind w:right="28"/>
              <w:spacing w:before="116" w:line="238" w:lineRule="auto"/>
              <w:jc w:val="right"/>
              <w:rPr/>
            </w:pPr>
            <w:r>
              <w:rPr>
                <w:color w:val="212529"/>
                <w:spacing w:val="-3"/>
              </w:rPr>
              <w:t>7.22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2010199</w:t>
            </w:r>
          </w:p>
        </w:tc>
        <w:tc>
          <w:tcPr>
            <w:tcW w:w="1722" w:type="dxa"/>
            <w:vAlign w:val="top"/>
          </w:tcPr>
          <w:p>
            <w:pPr>
              <w:pStyle w:val="TableText"/>
              <w:spacing w:before="116" w:line="219" w:lineRule="auto"/>
              <w:rPr/>
            </w:pPr>
            <w:r>
              <w:rPr>
                <w:color w:val="212529"/>
                <w:spacing w:val="-1"/>
              </w:rPr>
              <w:t>其他人大事务支出</w:t>
            </w:r>
          </w:p>
        </w:tc>
        <w:tc>
          <w:tcPr>
            <w:tcW w:w="1138" w:type="dxa"/>
            <w:vAlign w:val="top"/>
          </w:tcPr>
          <w:p>
            <w:pPr>
              <w:pStyle w:val="TableText"/>
              <w:ind w:right="28"/>
              <w:spacing w:before="117" w:line="238" w:lineRule="auto"/>
              <w:jc w:val="right"/>
              <w:rPr/>
            </w:pPr>
            <w:r>
              <w:rPr>
                <w:color w:val="212529"/>
                <w:spacing w:val="-3"/>
              </w:rPr>
              <w:t>7.22</w:t>
            </w:r>
          </w:p>
        </w:tc>
        <w:tc>
          <w:tcPr>
            <w:tcW w:w="1108" w:type="dxa"/>
            <w:vAlign w:val="top"/>
          </w:tcPr>
          <w:p>
            <w:pPr>
              <w:rPr>
                <w:rFonts w:ascii="Arial"/>
                <w:sz w:val="21"/>
              </w:rPr>
            </w:pPr>
            <w:r/>
          </w:p>
        </w:tc>
        <w:tc>
          <w:tcPr>
            <w:tcW w:w="1138" w:type="dxa"/>
            <w:vAlign w:val="top"/>
          </w:tcPr>
          <w:p>
            <w:pPr>
              <w:pStyle w:val="TableText"/>
              <w:ind w:right="28"/>
              <w:spacing w:before="117" w:line="238" w:lineRule="auto"/>
              <w:jc w:val="right"/>
              <w:rPr/>
            </w:pPr>
            <w:r>
              <w:rPr>
                <w:color w:val="212529"/>
                <w:spacing w:val="-3"/>
              </w:rPr>
              <w:t>7.22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2"/>
              </w:rPr>
              <w:t>20102</w:t>
            </w:r>
          </w:p>
        </w:tc>
        <w:tc>
          <w:tcPr>
            <w:tcW w:w="1722" w:type="dxa"/>
            <w:vAlign w:val="top"/>
          </w:tcPr>
          <w:p>
            <w:pPr>
              <w:pStyle w:val="TableText"/>
              <w:ind w:left="1"/>
              <w:spacing w:before="117" w:line="219" w:lineRule="auto"/>
              <w:rPr/>
            </w:pPr>
            <w:r>
              <w:rPr>
                <w:color w:val="212529"/>
                <w:spacing w:val="-2"/>
              </w:rPr>
              <w:t>政协事务</w:t>
            </w:r>
          </w:p>
        </w:tc>
        <w:tc>
          <w:tcPr>
            <w:tcW w:w="1138" w:type="dxa"/>
            <w:vAlign w:val="top"/>
          </w:tcPr>
          <w:p>
            <w:pPr>
              <w:pStyle w:val="TableText"/>
              <w:ind w:right="29"/>
              <w:spacing w:before="118" w:line="238" w:lineRule="auto"/>
              <w:jc w:val="right"/>
              <w:rPr/>
            </w:pPr>
            <w:r>
              <w:rPr>
                <w:color w:val="212529"/>
                <w:spacing w:val="-2"/>
              </w:rPr>
              <w:t>4.29</w:t>
            </w:r>
          </w:p>
        </w:tc>
        <w:tc>
          <w:tcPr>
            <w:tcW w:w="1108" w:type="dxa"/>
            <w:vAlign w:val="top"/>
          </w:tcPr>
          <w:p>
            <w:pPr>
              <w:rPr>
                <w:rFonts w:ascii="Arial"/>
                <w:sz w:val="21"/>
              </w:rPr>
            </w:pPr>
            <w:r/>
          </w:p>
        </w:tc>
        <w:tc>
          <w:tcPr>
            <w:tcW w:w="1138" w:type="dxa"/>
            <w:vAlign w:val="top"/>
          </w:tcPr>
          <w:p>
            <w:pPr>
              <w:pStyle w:val="TableText"/>
              <w:ind w:right="30"/>
              <w:spacing w:before="118" w:line="238" w:lineRule="auto"/>
              <w:jc w:val="right"/>
              <w:rPr/>
            </w:pPr>
            <w:r>
              <w:rPr>
                <w:color w:val="212529"/>
                <w:spacing w:val="-2"/>
              </w:rPr>
              <w:t>4.29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8" w:line="239" w:lineRule="auto"/>
              <w:rPr/>
            </w:pPr>
            <w:r>
              <w:rPr>
                <w:color w:val="212529"/>
                <w:spacing w:val="-2"/>
              </w:rPr>
              <w:t>2010299</w:t>
            </w:r>
          </w:p>
        </w:tc>
        <w:tc>
          <w:tcPr>
            <w:tcW w:w="1722" w:type="dxa"/>
            <w:vAlign w:val="top"/>
          </w:tcPr>
          <w:p>
            <w:pPr>
              <w:pStyle w:val="TableText"/>
              <w:spacing w:before="118" w:line="219" w:lineRule="auto"/>
              <w:rPr/>
            </w:pPr>
            <w:r>
              <w:rPr>
                <w:color w:val="212529"/>
                <w:spacing w:val="-1"/>
              </w:rPr>
              <w:t>其他政协事务支出</w:t>
            </w:r>
          </w:p>
        </w:tc>
        <w:tc>
          <w:tcPr>
            <w:tcW w:w="1138" w:type="dxa"/>
            <w:vAlign w:val="top"/>
          </w:tcPr>
          <w:p>
            <w:pPr>
              <w:pStyle w:val="TableText"/>
              <w:ind w:right="29"/>
              <w:spacing w:before="119" w:line="238" w:lineRule="auto"/>
              <w:jc w:val="right"/>
              <w:rPr/>
            </w:pPr>
            <w:r>
              <w:rPr>
                <w:color w:val="212529"/>
                <w:spacing w:val="-2"/>
              </w:rPr>
              <w:t>4.29</w:t>
            </w:r>
          </w:p>
        </w:tc>
        <w:tc>
          <w:tcPr>
            <w:tcW w:w="1108" w:type="dxa"/>
            <w:vAlign w:val="top"/>
          </w:tcPr>
          <w:p>
            <w:pPr>
              <w:rPr>
                <w:rFonts w:ascii="Arial"/>
                <w:sz w:val="21"/>
              </w:rPr>
            </w:pPr>
            <w:r/>
          </w:p>
        </w:tc>
        <w:tc>
          <w:tcPr>
            <w:tcW w:w="1138" w:type="dxa"/>
            <w:vAlign w:val="top"/>
          </w:tcPr>
          <w:p>
            <w:pPr>
              <w:pStyle w:val="TableText"/>
              <w:ind w:right="30"/>
              <w:spacing w:before="119" w:line="238" w:lineRule="auto"/>
              <w:jc w:val="right"/>
              <w:rPr/>
            </w:pPr>
            <w:r>
              <w:rPr>
                <w:color w:val="212529"/>
                <w:spacing w:val="-2"/>
              </w:rPr>
              <w:t>4.29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20103</w:t>
            </w:r>
          </w:p>
        </w:tc>
        <w:tc>
          <w:tcPr>
            <w:tcW w:w="1722" w:type="dxa"/>
            <w:vAlign w:val="top"/>
          </w:tcPr>
          <w:p>
            <w:pPr>
              <w:pStyle w:val="TableText"/>
              <w:ind w:left="1" w:right="93"/>
              <w:spacing w:before="13" w:line="203" w:lineRule="auto"/>
              <w:rPr/>
            </w:pPr>
            <w:r>
              <w:rPr>
                <w:color w:val="212529"/>
                <w:spacing w:val="-1"/>
              </w:rPr>
              <w:t>政府办公厅（室）及</w:t>
            </w:r>
            <w:r>
              <w:rPr>
                <w:color w:val="212529"/>
              </w:rPr>
              <w:t xml:space="preserve"> </w:t>
            </w:r>
            <w:r>
              <w:rPr>
                <w:color w:val="212529"/>
                <w:spacing w:val="-2"/>
              </w:rPr>
              <w:t>相关机构事务</w:t>
            </w:r>
          </w:p>
        </w:tc>
        <w:tc>
          <w:tcPr>
            <w:tcW w:w="1138" w:type="dxa"/>
            <w:vAlign w:val="top"/>
          </w:tcPr>
          <w:p>
            <w:pPr>
              <w:pStyle w:val="TableText"/>
              <w:ind w:right="29"/>
              <w:spacing w:before="119" w:line="238" w:lineRule="auto"/>
              <w:jc w:val="right"/>
              <w:rPr/>
            </w:pPr>
            <w:r>
              <w:rPr>
                <w:color w:val="212529"/>
                <w:spacing w:val="-2"/>
              </w:rPr>
              <w:t>551.79</w:t>
            </w:r>
          </w:p>
        </w:tc>
        <w:tc>
          <w:tcPr>
            <w:tcW w:w="1108" w:type="dxa"/>
            <w:vAlign w:val="top"/>
          </w:tcPr>
          <w:p>
            <w:pPr>
              <w:pStyle w:val="TableText"/>
              <w:ind w:right="29"/>
              <w:spacing w:before="119" w:line="238" w:lineRule="auto"/>
              <w:jc w:val="right"/>
              <w:rPr/>
            </w:pPr>
            <w:r>
              <w:rPr>
                <w:color w:val="212529"/>
                <w:spacing w:val="-2"/>
              </w:rPr>
              <w:t>506.79</w:t>
            </w:r>
          </w:p>
        </w:tc>
        <w:tc>
          <w:tcPr>
            <w:tcW w:w="1138" w:type="dxa"/>
            <w:vAlign w:val="top"/>
          </w:tcPr>
          <w:p>
            <w:pPr>
              <w:pStyle w:val="TableText"/>
              <w:ind w:right="30"/>
              <w:spacing w:before="119" w:line="238" w:lineRule="auto"/>
              <w:jc w:val="right"/>
              <w:rPr/>
            </w:pPr>
            <w:r>
              <w:rPr>
                <w:color w:val="212529"/>
                <w:spacing w:val="-2"/>
              </w:rPr>
              <w:t>45.00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2010301</w:t>
            </w:r>
          </w:p>
        </w:tc>
        <w:tc>
          <w:tcPr>
            <w:tcW w:w="1722" w:type="dxa"/>
            <w:vAlign w:val="top"/>
          </w:tcPr>
          <w:p>
            <w:pPr>
              <w:pStyle w:val="TableText"/>
              <w:spacing w:before="120" w:line="219" w:lineRule="auto"/>
              <w:rPr/>
            </w:pPr>
            <w:r>
              <w:rPr>
                <w:color w:val="212529"/>
                <w:spacing w:val="-2"/>
              </w:rPr>
              <w:t>行政运行</w:t>
            </w:r>
          </w:p>
        </w:tc>
        <w:tc>
          <w:tcPr>
            <w:tcW w:w="1138" w:type="dxa"/>
            <w:vAlign w:val="top"/>
          </w:tcPr>
          <w:p>
            <w:pPr>
              <w:pStyle w:val="TableText"/>
              <w:ind w:right="29"/>
              <w:spacing w:before="120" w:line="238" w:lineRule="auto"/>
              <w:jc w:val="right"/>
              <w:rPr/>
            </w:pPr>
            <w:r>
              <w:rPr>
                <w:color w:val="212529"/>
                <w:spacing w:val="-2"/>
              </w:rPr>
              <w:t>283.05</w:t>
            </w:r>
          </w:p>
        </w:tc>
        <w:tc>
          <w:tcPr>
            <w:tcW w:w="1108" w:type="dxa"/>
            <w:vAlign w:val="top"/>
          </w:tcPr>
          <w:p>
            <w:pPr>
              <w:pStyle w:val="TableText"/>
              <w:ind w:right="29"/>
              <w:spacing w:before="120" w:line="238" w:lineRule="auto"/>
              <w:jc w:val="right"/>
              <w:rPr/>
            </w:pPr>
            <w:r>
              <w:rPr>
                <w:color w:val="212529"/>
                <w:spacing w:val="-2"/>
              </w:rPr>
              <w:t>238.05</w:t>
            </w:r>
          </w:p>
        </w:tc>
        <w:tc>
          <w:tcPr>
            <w:tcW w:w="1138" w:type="dxa"/>
            <w:vAlign w:val="top"/>
          </w:tcPr>
          <w:p>
            <w:pPr>
              <w:pStyle w:val="TableText"/>
              <w:ind w:right="30"/>
              <w:spacing w:before="120" w:line="238" w:lineRule="auto"/>
              <w:jc w:val="right"/>
              <w:rPr/>
            </w:pPr>
            <w:r>
              <w:rPr>
                <w:color w:val="212529"/>
                <w:spacing w:val="-2"/>
              </w:rPr>
              <w:t>45.00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2010350</w:t>
            </w:r>
          </w:p>
        </w:tc>
        <w:tc>
          <w:tcPr>
            <w:tcW w:w="1722" w:type="dxa"/>
            <w:vAlign w:val="top"/>
          </w:tcPr>
          <w:p>
            <w:pPr>
              <w:pStyle w:val="TableText"/>
              <w:ind w:left="2"/>
              <w:spacing w:before="120" w:line="219" w:lineRule="auto"/>
              <w:rPr/>
            </w:pPr>
            <w:r>
              <w:rPr>
                <w:color w:val="212529"/>
                <w:spacing w:val="-2"/>
              </w:rPr>
              <w:t>事业运行</w:t>
            </w:r>
          </w:p>
        </w:tc>
        <w:tc>
          <w:tcPr>
            <w:tcW w:w="1138" w:type="dxa"/>
            <w:vAlign w:val="top"/>
          </w:tcPr>
          <w:p>
            <w:pPr>
              <w:pStyle w:val="TableText"/>
              <w:ind w:right="29"/>
              <w:spacing w:before="120" w:line="238" w:lineRule="auto"/>
              <w:jc w:val="right"/>
              <w:rPr/>
            </w:pPr>
            <w:r>
              <w:rPr>
                <w:color w:val="212529"/>
                <w:spacing w:val="-2"/>
              </w:rPr>
              <w:t>268.74</w:t>
            </w:r>
          </w:p>
        </w:tc>
        <w:tc>
          <w:tcPr>
            <w:tcW w:w="1108" w:type="dxa"/>
            <w:vAlign w:val="top"/>
          </w:tcPr>
          <w:p>
            <w:pPr>
              <w:pStyle w:val="TableText"/>
              <w:ind w:right="29"/>
              <w:spacing w:before="120" w:line="238" w:lineRule="auto"/>
              <w:jc w:val="right"/>
              <w:rPr/>
            </w:pPr>
            <w:r>
              <w:rPr>
                <w:color w:val="212529"/>
                <w:spacing w:val="-2"/>
              </w:rPr>
              <w:t>268.74</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20105</w:t>
            </w:r>
          </w:p>
        </w:tc>
        <w:tc>
          <w:tcPr>
            <w:tcW w:w="1722" w:type="dxa"/>
            <w:vAlign w:val="top"/>
          </w:tcPr>
          <w:p>
            <w:pPr>
              <w:pStyle w:val="TableText"/>
              <w:ind w:left="2"/>
              <w:spacing w:before="119" w:line="219" w:lineRule="auto"/>
              <w:rPr/>
            </w:pPr>
            <w:r>
              <w:rPr>
                <w:color w:val="212529"/>
                <w:spacing w:val="-2"/>
              </w:rPr>
              <w:t>统计信息事务</w:t>
            </w:r>
          </w:p>
        </w:tc>
        <w:tc>
          <w:tcPr>
            <w:tcW w:w="1138" w:type="dxa"/>
            <w:vAlign w:val="top"/>
          </w:tcPr>
          <w:p>
            <w:pPr>
              <w:pStyle w:val="TableText"/>
              <w:ind w:right="28"/>
              <w:spacing w:before="120" w:line="238" w:lineRule="auto"/>
              <w:jc w:val="right"/>
              <w:rPr/>
            </w:pPr>
            <w:r>
              <w:rPr>
                <w:color w:val="212529"/>
                <w:spacing w:val="-2"/>
              </w:rPr>
              <w:t>3.64</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3.64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2010507</w:t>
            </w:r>
          </w:p>
        </w:tc>
        <w:tc>
          <w:tcPr>
            <w:tcW w:w="1722" w:type="dxa"/>
            <w:vAlign w:val="top"/>
          </w:tcPr>
          <w:p>
            <w:pPr>
              <w:pStyle w:val="TableText"/>
              <w:spacing w:before="119" w:line="219" w:lineRule="auto"/>
              <w:rPr/>
            </w:pPr>
            <w:r>
              <w:rPr>
                <w:color w:val="212529"/>
                <w:spacing w:val="-1"/>
              </w:rPr>
              <w:t>专项普查活动</w:t>
            </w:r>
          </w:p>
        </w:tc>
        <w:tc>
          <w:tcPr>
            <w:tcW w:w="1138" w:type="dxa"/>
            <w:vAlign w:val="top"/>
          </w:tcPr>
          <w:p>
            <w:pPr>
              <w:pStyle w:val="TableText"/>
              <w:ind w:right="25"/>
              <w:spacing w:before="120" w:line="238" w:lineRule="auto"/>
              <w:jc w:val="right"/>
              <w:rPr/>
            </w:pPr>
            <w:r>
              <w:rPr>
                <w:color w:val="212529"/>
                <w:spacing w:val="-4"/>
              </w:rPr>
              <w:t>1.84</w:t>
            </w:r>
          </w:p>
        </w:tc>
        <w:tc>
          <w:tcPr>
            <w:tcW w:w="1108" w:type="dxa"/>
            <w:vAlign w:val="top"/>
          </w:tcPr>
          <w:p>
            <w:pPr>
              <w:rPr>
                <w:rFonts w:ascii="Arial"/>
                <w:sz w:val="21"/>
              </w:rPr>
            </w:pPr>
            <w:r/>
          </w:p>
        </w:tc>
        <w:tc>
          <w:tcPr>
            <w:tcW w:w="1138" w:type="dxa"/>
            <w:vAlign w:val="top"/>
          </w:tcPr>
          <w:p>
            <w:pPr>
              <w:pStyle w:val="TableText"/>
              <w:ind w:right="26"/>
              <w:spacing w:before="120" w:line="238" w:lineRule="auto"/>
              <w:jc w:val="right"/>
              <w:rPr/>
            </w:pPr>
            <w:r>
              <w:rPr>
                <w:color w:val="212529"/>
                <w:spacing w:val="-4"/>
              </w:rPr>
              <w:t>1.84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2010599</w:t>
            </w:r>
          </w:p>
        </w:tc>
        <w:tc>
          <w:tcPr>
            <w:tcW w:w="1722" w:type="dxa"/>
            <w:vAlign w:val="top"/>
          </w:tcPr>
          <w:p>
            <w:pPr>
              <w:pStyle w:val="TableText"/>
              <w:ind w:left="16" w:right="93" w:hanging="16"/>
              <w:spacing w:before="15" w:line="202" w:lineRule="auto"/>
              <w:rPr/>
            </w:pPr>
            <w:r>
              <w:rPr>
                <w:color w:val="212529"/>
                <w:spacing w:val="-1"/>
              </w:rPr>
              <w:t>其他统计信息事务支</w:t>
            </w:r>
            <w:r>
              <w:rPr>
                <w:color w:val="212529"/>
                <w:spacing w:val="1"/>
              </w:rPr>
              <w:t xml:space="preserve"> </w:t>
            </w:r>
            <w:r>
              <w:rPr>
                <w:color w:val="212529"/>
              </w:rPr>
              <w:t>出</w:t>
            </w:r>
          </w:p>
        </w:tc>
        <w:tc>
          <w:tcPr>
            <w:tcW w:w="1138" w:type="dxa"/>
            <w:vAlign w:val="top"/>
          </w:tcPr>
          <w:p>
            <w:pPr>
              <w:pStyle w:val="TableText"/>
              <w:ind w:right="25"/>
              <w:spacing w:before="120" w:line="238" w:lineRule="auto"/>
              <w:jc w:val="right"/>
              <w:rPr/>
            </w:pPr>
            <w:r>
              <w:rPr>
                <w:color w:val="212529"/>
                <w:spacing w:val="-4"/>
              </w:rPr>
              <w:t>1.80</w:t>
            </w:r>
          </w:p>
        </w:tc>
        <w:tc>
          <w:tcPr>
            <w:tcW w:w="1108" w:type="dxa"/>
            <w:vAlign w:val="top"/>
          </w:tcPr>
          <w:p>
            <w:pPr>
              <w:rPr>
                <w:rFonts w:ascii="Arial"/>
                <w:sz w:val="21"/>
              </w:rPr>
            </w:pPr>
            <w:r/>
          </w:p>
        </w:tc>
        <w:tc>
          <w:tcPr>
            <w:tcW w:w="1138" w:type="dxa"/>
            <w:vAlign w:val="top"/>
          </w:tcPr>
          <w:p>
            <w:pPr>
              <w:pStyle w:val="TableText"/>
              <w:ind w:right="26"/>
              <w:spacing w:before="120" w:line="238" w:lineRule="auto"/>
              <w:jc w:val="right"/>
              <w:rPr/>
            </w:pPr>
            <w:r>
              <w:rPr>
                <w:color w:val="212529"/>
                <w:spacing w:val="-4"/>
              </w:rPr>
              <w:t>1.80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20132</w:t>
            </w:r>
          </w:p>
        </w:tc>
        <w:tc>
          <w:tcPr>
            <w:tcW w:w="1722" w:type="dxa"/>
            <w:vAlign w:val="top"/>
          </w:tcPr>
          <w:p>
            <w:pPr>
              <w:pStyle w:val="TableText"/>
              <w:ind w:left="3"/>
              <w:spacing w:before="120" w:line="219" w:lineRule="auto"/>
              <w:rPr/>
            </w:pPr>
            <w:r>
              <w:rPr>
                <w:color w:val="212529"/>
                <w:spacing w:val="-2"/>
              </w:rPr>
              <w:t>组织事务</w:t>
            </w:r>
          </w:p>
        </w:tc>
        <w:tc>
          <w:tcPr>
            <w:tcW w:w="1138" w:type="dxa"/>
            <w:vAlign w:val="top"/>
          </w:tcPr>
          <w:p>
            <w:pPr>
              <w:pStyle w:val="TableText"/>
              <w:ind w:right="29"/>
              <w:spacing w:before="121" w:line="238" w:lineRule="auto"/>
              <w:jc w:val="right"/>
              <w:rPr/>
            </w:pPr>
            <w:r>
              <w:rPr>
                <w:color w:val="212529"/>
                <w:spacing w:val="-2"/>
              </w:rPr>
              <w:t>237.11</w:t>
            </w:r>
          </w:p>
        </w:tc>
        <w:tc>
          <w:tcPr>
            <w:tcW w:w="1108" w:type="dxa"/>
            <w:vAlign w:val="top"/>
          </w:tcPr>
          <w:p>
            <w:pPr>
              <w:rPr>
                <w:rFonts w:ascii="Arial"/>
                <w:sz w:val="21"/>
              </w:rPr>
            </w:pPr>
            <w:r/>
          </w:p>
        </w:tc>
        <w:tc>
          <w:tcPr>
            <w:tcW w:w="1138" w:type="dxa"/>
            <w:vAlign w:val="top"/>
          </w:tcPr>
          <w:p>
            <w:pPr>
              <w:pStyle w:val="TableText"/>
              <w:ind w:right="30"/>
              <w:spacing w:before="121" w:line="238" w:lineRule="auto"/>
              <w:jc w:val="right"/>
              <w:rPr/>
            </w:pPr>
            <w:r>
              <w:rPr>
                <w:color w:val="212529"/>
                <w:spacing w:val="-2"/>
              </w:rPr>
              <w:t>237.11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2013299</w:t>
            </w:r>
          </w:p>
        </w:tc>
        <w:tc>
          <w:tcPr>
            <w:tcW w:w="1722" w:type="dxa"/>
            <w:vAlign w:val="top"/>
          </w:tcPr>
          <w:p>
            <w:pPr>
              <w:pStyle w:val="TableText"/>
              <w:spacing w:before="120" w:line="219" w:lineRule="auto"/>
              <w:rPr/>
            </w:pPr>
            <w:r>
              <w:rPr>
                <w:color w:val="212529"/>
                <w:spacing w:val="-1"/>
              </w:rPr>
              <w:t>其他组织事务支出</w:t>
            </w:r>
          </w:p>
        </w:tc>
        <w:tc>
          <w:tcPr>
            <w:tcW w:w="1138" w:type="dxa"/>
            <w:vAlign w:val="top"/>
          </w:tcPr>
          <w:p>
            <w:pPr>
              <w:pStyle w:val="TableText"/>
              <w:ind w:right="29"/>
              <w:spacing w:before="121" w:line="238" w:lineRule="auto"/>
              <w:jc w:val="right"/>
              <w:rPr/>
            </w:pPr>
            <w:r>
              <w:rPr>
                <w:color w:val="212529"/>
                <w:spacing w:val="-2"/>
              </w:rPr>
              <w:t>237.11</w:t>
            </w:r>
          </w:p>
        </w:tc>
        <w:tc>
          <w:tcPr>
            <w:tcW w:w="1108" w:type="dxa"/>
            <w:vAlign w:val="top"/>
          </w:tcPr>
          <w:p>
            <w:pPr>
              <w:rPr>
                <w:rFonts w:ascii="Arial"/>
                <w:sz w:val="21"/>
              </w:rPr>
            </w:pPr>
            <w:r/>
          </w:p>
        </w:tc>
        <w:tc>
          <w:tcPr>
            <w:tcW w:w="1138" w:type="dxa"/>
            <w:vAlign w:val="top"/>
          </w:tcPr>
          <w:p>
            <w:pPr>
              <w:pStyle w:val="TableText"/>
              <w:ind w:right="30"/>
              <w:spacing w:before="121" w:line="238" w:lineRule="auto"/>
              <w:jc w:val="right"/>
              <w:rPr/>
            </w:pPr>
            <w:r>
              <w:rPr>
                <w:color w:val="212529"/>
                <w:spacing w:val="-2"/>
              </w:rPr>
              <w:t>237.11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20134</w:t>
            </w:r>
          </w:p>
        </w:tc>
        <w:tc>
          <w:tcPr>
            <w:tcW w:w="1722" w:type="dxa"/>
            <w:vAlign w:val="top"/>
          </w:tcPr>
          <w:p>
            <w:pPr>
              <w:pStyle w:val="TableText"/>
              <w:ind w:left="2"/>
              <w:spacing w:before="120" w:line="219" w:lineRule="auto"/>
              <w:rPr/>
            </w:pPr>
            <w:r>
              <w:rPr>
                <w:color w:val="212529"/>
                <w:spacing w:val="-2"/>
              </w:rPr>
              <w:t>统战事务</w:t>
            </w:r>
          </w:p>
        </w:tc>
        <w:tc>
          <w:tcPr>
            <w:tcW w:w="1138" w:type="dxa"/>
            <w:vAlign w:val="top"/>
          </w:tcPr>
          <w:p>
            <w:pPr>
              <w:pStyle w:val="TableText"/>
              <w:ind w:right="28"/>
              <w:spacing w:before="121" w:line="238" w:lineRule="auto"/>
              <w:jc w:val="right"/>
              <w:rPr/>
            </w:pPr>
            <w:r>
              <w:rPr>
                <w:color w:val="212529"/>
                <w:spacing w:val="-2"/>
              </w:rPr>
              <w:t>3.31</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3.31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2013499</w:t>
            </w:r>
          </w:p>
        </w:tc>
        <w:tc>
          <w:tcPr>
            <w:tcW w:w="1722" w:type="dxa"/>
            <w:vAlign w:val="top"/>
          </w:tcPr>
          <w:p>
            <w:pPr>
              <w:pStyle w:val="TableText"/>
              <w:spacing w:before="120" w:line="219" w:lineRule="auto"/>
              <w:rPr/>
            </w:pPr>
            <w:r>
              <w:rPr>
                <w:color w:val="212529"/>
                <w:spacing w:val="-1"/>
              </w:rPr>
              <w:t>其他统战事务支出</w:t>
            </w:r>
          </w:p>
        </w:tc>
        <w:tc>
          <w:tcPr>
            <w:tcW w:w="1138" w:type="dxa"/>
            <w:vAlign w:val="top"/>
          </w:tcPr>
          <w:p>
            <w:pPr>
              <w:pStyle w:val="TableText"/>
              <w:ind w:right="28"/>
              <w:spacing w:before="121" w:line="238" w:lineRule="auto"/>
              <w:jc w:val="right"/>
              <w:rPr/>
            </w:pPr>
            <w:r>
              <w:rPr>
                <w:color w:val="212529"/>
                <w:spacing w:val="-2"/>
              </w:rPr>
              <w:t>3.31</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3.31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20136</w:t>
            </w:r>
          </w:p>
        </w:tc>
        <w:tc>
          <w:tcPr>
            <w:tcW w:w="1722" w:type="dxa"/>
            <w:vAlign w:val="top"/>
          </w:tcPr>
          <w:p>
            <w:pPr>
              <w:pStyle w:val="TableText"/>
              <w:spacing w:before="120" w:line="219" w:lineRule="auto"/>
              <w:rPr/>
            </w:pPr>
            <w:r>
              <w:rPr>
                <w:color w:val="212529"/>
                <w:spacing w:val="-1"/>
              </w:rPr>
              <w:t>其他共产党事务支出</w:t>
            </w:r>
          </w:p>
        </w:tc>
        <w:tc>
          <w:tcPr>
            <w:tcW w:w="1138" w:type="dxa"/>
            <w:vAlign w:val="top"/>
          </w:tcPr>
          <w:p>
            <w:pPr>
              <w:pStyle w:val="TableText"/>
              <w:ind w:right="28"/>
              <w:spacing w:before="121" w:line="238" w:lineRule="auto"/>
              <w:jc w:val="right"/>
              <w:rPr/>
            </w:pPr>
            <w:r>
              <w:rPr>
                <w:color w:val="212529"/>
                <w:spacing w:val="-2"/>
              </w:rPr>
              <w:t>0.45</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0.45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2013699</w:t>
            </w:r>
          </w:p>
        </w:tc>
        <w:tc>
          <w:tcPr>
            <w:tcW w:w="1722" w:type="dxa"/>
            <w:vAlign w:val="top"/>
          </w:tcPr>
          <w:p>
            <w:pPr>
              <w:pStyle w:val="TableText"/>
              <w:spacing w:before="120" w:line="219" w:lineRule="auto"/>
              <w:rPr/>
            </w:pPr>
            <w:r>
              <w:rPr>
                <w:color w:val="212529"/>
                <w:spacing w:val="-1"/>
              </w:rPr>
              <w:t>其他共产党事务支出</w:t>
            </w:r>
          </w:p>
        </w:tc>
        <w:tc>
          <w:tcPr>
            <w:tcW w:w="1138" w:type="dxa"/>
            <w:vAlign w:val="top"/>
          </w:tcPr>
          <w:p>
            <w:pPr>
              <w:pStyle w:val="TableText"/>
              <w:ind w:right="28"/>
              <w:spacing w:before="121" w:line="238" w:lineRule="auto"/>
              <w:jc w:val="right"/>
              <w:rPr/>
            </w:pPr>
            <w:r>
              <w:rPr>
                <w:color w:val="212529"/>
                <w:spacing w:val="-2"/>
              </w:rPr>
              <w:t>0.45</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0.45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3"/>
              </w:rPr>
              <w:t>203</w:t>
            </w:r>
          </w:p>
        </w:tc>
        <w:tc>
          <w:tcPr>
            <w:tcW w:w="1722" w:type="dxa"/>
            <w:vAlign w:val="top"/>
          </w:tcPr>
          <w:p>
            <w:pPr>
              <w:pStyle w:val="TableText"/>
              <w:ind w:left="18"/>
              <w:spacing w:before="121" w:line="219" w:lineRule="auto"/>
              <w:rPr/>
            </w:pPr>
            <w:r>
              <w:rPr>
                <w:color w:val="212529"/>
                <w:spacing w:val="-5"/>
              </w:rPr>
              <w:t>国防支出</w:t>
            </w:r>
          </w:p>
        </w:tc>
        <w:tc>
          <w:tcPr>
            <w:tcW w:w="1138" w:type="dxa"/>
            <w:vAlign w:val="top"/>
          </w:tcPr>
          <w:p>
            <w:pPr>
              <w:pStyle w:val="TableText"/>
              <w:ind w:right="28"/>
              <w:spacing w:before="121" w:line="238" w:lineRule="auto"/>
              <w:jc w:val="right"/>
              <w:rPr/>
            </w:pPr>
            <w:r>
              <w:rPr>
                <w:color w:val="212529"/>
                <w:spacing w:val="-2"/>
              </w:rPr>
              <w:t>2.00</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20399</w:t>
            </w:r>
          </w:p>
        </w:tc>
        <w:tc>
          <w:tcPr>
            <w:tcW w:w="1722" w:type="dxa"/>
            <w:vAlign w:val="top"/>
          </w:tcPr>
          <w:p>
            <w:pPr>
              <w:pStyle w:val="TableText"/>
              <w:spacing w:before="121" w:line="219" w:lineRule="auto"/>
              <w:rPr/>
            </w:pPr>
            <w:r>
              <w:rPr>
                <w:color w:val="212529"/>
                <w:spacing w:val="-1"/>
              </w:rPr>
              <w:t>其他国防支出</w:t>
            </w:r>
          </w:p>
        </w:tc>
        <w:tc>
          <w:tcPr>
            <w:tcW w:w="1138" w:type="dxa"/>
            <w:vAlign w:val="top"/>
          </w:tcPr>
          <w:p>
            <w:pPr>
              <w:pStyle w:val="TableText"/>
              <w:ind w:right="28"/>
              <w:spacing w:before="121" w:line="238" w:lineRule="auto"/>
              <w:jc w:val="right"/>
              <w:rPr/>
            </w:pPr>
            <w:r>
              <w:rPr>
                <w:color w:val="212529"/>
                <w:spacing w:val="-2"/>
              </w:rPr>
              <w:t>2.00</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0" w:line="239" w:lineRule="auto"/>
              <w:rPr/>
            </w:pPr>
            <w:r>
              <w:rPr>
                <w:color w:val="212529"/>
                <w:spacing w:val="-2"/>
              </w:rPr>
              <w:t>2039999</w:t>
            </w:r>
          </w:p>
        </w:tc>
        <w:tc>
          <w:tcPr>
            <w:tcW w:w="1722" w:type="dxa"/>
            <w:vAlign w:val="top"/>
          </w:tcPr>
          <w:p>
            <w:pPr>
              <w:pStyle w:val="TableText"/>
              <w:spacing w:before="121" w:line="219" w:lineRule="auto"/>
              <w:rPr/>
            </w:pPr>
            <w:r>
              <w:rPr>
                <w:color w:val="212529"/>
                <w:spacing w:val="-1"/>
              </w:rPr>
              <w:t>其他国防支出</w:t>
            </w:r>
          </w:p>
        </w:tc>
        <w:tc>
          <w:tcPr>
            <w:tcW w:w="1138" w:type="dxa"/>
            <w:vAlign w:val="top"/>
          </w:tcPr>
          <w:p>
            <w:pPr>
              <w:pStyle w:val="TableText"/>
              <w:ind w:right="28"/>
              <w:spacing w:before="121" w:line="238" w:lineRule="auto"/>
              <w:jc w:val="right"/>
              <w:rPr/>
            </w:pPr>
            <w:r>
              <w:rPr>
                <w:color w:val="212529"/>
                <w:spacing w:val="-2"/>
              </w:rPr>
              <w:t>2.00</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3"/>
              </w:rPr>
              <w:t>207</w:t>
            </w:r>
          </w:p>
        </w:tc>
        <w:tc>
          <w:tcPr>
            <w:tcW w:w="1722" w:type="dxa"/>
            <w:vAlign w:val="top"/>
          </w:tcPr>
          <w:p>
            <w:pPr>
              <w:pStyle w:val="TableText"/>
              <w:ind w:left="1" w:right="93"/>
              <w:spacing w:before="17" w:line="201" w:lineRule="auto"/>
              <w:rPr/>
            </w:pPr>
            <w:r>
              <w:rPr>
                <w:color w:val="212529"/>
                <w:spacing w:val="-1"/>
              </w:rPr>
              <w:t>文化旅游体育与传媒</w:t>
            </w:r>
            <w:r>
              <w:rPr>
                <w:color w:val="212529"/>
              </w:rPr>
              <w:t xml:space="preserve"> </w:t>
            </w:r>
            <w:r>
              <w:rPr>
                <w:color w:val="212529"/>
                <w:spacing w:val="-2"/>
              </w:rPr>
              <w:t>支出</w:t>
            </w:r>
          </w:p>
        </w:tc>
        <w:tc>
          <w:tcPr>
            <w:tcW w:w="1138" w:type="dxa"/>
            <w:vAlign w:val="top"/>
          </w:tcPr>
          <w:p>
            <w:pPr>
              <w:pStyle w:val="TableText"/>
              <w:ind w:right="26"/>
              <w:spacing w:before="121" w:line="238" w:lineRule="auto"/>
              <w:jc w:val="right"/>
              <w:rPr/>
            </w:pPr>
            <w:r>
              <w:rPr>
                <w:color w:val="212529"/>
                <w:spacing w:val="-4"/>
              </w:rPr>
              <w:t>12.08</w:t>
            </w:r>
          </w:p>
        </w:tc>
        <w:tc>
          <w:tcPr>
            <w:tcW w:w="1108" w:type="dxa"/>
            <w:vAlign w:val="top"/>
          </w:tcPr>
          <w:p>
            <w:pPr>
              <w:rPr>
                <w:rFonts w:ascii="Arial"/>
                <w:sz w:val="21"/>
              </w:rPr>
            </w:pPr>
            <w:r/>
          </w:p>
        </w:tc>
        <w:tc>
          <w:tcPr>
            <w:tcW w:w="1138" w:type="dxa"/>
            <w:vAlign w:val="top"/>
          </w:tcPr>
          <w:p>
            <w:pPr>
              <w:pStyle w:val="TableText"/>
              <w:ind w:right="27"/>
              <w:spacing w:before="121" w:line="238" w:lineRule="auto"/>
              <w:jc w:val="right"/>
              <w:rPr/>
            </w:pPr>
            <w:r>
              <w:rPr>
                <w:color w:val="212529"/>
                <w:spacing w:val="-4"/>
              </w:rPr>
              <w:t>12.08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1" w:line="239" w:lineRule="auto"/>
              <w:rPr/>
            </w:pPr>
            <w:r>
              <w:rPr>
                <w:color w:val="212529"/>
                <w:spacing w:val="-2"/>
              </w:rPr>
              <w:t>20701</w:t>
            </w:r>
          </w:p>
        </w:tc>
        <w:tc>
          <w:tcPr>
            <w:tcW w:w="1722" w:type="dxa"/>
            <w:vAlign w:val="top"/>
          </w:tcPr>
          <w:p>
            <w:pPr>
              <w:pStyle w:val="TableText"/>
              <w:ind w:left="2"/>
              <w:spacing w:before="122" w:line="219" w:lineRule="auto"/>
              <w:rPr/>
            </w:pPr>
            <w:r>
              <w:rPr>
                <w:color w:val="212529"/>
                <w:spacing w:val="-2"/>
              </w:rPr>
              <w:t>文化和旅游</w:t>
            </w:r>
          </w:p>
        </w:tc>
        <w:tc>
          <w:tcPr>
            <w:tcW w:w="1138" w:type="dxa"/>
            <w:vAlign w:val="top"/>
          </w:tcPr>
          <w:p>
            <w:pPr>
              <w:pStyle w:val="TableText"/>
              <w:ind w:right="26"/>
              <w:spacing w:before="122" w:line="238" w:lineRule="auto"/>
              <w:jc w:val="right"/>
              <w:rPr/>
            </w:pPr>
            <w:r>
              <w:rPr>
                <w:color w:val="212529"/>
                <w:spacing w:val="-4"/>
              </w:rPr>
              <w:t>10.33</w:t>
            </w:r>
          </w:p>
        </w:tc>
        <w:tc>
          <w:tcPr>
            <w:tcW w:w="1108" w:type="dxa"/>
            <w:vAlign w:val="top"/>
          </w:tcPr>
          <w:p>
            <w:pPr>
              <w:rPr>
                <w:rFonts w:ascii="Arial"/>
                <w:sz w:val="21"/>
              </w:rPr>
            </w:pPr>
            <w:r/>
          </w:p>
        </w:tc>
        <w:tc>
          <w:tcPr>
            <w:tcW w:w="1138" w:type="dxa"/>
            <w:vAlign w:val="top"/>
          </w:tcPr>
          <w:p>
            <w:pPr>
              <w:pStyle w:val="TableText"/>
              <w:ind w:right="27"/>
              <w:spacing w:before="122" w:line="238" w:lineRule="auto"/>
              <w:jc w:val="right"/>
              <w:rPr/>
            </w:pPr>
            <w:r>
              <w:rPr>
                <w:color w:val="212529"/>
                <w:spacing w:val="-4"/>
              </w:rPr>
              <w:t>10.33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1" w:line="239" w:lineRule="auto"/>
              <w:rPr/>
            </w:pPr>
            <w:r>
              <w:rPr>
                <w:color w:val="212529"/>
                <w:spacing w:val="-2"/>
              </w:rPr>
              <w:t>2070109</w:t>
            </w:r>
          </w:p>
        </w:tc>
        <w:tc>
          <w:tcPr>
            <w:tcW w:w="1722" w:type="dxa"/>
            <w:vAlign w:val="top"/>
          </w:tcPr>
          <w:p>
            <w:pPr>
              <w:pStyle w:val="TableText"/>
              <w:spacing w:before="121" w:line="219" w:lineRule="auto"/>
              <w:rPr/>
            </w:pPr>
            <w:r>
              <w:rPr>
                <w:color w:val="212529"/>
                <w:spacing w:val="-2"/>
              </w:rPr>
              <w:t>群众文化</w:t>
            </w:r>
          </w:p>
        </w:tc>
        <w:tc>
          <w:tcPr>
            <w:tcW w:w="1138" w:type="dxa"/>
            <w:vAlign w:val="top"/>
          </w:tcPr>
          <w:p>
            <w:pPr>
              <w:pStyle w:val="TableText"/>
              <w:ind w:right="28"/>
              <w:spacing w:before="122" w:line="238" w:lineRule="auto"/>
              <w:jc w:val="right"/>
              <w:rPr/>
            </w:pPr>
            <w:r>
              <w:rPr>
                <w:color w:val="212529"/>
                <w:spacing w:val="-2"/>
              </w:rPr>
              <w:t>5.33</w:t>
            </w:r>
          </w:p>
        </w:tc>
        <w:tc>
          <w:tcPr>
            <w:tcW w:w="1108" w:type="dxa"/>
            <w:vAlign w:val="top"/>
          </w:tcPr>
          <w:p>
            <w:pPr>
              <w:rPr>
                <w:rFonts w:ascii="Arial"/>
                <w:sz w:val="21"/>
              </w:rPr>
            </w:pPr>
            <w:r/>
          </w:p>
        </w:tc>
        <w:tc>
          <w:tcPr>
            <w:tcW w:w="1138" w:type="dxa"/>
            <w:vAlign w:val="top"/>
          </w:tcPr>
          <w:p>
            <w:pPr>
              <w:pStyle w:val="TableText"/>
              <w:ind w:right="29"/>
              <w:spacing w:before="122" w:line="238" w:lineRule="auto"/>
              <w:jc w:val="right"/>
              <w:rPr/>
            </w:pPr>
            <w:r>
              <w:rPr>
                <w:color w:val="212529"/>
                <w:spacing w:val="-2"/>
              </w:rPr>
              <w:t>5.33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1" w:line="239" w:lineRule="auto"/>
              <w:rPr/>
            </w:pPr>
            <w:r>
              <w:rPr>
                <w:color w:val="212529"/>
                <w:spacing w:val="-2"/>
              </w:rPr>
              <w:t>2070199</w:t>
            </w:r>
          </w:p>
        </w:tc>
        <w:tc>
          <w:tcPr>
            <w:tcW w:w="1722" w:type="dxa"/>
            <w:vAlign w:val="top"/>
          </w:tcPr>
          <w:p>
            <w:pPr>
              <w:pStyle w:val="TableText"/>
              <w:spacing w:before="122" w:line="219" w:lineRule="auto"/>
              <w:rPr/>
            </w:pPr>
            <w:r>
              <w:rPr>
                <w:color w:val="212529"/>
                <w:spacing w:val="-1"/>
              </w:rPr>
              <w:t>其他文化和旅游支出</w:t>
            </w:r>
          </w:p>
        </w:tc>
        <w:tc>
          <w:tcPr>
            <w:tcW w:w="1138" w:type="dxa"/>
            <w:vAlign w:val="top"/>
          </w:tcPr>
          <w:p>
            <w:pPr>
              <w:pStyle w:val="TableText"/>
              <w:ind w:right="28"/>
              <w:spacing w:before="122" w:line="238" w:lineRule="auto"/>
              <w:jc w:val="right"/>
              <w:rPr/>
            </w:pPr>
            <w:r>
              <w:rPr>
                <w:color w:val="212529"/>
                <w:spacing w:val="-2"/>
              </w:rPr>
              <w:t>5.00</w:t>
            </w:r>
          </w:p>
        </w:tc>
        <w:tc>
          <w:tcPr>
            <w:tcW w:w="1108" w:type="dxa"/>
            <w:vAlign w:val="top"/>
          </w:tcPr>
          <w:p>
            <w:pPr>
              <w:rPr>
                <w:rFonts w:ascii="Arial"/>
                <w:sz w:val="21"/>
              </w:rPr>
            </w:pPr>
            <w:r/>
          </w:p>
        </w:tc>
        <w:tc>
          <w:tcPr>
            <w:tcW w:w="1138" w:type="dxa"/>
            <w:vAlign w:val="top"/>
          </w:tcPr>
          <w:p>
            <w:pPr>
              <w:pStyle w:val="TableText"/>
              <w:ind w:right="29"/>
              <w:spacing w:before="122" w:line="238" w:lineRule="auto"/>
              <w:jc w:val="right"/>
              <w:rPr/>
            </w:pPr>
            <w:r>
              <w:rPr>
                <w:color w:val="212529"/>
                <w:spacing w:val="-2"/>
              </w:rPr>
              <w:t>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20799</w:t>
            </w:r>
          </w:p>
        </w:tc>
        <w:tc>
          <w:tcPr>
            <w:tcW w:w="1722" w:type="dxa"/>
            <w:vAlign w:val="top"/>
          </w:tcPr>
          <w:p>
            <w:pPr>
              <w:pStyle w:val="TableText"/>
              <w:ind w:right="93"/>
              <w:spacing w:before="17" w:line="201" w:lineRule="auto"/>
              <w:rPr/>
            </w:pPr>
            <w:r>
              <w:rPr>
                <w:color w:val="212529"/>
                <w:spacing w:val="-1"/>
              </w:rPr>
              <w:t>其他文化旅游体育与</w:t>
            </w:r>
            <w:r>
              <w:rPr>
                <w:color w:val="212529"/>
                <w:spacing w:val="1"/>
              </w:rPr>
              <w:t xml:space="preserve"> </w:t>
            </w:r>
            <w:r>
              <w:rPr>
                <w:color w:val="212529"/>
                <w:spacing w:val="-2"/>
              </w:rPr>
              <w:t>传媒支出</w:t>
            </w:r>
          </w:p>
        </w:tc>
        <w:tc>
          <w:tcPr>
            <w:tcW w:w="1138" w:type="dxa"/>
            <w:vAlign w:val="top"/>
          </w:tcPr>
          <w:p>
            <w:pPr>
              <w:pStyle w:val="TableText"/>
              <w:ind w:right="25"/>
              <w:spacing w:before="122" w:line="238" w:lineRule="auto"/>
              <w:jc w:val="right"/>
              <w:rPr/>
            </w:pPr>
            <w:r>
              <w:rPr>
                <w:color w:val="212529"/>
                <w:spacing w:val="-4"/>
              </w:rPr>
              <w:t>1.75</w:t>
            </w:r>
          </w:p>
        </w:tc>
        <w:tc>
          <w:tcPr>
            <w:tcW w:w="1108" w:type="dxa"/>
            <w:vAlign w:val="top"/>
          </w:tcPr>
          <w:p>
            <w:pPr>
              <w:rPr>
                <w:rFonts w:ascii="Arial"/>
                <w:sz w:val="21"/>
              </w:rPr>
            </w:pPr>
            <w:r/>
          </w:p>
        </w:tc>
        <w:tc>
          <w:tcPr>
            <w:tcW w:w="1138" w:type="dxa"/>
            <w:vAlign w:val="top"/>
          </w:tcPr>
          <w:p>
            <w:pPr>
              <w:pStyle w:val="TableText"/>
              <w:ind w:right="26"/>
              <w:spacing w:before="122" w:line="238" w:lineRule="auto"/>
              <w:jc w:val="right"/>
              <w:rPr/>
            </w:pPr>
            <w:r>
              <w:rPr>
                <w:color w:val="212529"/>
                <w:spacing w:val="-4"/>
              </w:rPr>
              <w:t>1.75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2079999</w:t>
            </w:r>
          </w:p>
        </w:tc>
        <w:tc>
          <w:tcPr>
            <w:tcW w:w="1722" w:type="dxa"/>
            <w:vAlign w:val="top"/>
          </w:tcPr>
          <w:p>
            <w:pPr>
              <w:pStyle w:val="TableText"/>
              <w:ind w:right="93"/>
              <w:spacing w:before="18" w:line="200" w:lineRule="auto"/>
              <w:rPr/>
            </w:pPr>
            <w:r>
              <w:rPr>
                <w:color w:val="212529"/>
                <w:spacing w:val="-1"/>
              </w:rPr>
              <w:t>其他文化旅游体育与</w:t>
            </w:r>
            <w:r>
              <w:rPr>
                <w:color w:val="212529"/>
                <w:spacing w:val="1"/>
              </w:rPr>
              <w:t xml:space="preserve"> </w:t>
            </w:r>
            <w:r>
              <w:rPr>
                <w:color w:val="212529"/>
                <w:spacing w:val="-2"/>
              </w:rPr>
              <w:t>传媒支出</w:t>
            </w:r>
          </w:p>
        </w:tc>
        <w:tc>
          <w:tcPr>
            <w:tcW w:w="1138" w:type="dxa"/>
            <w:vAlign w:val="top"/>
          </w:tcPr>
          <w:p>
            <w:pPr>
              <w:pStyle w:val="TableText"/>
              <w:ind w:right="25"/>
              <w:spacing w:before="123" w:line="238" w:lineRule="auto"/>
              <w:jc w:val="right"/>
              <w:rPr/>
            </w:pPr>
            <w:r>
              <w:rPr>
                <w:color w:val="212529"/>
                <w:spacing w:val="-4"/>
              </w:rPr>
              <w:t>1.75</w:t>
            </w:r>
          </w:p>
        </w:tc>
        <w:tc>
          <w:tcPr>
            <w:tcW w:w="1108" w:type="dxa"/>
            <w:vAlign w:val="top"/>
          </w:tcPr>
          <w:p>
            <w:pPr>
              <w:rPr>
                <w:rFonts w:ascii="Arial"/>
                <w:sz w:val="21"/>
              </w:rPr>
            </w:pPr>
            <w:r/>
          </w:p>
        </w:tc>
        <w:tc>
          <w:tcPr>
            <w:tcW w:w="1138" w:type="dxa"/>
            <w:vAlign w:val="top"/>
          </w:tcPr>
          <w:p>
            <w:pPr>
              <w:pStyle w:val="TableText"/>
              <w:ind w:right="26"/>
              <w:spacing w:before="123" w:line="238" w:lineRule="auto"/>
              <w:jc w:val="right"/>
              <w:rPr/>
            </w:pPr>
            <w:r>
              <w:rPr>
                <w:color w:val="212529"/>
                <w:spacing w:val="-4"/>
              </w:rPr>
              <w:t>1.75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3"/>
              </w:rPr>
              <w:t>208</w:t>
            </w:r>
          </w:p>
        </w:tc>
        <w:tc>
          <w:tcPr>
            <w:tcW w:w="1722" w:type="dxa"/>
            <w:vAlign w:val="top"/>
          </w:tcPr>
          <w:p>
            <w:pPr>
              <w:pStyle w:val="TableText"/>
              <w:ind w:left="2"/>
              <w:spacing w:before="123" w:line="218" w:lineRule="auto"/>
              <w:rPr/>
            </w:pPr>
            <w:r>
              <w:rPr>
                <w:color w:val="212529"/>
                <w:spacing w:val="-1"/>
              </w:rPr>
              <w:t>社会保障和就业支出</w:t>
            </w:r>
          </w:p>
        </w:tc>
        <w:tc>
          <w:tcPr>
            <w:tcW w:w="1138" w:type="dxa"/>
            <w:vAlign w:val="top"/>
          </w:tcPr>
          <w:p>
            <w:pPr>
              <w:pStyle w:val="TableText"/>
              <w:ind w:right="29"/>
              <w:spacing w:before="124" w:line="238" w:lineRule="auto"/>
              <w:jc w:val="right"/>
              <w:rPr/>
            </w:pPr>
            <w:r>
              <w:rPr>
                <w:color w:val="212529"/>
                <w:spacing w:val="-2"/>
              </w:rPr>
              <w:t>91.37</w:t>
            </w:r>
          </w:p>
        </w:tc>
        <w:tc>
          <w:tcPr>
            <w:tcW w:w="1108" w:type="dxa"/>
            <w:vAlign w:val="top"/>
          </w:tcPr>
          <w:p>
            <w:pPr>
              <w:pStyle w:val="TableText"/>
              <w:ind w:right="29"/>
              <w:spacing w:before="124" w:line="238" w:lineRule="auto"/>
              <w:jc w:val="right"/>
              <w:rPr/>
            </w:pPr>
            <w:r>
              <w:rPr>
                <w:color w:val="212529"/>
                <w:spacing w:val="-2"/>
              </w:rPr>
              <w:t>67.43</w:t>
            </w:r>
          </w:p>
        </w:tc>
        <w:tc>
          <w:tcPr>
            <w:tcW w:w="1138" w:type="dxa"/>
            <w:vAlign w:val="top"/>
          </w:tcPr>
          <w:p>
            <w:pPr>
              <w:pStyle w:val="TableText"/>
              <w:ind w:right="29"/>
              <w:spacing w:before="124" w:line="238" w:lineRule="auto"/>
              <w:jc w:val="right"/>
              <w:rPr/>
            </w:pPr>
            <w:r>
              <w:rPr>
                <w:color w:val="212529"/>
                <w:spacing w:val="-2"/>
              </w:rPr>
              <w:t>23.93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1041" w:type="dxa"/>
            <w:vAlign w:val="top"/>
          </w:tcPr>
          <w:p>
            <w:pPr>
              <w:pStyle w:val="TableText"/>
              <w:ind w:left="9"/>
              <w:spacing w:before="123" w:line="239" w:lineRule="auto"/>
              <w:rPr/>
            </w:pPr>
            <w:r>
              <w:rPr>
                <w:color w:val="212529"/>
                <w:spacing w:val="-2"/>
              </w:rPr>
              <w:t>20802</w:t>
            </w:r>
          </w:p>
        </w:tc>
        <w:tc>
          <w:tcPr>
            <w:tcW w:w="1722" w:type="dxa"/>
            <w:vAlign w:val="top"/>
          </w:tcPr>
          <w:p>
            <w:pPr>
              <w:pStyle w:val="TableText"/>
              <w:ind w:left="19"/>
              <w:spacing w:before="123" w:line="219" w:lineRule="auto"/>
              <w:rPr/>
            </w:pPr>
            <w:r>
              <w:rPr>
                <w:color w:val="212529"/>
                <w:spacing w:val="-4"/>
              </w:rPr>
              <w:t>民政管理事务</w:t>
            </w:r>
          </w:p>
        </w:tc>
        <w:tc>
          <w:tcPr>
            <w:tcW w:w="1138" w:type="dxa"/>
            <w:vAlign w:val="top"/>
          </w:tcPr>
          <w:p>
            <w:pPr>
              <w:pStyle w:val="TableText"/>
              <w:ind w:right="25"/>
              <w:spacing w:before="124" w:line="238" w:lineRule="auto"/>
              <w:jc w:val="right"/>
              <w:rPr/>
            </w:pPr>
            <w:r>
              <w:rPr>
                <w:color w:val="212529"/>
                <w:spacing w:val="-4"/>
              </w:rPr>
              <w:t>1.39</w:t>
            </w:r>
          </w:p>
        </w:tc>
        <w:tc>
          <w:tcPr>
            <w:tcW w:w="1108" w:type="dxa"/>
            <w:vAlign w:val="top"/>
          </w:tcPr>
          <w:p>
            <w:pPr>
              <w:rPr>
                <w:rFonts w:ascii="Arial"/>
                <w:sz w:val="21"/>
              </w:rPr>
            </w:pPr>
            <w:r/>
          </w:p>
        </w:tc>
        <w:tc>
          <w:tcPr>
            <w:tcW w:w="1138" w:type="dxa"/>
            <w:vAlign w:val="top"/>
          </w:tcPr>
          <w:p>
            <w:pPr>
              <w:pStyle w:val="TableText"/>
              <w:ind w:right="26"/>
              <w:spacing w:before="124" w:line="238" w:lineRule="auto"/>
              <w:jc w:val="right"/>
              <w:rPr/>
            </w:pPr>
            <w:r>
              <w:rPr>
                <w:color w:val="212529"/>
                <w:spacing w:val="-4"/>
              </w:rPr>
              <w:t>1.39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15"/>
          <w:footerReference w:type="default" r:id="rId16"/>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27" w:hRule="atLeast"/>
        </w:trPr>
        <w:tc>
          <w:tcPr>
            <w:tcW w:w="1041" w:type="dxa"/>
            <w:vAlign w:val="top"/>
          </w:tcPr>
          <w:p>
            <w:pPr>
              <w:pStyle w:val="TableText"/>
              <w:ind w:left="9"/>
              <w:spacing w:before="115" w:line="239" w:lineRule="auto"/>
              <w:rPr/>
            </w:pPr>
            <w:bookmarkStart w:name="bookmark31" w:id="11"/>
            <w:bookmarkEnd w:id="11"/>
            <w:r>
              <w:rPr>
                <w:color w:val="212529"/>
                <w:spacing w:val="-2"/>
              </w:rPr>
              <w:t>2080299</w:t>
            </w:r>
          </w:p>
        </w:tc>
        <w:tc>
          <w:tcPr>
            <w:tcW w:w="1722" w:type="dxa"/>
            <w:vAlign w:val="top"/>
          </w:tcPr>
          <w:p>
            <w:pPr>
              <w:pStyle w:val="TableText"/>
              <w:ind w:left="16" w:right="93" w:hanging="16"/>
              <w:spacing w:before="11" w:line="208" w:lineRule="auto"/>
              <w:rPr/>
            </w:pPr>
            <w:r>
              <w:rPr>
                <w:color w:val="212529"/>
                <w:spacing w:val="-1"/>
              </w:rPr>
              <w:t>其他民政管理事务支</w:t>
            </w:r>
            <w:r>
              <w:rPr>
                <w:color w:val="212529"/>
                <w:spacing w:val="1"/>
              </w:rPr>
              <w:t xml:space="preserve"> </w:t>
            </w:r>
            <w:r>
              <w:rPr>
                <w:color w:val="212529"/>
              </w:rPr>
              <w:t>出</w:t>
            </w:r>
          </w:p>
        </w:tc>
        <w:tc>
          <w:tcPr>
            <w:tcW w:w="1138" w:type="dxa"/>
            <w:vAlign w:val="top"/>
          </w:tcPr>
          <w:p>
            <w:pPr>
              <w:pStyle w:val="TableText"/>
              <w:ind w:right="25"/>
              <w:spacing w:before="116" w:line="238" w:lineRule="auto"/>
              <w:jc w:val="right"/>
              <w:rPr/>
            </w:pPr>
            <w:r>
              <w:rPr>
                <w:color w:val="212529"/>
                <w:spacing w:val="-4"/>
              </w:rPr>
              <w:t>1.39</w:t>
            </w:r>
          </w:p>
        </w:tc>
        <w:tc>
          <w:tcPr>
            <w:tcW w:w="1108" w:type="dxa"/>
            <w:vAlign w:val="top"/>
          </w:tcPr>
          <w:p>
            <w:pPr>
              <w:rPr>
                <w:rFonts w:ascii="Arial"/>
                <w:sz w:val="21"/>
              </w:rPr>
            </w:pPr>
            <w:r/>
          </w:p>
        </w:tc>
        <w:tc>
          <w:tcPr>
            <w:tcW w:w="1138" w:type="dxa"/>
            <w:vAlign w:val="top"/>
          </w:tcPr>
          <w:p>
            <w:pPr>
              <w:pStyle w:val="TableText"/>
              <w:ind w:right="26"/>
              <w:spacing w:before="116" w:line="238" w:lineRule="auto"/>
              <w:jc w:val="right"/>
              <w:rPr/>
            </w:pPr>
            <w:r>
              <w:rPr>
                <w:color w:val="212529"/>
                <w:spacing w:val="-4"/>
              </w:rPr>
              <w:t>1.39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08" w:line="239" w:lineRule="auto"/>
              <w:rPr/>
            </w:pPr>
            <w:r>
              <w:rPr>
                <w:color w:val="212529"/>
                <w:spacing w:val="-2"/>
              </w:rPr>
              <w:t>20805</w:t>
            </w:r>
          </w:p>
        </w:tc>
        <w:tc>
          <w:tcPr>
            <w:tcW w:w="1722" w:type="dxa"/>
            <w:vAlign w:val="top"/>
          </w:tcPr>
          <w:p>
            <w:pPr>
              <w:pStyle w:val="TableText"/>
              <w:ind w:left="15" w:right="93" w:hanging="15"/>
              <w:spacing w:before="3" w:line="208" w:lineRule="auto"/>
              <w:rPr/>
            </w:pPr>
            <w:r>
              <w:rPr>
                <w:color w:val="212529"/>
                <w:spacing w:val="-1"/>
              </w:rPr>
              <w:t>行政事业单位养老支</w:t>
            </w:r>
            <w:r>
              <w:rPr>
                <w:color w:val="212529"/>
              </w:rPr>
              <w:t xml:space="preserve"> </w:t>
            </w:r>
            <w:r>
              <w:rPr>
                <w:color w:val="212529"/>
              </w:rPr>
              <w:t>出</w:t>
            </w:r>
          </w:p>
        </w:tc>
        <w:tc>
          <w:tcPr>
            <w:tcW w:w="1138" w:type="dxa"/>
            <w:vAlign w:val="top"/>
          </w:tcPr>
          <w:p>
            <w:pPr>
              <w:pStyle w:val="TableText"/>
              <w:ind w:right="29"/>
              <w:spacing w:before="109" w:line="238" w:lineRule="auto"/>
              <w:jc w:val="right"/>
              <w:rPr/>
            </w:pPr>
            <w:r>
              <w:rPr>
                <w:color w:val="212529"/>
                <w:spacing w:val="-2"/>
              </w:rPr>
              <w:t>68.63</w:t>
            </w:r>
          </w:p>
        </w:tc>
        <w:tc>
          <w:tcPr>
            <w:tcW w:w="1108" w:type="dxa"/>
            <w:vAlign w:val="top"/>
          </w:tcPr>
          <w:p>
            <w:pPr>
              <w:pStyle w:val="TableText"/>
              <w:ind w:right="29"/>
              <w:spacing w:before="109" w:line="238" w:lineRule="auto"/>
              <w:jc w:val="right"/>
              <w:rPr/>
            </w:pPr>
            <w:r>
              <w:rPr>
                <w:color w:val="212529"/>
                <w:spacing w:val="-2"/>
              </w:rPr>
              <w:t>67.43</w:t>
            </w:r>
          </w:p>
        </w:tc>
        <w:tc>
          <w:tcPr>
            <w:tcW w:w="1138" w:type="dxa"/>
            <w:vAlign w:val="top"/>
          </w:tcPr>
          <w:p>
            <w:pPr>
              <w:pStyle w:val="TableText"/>
              <w:ind w:right="26"/>
              <w:spacing w:before="109" w:line="238" w:lineRule="auto"/>
              <w:jc w:val="right"/>
              <w:rPr/>
            </w:pPr>
            <w:r>
              <w:rPr>
                <w:color w:val="212529"/>
                <w:spacing w:val="-4"/>
              </w:rPr>
              <w:t>1.20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4" w:line="239" w:lineRule="auto"/>
              <w:rPr/>
            </w:pPr>
            <w:r>
              <w:rPr>
                <w:color w:val="212529"/>
                <w:spacing w:val="-2"/>
              </w:rPr>
              <w:t>2080501</w:t>
            </w:r>
          </w:p>
        </w:tc>
        <w:tc>
          <w:tcPr>
            <w:tcW w:w="1722" w:type="dxa"/>
            <w:vAlign w:val="top"/>
          </w:tcPr>
          <w:p>
            <w:pPr>
              <w:pStyle w:val="TableText"/>
              <w:spacing w:before="94" w:line="219" w:lineRule="auto"/>
              <w:rPr/>
            </w:pPr>
            <w:r>
              <w:rPr>
                <w:color w:val="212529"/>
                <w:spacing w:val="-1"/>
              </w:rPr>
              <w:t>行政单位离退休</w:t>
            </w:r>
          </w:p>
        </w:tc>
        <w:tc>
          <w:tcPr>
            <w:tcW w:w="1138" w:type="dxa"/>
            <w:vAlign w:val="top"/>
          </w:tcPr>
          <w:p>
            <w:pPr>
              <w:pStyle w:val="TableText"/>
              <w:ind w:right="26"/>
              <w:spacing w:before="95" w:line="238" w:lineRule="auto"/>
              <w:jc w:val="right"/>
              <w:rPr/>
            </w:pPr>
            <w:r>
              <w:rPr>
                <w:color w:val="212529"/>
                <w:spacing w:val="-4"/>
              </w:rPr>
              <w:t>10.62</w:t>
            </w:r>
          </w:p>
        </w:tc>
        <w:tc>
          <w:tcPr>
            <w:tcW w:w="1108" w:type="dxa"/>
            <w:vAlign w:val="top"/>
          </w:tcPr>
          <w:p>
            <w:pPr>
              <w:pStyle w:val="TableText"/>
              <w:ind w:right="27"/>
              <w:spacing w:before="95" w:line="238" w:lineRule="auto"/>
              <w:jc w:val="right"/>
              <w:rPr/>
            </w:pPr>
            <w:r>
              <w:rPr>
                <w:color w:val="212529"/>
                <w:spacing w:val="-4"/>
              </w:rPr>
              <w:t>10.62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0" w:line="239" w:lineRule="auto"/>
              <w:rPr/>
            </w:pPr>
            <w:r>
              <w:rPr>
                <w:color w:val="212529"/>
                <w:spacing w:val="-2"/>
              </w:rPr>
              <w:t>2080505</w:t>
            </w:r>
          </w:p>
        </w:tc>
        <w:tc>
          <w:tcPr>
            <w:tcW w:w="1722" w:type="dxa"/>
            <w:vAlign w:val="top"/>
          </w:tcPr>
          <w:p>
            <w:pPr>
              <w:pStyle w:val="TableText"/>
              <w:ind w:left="1" w:right="93" w:hanging="1"/>
              <w:spacing w:before="5" w:line="207" w:lineRule="auto"/>
              <w:rPr/>
            </w:pPr>
            <w:r>
              <w:rPr>
                <w:color w:val="212529"/>
                <w:spacing w:val="-1"/>
              </w:rPr>
              <w:t>机关事业单位基本养</w:t>
            </w:r>
            <w:r>
              <w:rPr>
                <w:color w:val="212529"/>
                <w:spacing w:val="1"/>
              </w:rPr>
              <w:t xml:space="preserve"> </w:t>
            </w:r>
            <w:r>
              <w:rPr>
                <w:color w:val="212529"/>
                <w:spacing w:val="-1"/>
              </w:rPr>
              <w:t>老保险缴费支出</w:t>
            </w:r>
          </w:p>
        </w:tc>
        <w:tc>
          <w:tcPr>
            <w:tcW w:w="1138" w:type="dxa"/>
            <w:vAlign w:val="top"/>
          </w:tcPr>
          <w:p>
            <w:pPr>
              <w:pStyle w:val="TableText"/>
              <w:ind w:right="29"/>
              <w:spacing w:before="111" w:line="238" w:lineRule="auto"/>
              <w:jc w:val="right"/>
              <w:rPr/>
            </w:pPr>
            <w:r>
              <w:rPr>
                <w:color w:val="212529"/>
                <w:spacing w:val="-2"/>
              </w:rPr>
              <w:t>49.00</w:t>
            </w:r>
          </w:p>
        </w:tc>
        <w:tc>
          <w:tcPr>
            <w:tcW w:w="1108" w:type="dxa"/>
            <w:vAlign w:val="top"/>
          </w:tcPr>
          <w:p>
            <w:pPr>
              <w:pStyle w:val="TableText"/>
              <w:ind w:right="30"/>
              <w:spacing w:before="111" w:line="238" w:lineRule="auto"/>
              <w:jc w:val="right"/>
              <w:rPr/>
            </w:pPr>
            <w:r>
              <w:rPr>
                <w:color w:val="212529"/>
                <w:spacing w:val="-2"/>
              </w:rPr>
              <w:t>49.00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1" w:line="239" w:lineRule="auto"/>
              <w:rPr/>
            </w:pPr>
            <w:r>
              <w:rPr>
                <w:color w:val="212529"/>
                <w:spacing w:val="-2"/>
              </w:rPr>
              <w:t>2080506</w:t>
            </w:r>
          </w:p>
        </w:tc>
        <w:tc>
          <w:tcPr>
            <w:tcW w:w="1722" w:type="dxa"/>
            <w:vAlign w:val="top"/>
          </w:tcPr>
          <w:p>
            <w:pPr>
              <w:pStyle w:val="TableText"/>
              <w:ind w:left="2" w:right="93" w:hanging="2"/>
              <w:spacing w:before="7" w:line="206" w:lineRule="auto"/>
              <w:rPr/>
            </w:pPr>
            <w:r>
              <w:rPr>
                <w:color w:val="212529"/>
                <w:spacing w:val="-1"/>
              </w:rPr>
              <w:t>机关事业单位职业年</w:t>
            </w:r>
            <w:r>
              <w:rPr>
                <w:color w:val="212529"/>
                <w:spacing w:val="1"/>
              </w:rPr>
              <w:t xml:space="preserve"> </w:t>
            </w:r>
            <w:r>
              <w:rPr>
                <w:color w:val="212529"/>
                <w:spacing w:val="-2"/>
              </w:rPr>
              <w:t>金缴费支出</w:t>
            </w:r>
          </w:p>
        </w:tc>
        <w:tc>
          <w:tcPr>
            <w:tcW w:w="1138" w:type="dxa"/>
            <w:vAlign w:val="top"/>
          </w:tcPr>
          <w:p>
            <w:pPr>
              <w:pStyle w:val="TableText"/>
              <w:ind w:right="28"/>
              <w:spacing w:before="112" w:line="238" w:lineRule="auto"/>
              <w:jc w:val="right"/>
              <w:rPr/>
            </w:pPr>
            <w:r>
              <w:rPr>
                <w:color w:val="212529"/>
                <w:spacing w:val="-3"/>
              </w:rPr>
              <w:t>7.82</w:t>
            </w:r>
          </w:p>
        </w:tc>
        <w:tc>
          <w:tcPr>
            <w:tcW w:w="1108" w:type="dxa"/>
            <w:vAlign w:val="top"/>
          </w:tcPr>
          <w:p>
            <w:pPr>
              <w:pStyle w:val="TableText"/>
              <w:ind w:right="28"/>
              <w:spacing w:before="112" w:line="238" w:lineRule="auto"/>
              <w:jc w:val="right"/>
              <w:rPr/>
            </w:pPr>
            <w:r>
              <w:rPr>
                <w:color w:val="212529"/>
                <w:spacing w:val="-3"/>
              </w:rPr>
              <w:t>7.82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2" w:line="239" w:lineRule="auto"/>
              <w:rPr/>
            </w:pPr>
            <w:r>
              <w:rPr>
                <w:color w:val="212529"/>
                <w:spacing w:val="-2"/>
              </w:rPr>
              <w:t>2080599</w:t>
            </w:r>
          </w:p>
        </w:tc>
        <w:tc>
          <w:tcPr>
            <w:tcW w:w="1722" w:type="dxa"/>
            <w:vAlign w:val="top"/>
          </w:tcPr>
          <w:p>
            <w:pPr>
              <w:pStyle w:val="TableText"/>
              <w:ind w:left="1" w:right="93" w:hanging="1"/>
              <w:spacing w:before="7" w:line="206" w:lineRule="auto"/>
              <w:rPr/>
            </w:pPr>
            <w:r>
              <w:rPr>
                <w:color w:val="212529"/>
                <w:spacing w:val="-1"/>
              </w:rPr>
              <w:t>其他行政事业单位养</w:t>
            </w:r>
            <w:r>
              <w:rPr>
                <w:color w:val="212529"/>
                <w:spacing w:val="1"/>
              </w:rPr>
              <w:t xml:space="preserve"> </w:t>
            </w:r>
            <w:r>
              <w:rPr>
                <w:color w:val="212529"/>
                <w:spacing w:val="-2"/>
              </w:rPr>
              <w:t>老支出</w:t>
            </w:r>
          </w:p>
        </w:tc>
        <w:tc>
          <w:tcPr>
            <w:tcW w:w="1138" w:type="dxa"/>
            <w:vAlign w:val="top"/>
          </w:tcPr>
          <w:p>
            <w:pPr>
              <w:pStyle w:val="TableText"/>
              <w:ind w:right="25"/>
              <w:spacing w:before="113" w:line="238" w:lineRule="auto"/>
              <w:jc w:val="right"/>
              <w:rPr/>
            </w:pPr>
            <w:r>
              <w:rPr>
                <w:color w:val="212529"/>
                <w:spacing w:val="-4"/>
              </w:rPr>
              <w:t>1.20</w:t>
            </w:r>
          </w:p>
        </w:tc>
        <w:tc>
          <w:tcPr>
            <w:tcW w:w="1108" w:type="dxa"/>
            <w:vAlign w:val="top"/>
          </w:tcPr>
          <w:p>
            <w:pPr>
              <w:rPr>
                <w:rFonts w:ascii="Arial"/>
                <w:sz w:val="21"/>
              </w:rPr>
            </w:pPr>
            <w:r/>
          </w:p>
        </w:tc>
        <w:tc>
          <w:tcPr>
            <w:tcW w:w="1138" w:type="dxa"/>
            <w:vAlign w:val="top"/>
          </w:tcPr>
          <w:p>
            <w:pPr>
              <w:pStyle w:val="TableText"/>
              <w:ind w:right="26"/>
              <w:spacing w:before="113" w:line="238" w:lineRule="auto"/>
              <w:jc w:val="right"/>
              <w:rPr/>
            </w:pPr>
            <w:r>
              <w:rPr>
                <w:color w:val="212529"/>
                <w:spacing w:val="-4"/>
              </w:rPr>
              <w:t>1.20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8" w:line="239" w:lineRule="auto"/>
              <w:rPr/>
            </w:pPr>
            <w:r>
              <w:rPr>
                <w:color w:val="212529"/>
                <w:spacing w:val="-2"/>
              </w:rPr>
              <w:t>20810</w:t>
            </w:r>
          </w:p>
        </w:tc>
        <w:tc>
          <w:tcPr>
            <w:tcW w:w="1722" w:type="dxa"/>
            <w:vAlign w:val="top"/>
          </w:tcPr>
          <w:p>
            <w:pPr>
              <w:pStyle w:val="TableText"/>
              <w:ind w:left="2"/>
              <w:spacing w:before="98" w:line="218" w:lineRule="auto"/>
              <w:rPr/>
            </w:pPr>
            <w:r>
              <w:rPr>
                <w:color w:val="212529"/>
                <w:spacing w:val="-2"/>
              </w:rPr>
              <w:t>社会福利</w:t>
            </w:r>
          </w:p>
        </w:tc>
        <w:tc>
          <w:tcPr>
            <w:tcW w:w="1138" w:type="dxa"/>
            <w:vAlign w:val="top"/>
          </w:tcPr>
          <w:p>
            <w:pPr>
              <w:pStyle w:val="TableText"/>
              <w:ind w:right="28"/>
              <w:spacing w:before="99" w:line="238" w:lineRule="auto"/>
              <w:jc w:val="right"/>
              <w:rPr/>
            </w:pPr>
            <w:r>
              <w:rPr>
                <w:color w:val="212529"/>
                <w:spacing w:val="-2"/>
              </w:rPr>
              <w:t>2.00</w:t>
            </w:r>
          </w:p>
        </w:tc>
        <w:tc>
          <w:tcPr>
            <w:tcW w:w="1108" w:type="dxa"/>
            <w:vAlign w:val="top"/>
          </w:tcPr>
          <w:p>
            <w:pPr>
              <w:rPr>
                <w:rFonts w:ascii="Arial"/>
                <w:sz w:val="21"/>
              </w:rPr>
            </w:pPr>
            <w:r/>
          </w:p>
        </w:tc>
        <w:tc>
          <w:tcPr>
            <w:tcW w:w="1138" w:type="dxa"/>
            <w:vAlign w:val="top"/>
          </w:tcPr>
          <w:p>
            <w:pPr>
              <w:pStyle w:val="TableText"/>
              <w:ind w:right="29"/>
              <w:spacing w:before="99" w:line="238" w:lineRule="auto"/>
              <w:jc w:val="right"/>
              <w:rPr/>
            </w:pPr>
            <w:r>
              <w:rPr>
                <w:color w:val="212529"/>
                <w:spacing w:val="-2"/>
              </w:rPr>
              <w:t>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9" w:line="239" w:lineRule="auto"/>
              <w:rPr/>
            </w:pPr>
            <w:r>
              <w:rPr>
                <w:color w:val="212529"/>
                <w:spacing w:val="-2"/>
              </w:rPr>
              <w:t>2081002</w:t>
            </w:r>
          </w:p>
        </w:tc>
        <w:tc>
          <w:tcPr>
            <w:tcW w:w="1722" w:type="dxa"/>
            <w:vAlign w:val="top"/>
          </w:tcPr>
          <w:p>
            <w:pPr>
              <w:pStyle w:val="TableText"/>
              <w:ind w:left="1"/>
              <w:spacing w:before="99" w:line="219" w:lineRule="auto"/>
              <w:rPr/>
            </w:pPr>
            <w:r>
              <w:rPr>
                <w:color w:val="212529"/>
                <w:spacing w:val="-2"/>
              </w:rPr>
              <w:t>老年福利</w:t>
            </w:r>
          </w:p>
        </w:tc>
        <w:tc>
          <w:tcPr>
            <w:tcW w:w="1138" w:type="dxa"/>
            <w:vAlign w:val="top"/>
          </w:tcPr>
          <w:p>
            <w:pPr>
              <w:pStyle w:val="TableText"/>
              <w:ind w:right="28"/>
              <w:spacing w:before="100" w:line="238" w:lineRule="auto"/>
              <w:jc w:val="right"/>
              <w:rPr/>
            </w:pPr>
            <w:r>
              <w:rPr>
                <w:color w:val="212529"/>
                <w:spacing w:val="-2"/>
              </w:rPr>
              <w:t>2.00</w:t>
            </w:r>
          </w:p>
        </w:tc>
        <w:tc>
          <w:tcPr>
            <w:tcW w:w="1108" w:type="dxa"/>
            <w:vAlign w:val="top"/>
          </w:tcPr>
          <w:p>
            <w:pPr>
              <w:rPr>
                <w:rFonts w:ascii="Arial"/>
                <w:sz w:val="21"/>
              </w:rPr>
            </w:pPr>
            <w:r/>
          </w:p>
        </w:tc>
        <w:tc>
          <w:tcPr>
            <w:tcW w:w="1138" w:type="dxa"/>
            <w:vAlign w:val="top"/>
          </w:tcPr>
          <w:p>
            <w:pPr>
              <w:pStyle w:val="TableText"/>
              <w:ind w:right="29"/>
              <w:spacing w:before="100" w:line="238" w:lineRule="auto"/>
              <w:jc w:val="right"/>
              <w:rPr/>
            </w:pPr>
            <w:r>
              <w:rPr>
                <w:color w:val="212529"/>
                <w:spacing w:val="-2"/>
              </w:rPr>
              <w:t>2.00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0" w:line="239" w:lineRule="auto"/>
              <w:rPr/>
            </w:pPr>
            <w:r>
              <w:rPr>
                <w:color w:val="212529"/>
                <w:spacing w:val="-2"/>
              </w:rPr>
              <w:t>20820</w:t>
            </w:r>
          </w:p>
        </w:tc>
        <w:tc>
          <w:tcPr>
            <w:tcW w:w="1722" w:type="dxa"/>
            <w:vAlign w:val="top"/>
          </w:tcPr>
          <w:p>
            <w:pPr>
              <w:pStyle w:val="TableText"/>
              <w:ind w:left="12"/>
              <w:spacing w:before="100" w:line="219" w:lineRule="auto"/>
              <w:rPr/>
            </w:pPr>
            <w:r>
              <w:rPr>
                <w:color w:val="212529"/>
                <w:spacing w:val="-4"/>
              </w:rPr>
              <w:t>临时救助</w:t>
            </w:r>
          </w:p>
        </w:tc>
        <w:tc>
          <w:tcPr>
            <w:tcW w:w="1138" w:type="dxa"/>
            <w:vAlign w:val="top"/>
          </w:tcPr>
          <w:p>
            <w:pPr>
              <w:pStyle w:val="TableText"/>
              <w:ind w:right="26"/>
              <w:spacing w:before="101" w:line="238" w:lineRule="auto"/>
              <w:jc w:val="right"/>
              <w:rPr/>
            </w:pPr>
            <w:r>
              <w:rPr>
                <w:color w:val="212529"/>
                <w:spacing w:val="-4"/>
              </w:rPr>
              <w:t>19.34</w:t>
            </w:r>
          </w:p>
        </w:tc>
        <w:tc>
          <w:tcPr>
            <w:tcW w:w="1108" w:type="dxa"/>
            <w:vAlign w:val="top"/>
          </w:tcPr>
          <w:p>
            <w:pPr>
              <w:rPr>
                <w:rFonts w:ascii="Arial"/>
                <w:sz w:val="21"/>
              </w:rPr>
            </w:pPr>
            <w:r/>
          </w:p>
        </w:tc>
        <w:tc>
          <w:tcPr>
            <w:tcW w:w="1138" w:type="dxa"/>
            <w:vAlign w:val="top"/>
          </w:tcPr>
          <w:p>
            <w:pPr>
              <w:pStyle w:val="TableText"/>
              <w:ind w:right="27"/>
              <w:spacing w:before="101" w:line="238" w:lineRule="auto"/>
              <w:jc w:val="right"/>
              <w:rPr/>
            </w:pPr>
            <w:r>
              <w:rPr>
                <w:color w:val="212529"/>
                <w:spacing w:val="-4"/>
              </w:rPr>
              <w:t>19.34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2082001</w:t>
            </w:r>
          </w:p>
        </w:tc>
        <w:tc>
          <w:tcPr>
            <w:tcW w:w="1722" w:type="dxa"/>
            <w:vAlign w:val="top"/>
          </w:tcPr>
          <w:p>
            <w:pPr>
              <w:pStyle w:val="TableText"/>
              <w:ind w:left="12"/>
              <w:spacing w:before="101" w:line="219" w:lineRule="auto"/>
              <w:rPr/>
            </w:pPr>
            <w:r>
              <w:rPr>
                <w:color w:val="212529"/>
                <w:spacing w:val="-3"/>
              </w:rPr>
              <w:t>临时救助支出</w:t>
            </w:r>
          </w:p>
        </w:tc>
        <w:tc>
          <w:tcPr>
            <w:tcW w:w="1138" w:type="dxa"/>
            <w:vAlign w:val="top"/>
          </w:tcPr>
          <w:p>
            <w:pPr>
              <w:pStyle w:val="TableText"/>
              <w:ind w:right="26"/>
              <w:spacing w:before="102" w:line="238" w:lineRule="auto"/>
              <w:jc w:val="right"/>
              <w:rPr/>
            </w:pPr>
            <w:r>
              <w:rPr>
                <w:color w:val="212529"/>
                <w:spacing w:val="-4"/>
              </w:rPr>
              <w:t>19.34</w:t>
            </w:r>
          </w:p>
        </w:tc>
        <w:tc>
          <w:tcPr>
            <w:tcW w:w="1108" w:type="dxa"/>
            <w:vAlign w:val="top"/>
          </w:tcPr>
          <w:p>
            <w:pPr>
              <w:rPr>
                <w:rFonts w:ascii="Arial"/>
                <w:sz w:val="21"/>
              </w:rPr>
            </w:pPr>
            <w:r/>
          </w:p>
        </w:tc>
        <w:tc>
          <w:tcPr>
            <w:tcW w:w="1138" w:type="dxa"/>
            <w:vAlign w:val="top"/>
          </w:tcPr>
          <w:p>
            <w:pPr>
              <w:pStyle w:val="TableText"/>
              <w:ind w:right="27"/>
              <w:spacing w:before="102" w:line="238" w:lineRule="auto"/>
              <w:jc w:val="right"/>
              <w:rPr/>
            </w:pPr>
            <w:r>
              <w:rPr>
                <w:color w:val="212529"/>
                <w:spacing w:val="-4"/>
              </w:rPr>
              <w:t>19.34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3"/>
              </w:rPr>
              <w:t>210</w:t>
            </w:r>
          </w:p>
        </w:tc>
        <w:tc>
          <w:tcPr>
            <w:tcW w:w="1722" w:type="dxa"/>
            <w:vAlign w:val="top"/>
          </w:tcPr>
          <w:p>
            <w:pPr>
              <w:pStyle w:val="TableText"/>
              <w:ind w:left="2"/>
              <w:spacing w:before="101" w:line="219" w:lineRule="auto"/>
              <w:rPr/>
            </w:pPr>
            <w:r>
              <w:rPr>
                <w:color w:val="212529"/>
                <w:spacing w:val="-2"/>
              </w:rPr>
              <w:t>卫生健康支出</w:t>
            </w:r>
          </w:p>
        </w:tc>
        <w:tc>
          <w:tcPr>
            <w:tcW w:w="1138" w:type="dxa"/>
            <w:vAlign w:val="top"/>
          </w:tcPr>
          <w:p>
            <w:pPr>
              <w:pStyle w:val="TableText"/>
              <w:ind w:right="29"/>
              <w:spacing w:before="102" w:line="238" w:lineRule="auto"/>
              <w:jc w:val="right"/>
              <w:rPr/>
            </w:pPr>
            <w:r>
              <w:rPr>
                <w:color w:val="212529"/>
                <w:spacing w:val="-2"/>
              </w:rPr>
              <w:t>21.30</w:t>
            </w:r>
          </w:p>
        </w:tc>
        <w:tc>
          <w:tcPr>
            <w:tcW w:w="1108" w:type="dxa"/>
            <w:vAlign w:val="top"/>
          </w:tcPr>
          <w:p>
            <w:pPr>
              <w:pStyle w:val="TableText"/>
              <w:ind w:right="29"/>
              <w:spacing w:before="102" w:line="238" w:lineRule="auto"/>
              <w:jc w:val="right"/>
              <w:rPr/>
            </w:pPr>
            <w:r>
              <w:rPr>
                <w:color w:val="212529"/>
                <w:spacing w:val="-2"/>
              </w:rPr>
              <w:t>21.30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21011</w:t>
            </w:r>
          </w:p>
        </w:tc>
        <w:tc>
          <w:tcPr>
            <w:tcW w:w="1722" w:type="dxa"/>
            <w:vAlign w:val="top"/>
          </w:tcPr>
          <w:p>
            <w:pPr>
              <w:pStyle w:val="TableText"/>
              <w:spacing w:before="102" w:line="219" w:lineRule="auto"/>
              <w:rPr/>
            </w:pPr>
            <w:r>
              <w:rPr>
                <w:color w:val="212529"/>
                <w:spacing w:val="-1"/>
              </w:rPr>
              <w:t>行政事业单位医疗</w:t>
            </w:r>
          </w:p>
        </w:tc>
        <w:tc>
          <w:tcPr>
            <w:tcW w:w="1138" w:type="dxa"/>
            <w:vAlign w:val="top"/>
          </w:tcPr>
          <w:p>
            <w:pPr>
              <w:pStyle w:val="TableText"/>
              <w:ind w:right="29"/>
              <w:spacing w:before="102" w:line="238" w:lineRule="auto"/>
              <w:jc w:val="right"/>
              <w:rPr/>
            </w:pPr>
            <w:r>
              <w:rPr>
                <w:color w:val="212529"/>
                <w:spacing w:val="-2"/>
              </w:rPr>
              <w:t>21.30</w:t>
            </w:r>
          </w:p>
        </w:tc>
        <w:tc>
          <w:tcPr>
            <w:tcW w:w="1108" w:type="dxa"/>
            <w:vAlign w:val="top"/>
          </w:tcPr>
          <w:p>
            <w:pPr>
              <w:pStyle w:val="TableText"/>
              <w:ind w:right="29"/>
              <w:spacing w:before="102" w:line="238" w:lineRule="auto"/>
              <w:jc w:val="right"/>
              <w:rPr/>
            </w:pPr>
            <w:r>
              <w:rPr>
                <w:color w:val="212529"/>
                <w:spacing w:val="-2"/>
              </w:rPr>
              <w:t>21.30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2101101</w:t>
            </w:r>
          </w:p>
        </w:tc>
        <w:tc>
          <w:tcPr>
            <w:tcW w:w="1722" w:type="dxa"/>
            <w:vAlign w:val="top"/>
          </w:tcPr>
          <w:p>
            <w:pPr>
              <w:pStyle w:val="TableText"/>
              <w:spacing w:before="102" w:line="219" w:lineRule="auto"/>
              <w:rPr/>
            </w:pPr>
            <w:r>
              <w:rPr>
                <w:color w:val="212529"/>
                <w:spacing w:val="-1"/>
              </w:rPr>
              <w:t>行政单位医疗</w:t>
            </w:r>
          </w:p>
        </w:tc>
        <w:tc>
          <w:tcPr>
            <w:tcW w:w="1138" w:type="dxa"/>
            <w:vAlign w:val="top"/>
          </w:tcPr>
          <w:p>
            <w:pPr>
              <w:pStyle w:val="TableText"/>
              <w:ind w:right="28"/>
              <w:spacing w:before="102" w:line="238" w:lineRule="auto"/>
              <w:jc w:val="right"/>
              <w:rPr/>
            </w:pPr>
            <w:r>
              <w:rPr>
                <w:color w:val="212529"/>
                <w:spacing w:val="-2"/>
              </w:rPr>
              <w:t>5.40</w:t>
            </w:r>
          </w:p>
        </w:tc>
        <w:tc>
          <w:tcPr>
            <w:tcW w:w="1108" w:type="dxa"/>
            <w:vAlign w:val="top"/>
          </w:tcPr>
          <w:p>
            <w:pPr>
              <w:pStyle w:val="TableText"/>
              <w:ind w:right="28"/>
              <w:spacing w:before="102" w:line="238" w:lineRule="auto"/>
              <w:jc w:val="right"/>
              <w:rPr/>
            </w:pPr>
            <w:r>
              <w:rPr>
                <w:color w:val="212529"/>
                <w:spacing w:val="-2"/>
              </w:rPr>
              <w:t>5.40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2101102</w:t>
            </w:r>
          </w:p>
        </w:tc>
        <w:tc>
          <w:tcPr>
            <w:tcW w:w="1722" w:type="dxa"/>
            <w:vAlign w:val="top"/>
          </w:tcPr>
          <w:p>
            <w:pPr>
              <w:pStyle w:val="TableText"/>
              <w:ind w:left="2"/>
              <w:spacing w:before="102" w:line="219" w:lineRule="auto"/>
              <w:rPr/>
            </w:pPr>
            <w:r>
              <w:rPr>
                <w:color w:val="212529"/>
                <w:spacing w:val="-2"/>
              </w:rPr>
              <w:t>事业单位医疗</w:t>
            </w:r>
          </w:p>
        </w:tc>
        <w:tc>
          <w:tcPr>
            <w:tcW w:w="1138" w:type="dxa"/>
            <w:vAlign w:val="top"/>
          </w:tcPr>
          <w:p>
            <w:pPr>
              <w:pStyle w:val="TableText"/>
              <w:ind w:right="26"/>
              <w:spacing w:before="102" w:line="238" w:lineRule="auto"/>
              <w:jc w:val="right"/>
              <w:rPr/>
            </w:pPr>
            <w:r>
              <w:rPr>
                <w:color w:val="212529"/>
                <w:spacing w:val="-4"/>
              </w:rPr>
              <w:t>12.37</w:t>
            </w:r>
          </w:p>
        </w:tc>
        <w:tc>
          <w:tcPr>
            <w:tcW w:w="1108" w:type="dxa"/>
            <w:vAlign w:val="top"/>
          </w:tcPr>
          <w:p>
            <w:pPr>
              <w:pStyle w:val="TableText"/>
              <w:ind w:right="27"/>
              <w:spacing w:before="102" w:line="238" w:lineRule="auto"/>
              <w:jc w:val="right"/>
              <w:rPr/>
            </w:pPr>
            <w:r>
              <w:rPr>
                <w:color w:val="212529"/>
                <w:spacing w:val="-4"/>
              </w:rPr>
              <w:t>12.37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2101103</w:t>
            </w:r>
          </w:p>
        </w:tc>
        <w:tc>
          <w:tcPr>
            <w:tcW w:w="1722" w:type="dxa"/>
            <w:vAlign w:val="top"/>
          </w:tcPr>
          <w:p>
            <w:pPr>
              <w:pStyle w:val="TableText"/>
              <w:ind w:left="6"/>
              <w:spacing w:before="101" w:line="219" w:lineRule="auto"/>
              <w:rPr/>
            </w:pPr>
            <w:r>
              <w:rPr>
                <w:color w:val="212529"/>
                <w:spacing w:val="-2"/>
              </w:rPr>
              <w:t>公务员医疗补助</w:t>
            </w:r>
          </w:p>
        </w:tc>
        <w:tc>
          <w:tcPr>
            <w:tcW w:w="1138" w:type="dxa"/>
            <w:vAlign w:val="top"/>
          </w:tcPr>
          <w:p>
            <w:pPr>
              <w:pStyle w:val="TableText"/>
              <w:ind w:right="28"/>
              <w:spacing w:before="102" w:line="238" w:lineRule="auto"/>
              <w:jc w:val="right"/>
              <w:rPr/>
            </w:pPr>
            <w:r>
              <w:rPr>
                <w:color w:val="212529"/>
                <w:spacing w:val="-2"/>
              </w:rPr>
              <w:t>3.46</w:t>
            </w:r>
          </w:p>
        </w:tc>
        <w:tc>
          <w:tcPr>
            <w:tcW w:w="1108" w:type="dxa"/>
            <w:vAlign w:val="top"/>
          </w:tcPr>
          <w:p>
            <w:pPr>
              <w:pStyle w:val="TableText"/>
              <w:ind w:right="28"/>
              <w:spacing w:before="102" w:line="238" w:lineRule="auto"/>
              <w:jc w:val="right"/>
              <w:rPr/>
            </w:pPr>
            <w:r>
              <w:rPr>
                <w:color w:val="212529"/>
                <w:spacing w:val="-2"/>
              </w:rPr>
              <w:t>3.46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2101199</w:t>
            </w:r>
          </w:p>
        </w:tc>
        <w:tc>
          <w:tcPr>
            <w:tcW w:w="1722" w:type="dxa"/>
            <w:vAlign w:val="top"/>
          </w:tcPr>
          <w:p>
            <w:pPr>
              <w:pStyle w:val="TableText"/>
              <w:ind w:right="93"/>
              <w:spacing w:before="11" w:line="204" w:lineRule="auto"/>
              <w:rPr/>
            </w:pPr>
            <w:r>
              <w:rPr>
                <w:color w:val="212529"/>
                <w:spacing w:val="-1"/>
              </w:rPr>
              <w:t>其他行政事业单位医</w:t>
            </w:r>
            <w:r>
              <w:rPr>
                <w:color w:val="212529"/>
                <w:spacing w:val="1"/>
              </w:rPr>
              <w:t xml:space="preserve"> </w:t>
            </w:r>
            <w:r>
              <w:rPr>
                <w:color w:val="212529"/>
                <w:spacing w:val="-2"/>
              </w:rPr>
              <w:t>疗支出</w:t>
            </w:r>
          </w:p>
        </w:tc>
        <w:tc>
          <w:tcPr>
            <w:tcW w:w="1138" w:type="dxa"/>
            <w:vAlign w:val="top"/>
          </w:tcPr>
          <w:p>
            <w:pPr>
              <w:pStyle w:val="TableText"/>
              <w:ind w:right="28"/>
              <w:spacing w:before="117" w:line="238" w:lineRule="auto"/>
              <w:jc w:val="right"/>
              <w:rPr/>
            </w:pPr>
            <w:r>
              <w:rPr>
                <w:color w:val="212529"/>
                <w:spacing w:val="-2"/>
              </w:rPr>
              <w:t>0.08</w:t>
            </w:r>
          </w:p>
        </w:tc>
        <w:tc>
          <w:tcPr>
            <w:tcW w:w="1108" w:type="dxa"/>
            <w:vAlign w:val="top"/>
          </w:tcPr>
          <w:p>
            <w:pPr>
              <w:pStyle w:val="TableText"/>
              <w:ind w:right="29"/>
              <w:spacing w:before="117" w:line="238" w:lineRule="auto"/>
              <w:jc w:val="right"/>
              <w:rPr/>
            </w:pPr>
            <w:r>
              <w:rPr>
                <w:color w:val="212529"/>
                <w:spacing w:val="-2"/>
              </w:rPr>
              <w:t>0.08</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3"/>
              <w:rPr/>
            </w:pPr>
            <w:r>
              <w:rPr>
                <w:color w:val="212529"/>
                <w:spacing w:val="-3"/>
              </w:rPr>
              <w:t>212</w:t>
            </w:r>
          </w:p>
        </w:tc>
        <w:tc>
          <w:tcPr>
            <w:tcW w:w="1722" w:type="dxa"/>
            <w:vAlign w:val="top"/>
          </w:tcPr>
          <w:p>
            <w:pPr>
              <w:pStyle w:val="TableText"/>
              <w:spacing w:before="102" w:line="219" w:lineRule="auto"/>
              <w:rPr/>
            </w:pPr>
            <w:r>
              <w:rPr>
                <w:color w:val="212529"/>
                <w:spacing w:val="-1"/>
              </w:rPr>
              <w:t>城乡社区支出</w:t>
            </w:r>
          </w:p>
        </w:tc>
        <w:tc>
          <w:tcPr>
            <w:tcW w:w="1138" w:type="dxa"/>
            <w:vAlign w:val="top"/>
          </w:tcPr>
          <w:p>
            <w:pPr>
              <w:pStyle w:val="TableText"/>
              <w:ind w:right="29"/>
              <w:spacing w:before="103" w:line="238" w:lineRule="auto"/>
              <w:jc w:val="right"/>
              <w:rPr/>
            </w:pPr>
            <w:r>
              <w:rPr>
                <w:color w:val="212529"/>
                <w:spacing w:val="-2"/>
              </w:rPr>
              <w:t>222.57</w:t>
            </w:r>
          </w:p>
        </w:tc>
        <w:tc>
          <w:tcPr>
            <w:tcW w:w="1108" w:type="dxa"/>
            <w:vAlign w:val="top"/>
          </w:tcPr>
          <w:p>
            <w:pPr>
              <w:rPr>
                <w:rFonts w:ascii="Arial"/>
                <w:sz w:val="21"/>
              </w:rPr>
            </w:pPr>
            <w:r/>
          </w:p>
        </w:tc>
        <w:tc>
          <w:tcPr>
            <w:tcW w:w="1138" w:type="dxa"/>
            <w:vAlign w:val="top"/>
          </w:tcPr>
          <w:p>
            <w:pPr>
              <w:pStyle w:val="TableText"/>
              <w:ind w:right="30"/>
              <w:spacing w:before="103" w:line="238" w:lineRule="auto"/>
              <w:jc w:val="right"/>
              <w:rPr/>
            </w:pPr>
            <w:r>
              <w:rPr>
                <w:color w:val="212529"/>
                <w:spacing w:val="-2"/>
              </w:rPr>
              <w:t>222.57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2" w:line="239" w:lineRule="auto"/>
              <w:rPr/>
            </w:pPr>
            <w:r>
              <w:rPr>
                <w:color w:val="212529"/>
                <w:spacing w:val="-2"/>
              </w:rPr>
              <w:t>21205</w:t>
            </w:r>
          </w:p>
        </w:tc>
        <w:tc>
          <w:tcPr>
            <w:tcW w:w="1722" w:type="dxa"/>
            <w:vAlign w:val="top"/>
          </w:tcPr>
          <w:p>
            <w:pPr>
              <w:pStyle w:val="TableText"/>
              <w:spacing w:before="102" w:line="219" w:lineRule="auto"/>
              <w:rPr/>
            </w:pPr>
            <w:r>
              <w:rPr>
                <w:color w:val="212529"/>
                <w:spacing w:val="-1"/>
              </w:rPr>
              <w:t>城乡社区环境卫生</w:t>
            </w:r>
          </w:p>
        </w:tc>
        <w:tc>
          <w:tcPr>
            <w:tcW w:w="1138" w:type="dxa"/>
            <w:vAlign w:val="top"/>
          </w:tcPr>
          <w:p>
            <w:pPr>
              <w:pStyle w:val="TableText"/>
              <w:ind w:right="29"/>
              <w:spacing w:before="103" w:line="238" w:lineRule="auto"/>
              <w:jc w:val="right"/>
              <w:rPr/>
            </w:pPr>
            <w:r>
              <w:rPr>
                <w:color w:val="212529"/>
                <w:spacing w:val="-2"/>
              </w:rPr>
              <w:t>22.57</w:t>
            </w:r>
          </w:p>
        </w:tc>
        <w:tc>
          <w:tcPr>
            <w:tcW w:w="1108" w:type="dxa"/>
            <w:vAlign w:val="top"/>
          </w:tcPr>
          <w:p>
            <w:pPr>
              <w:rPr>
                <w:rFonts w:ascii="Arial"/>
                <w:sz w:val="21"/>
              </w:rPr>
            </w:pPr>
            <w:r/>
          </w:p>
        </w:tc>
        <w:tc>
          <w:tcPr>
            <w:tcW w:w="1138" w:type="dxa"/>
            <w:vAlign w:val="top"/>
          </w:tcPr>
          <w:p>
            <w:pPr>
              <w:pStyle w:val="TableText"/>
              <w:ind w:right="29"/>
              <w:spacing w:before="103" w:line="238" w:lineRule="auto"/>
              <w:jc w:val="right"/>
              <w:rPr/>
            </w:pPr>
            <w:r>
              <w:rPr>
                <w:color w:val="212529"/>
                <w:spacing w:val="-2"/>
              </w:rPr>
              <w:t>22.57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2" w:line="239" w:lineRule="auto"/>
              <w:rPr/>
            </w:pPr>
            <w:r>
              <w:rPr>
                <w:color w:val="212529"/>
                <w:spacing w:val="-2"/>
              </w:rPr>
              <w:t>2120501</w:t>
            </w:r>
          </w:p>
        </w:tc>
        <w:tc>
          <w:tcPr>
            <w:tcW w:w="1722" w:type="dxa"/>
            <w:vAlign w:val="top"/>
          </w:tcPr>
          <w:p>
            <w:pPr>
              <w:pStyle w:val="TableText"/>
              <w:spacing w:before="102" w:line="219" w:lineRule="auto"/>
              <w:rPr/>
            </w:pPr>
            <w:r>
              <w:rPr>
                <w:color w:val="212529"/>
                <w:spacing w:val="-1"/>
              </w:rPr>
              <w:t>城乡社区环境卫生</w:t>
            </w:r>
          </w:p>
        </w:tc>
        <w:tc>
          <w:tcPr>
            <w:tcW w:w="1138" w:type="dxa"/>
            <w:vAlign w:val="top"/>
          </w:tcPr>
          <w:p>
            <w:pPr>
              <w:pStyle w:val="TableText"/>
              <w:ind w:right="29"/>
              <w:spacing w:before="103" w:line="238" w:lineRule="auto"/>
              <w:jc w:val="right"/>
              <w:rPr/>
            </w:pPr>
            <w:r>
              <w:rPr>
                <w:color w:val="212529"/>
                <w:spacing w:val="-2"/>
              </w:rPr>
              <w:t>22.57</w:t>
            </w:r>
          </w:p>
        </w:tc>
        <w:tc>
          <w:tcPr>
            <w:tcW w:w="1108" w:type="dxa"/>
            <w:vAlign w:val="top"/>
          </w:tcPr>
          <w:p>
            <w:pPr>
              <w:rPr>
                <w:rFonts w:ascii="Arial"/>
                <w:sz w:val="21"/>
              </w:rPr>
            </w:pPr>
            <w:r/>
          </w:p>
        </w:tc>
        <w:tc>
          <w:tcPr>
            <w:tcW w:w="1138" w:type="dxa"/>
            <w:vAlign w:val="top"/>
          </w:tcPr>
          <w:p>
            <w:pPr>
              <w:pStyle w:val="TableText"/>
              <w:ind w:right="29"/>
              <w:spacing w:before="103" w:line="238" w:lineRule="auto"/>
              <w:jc w:val="right"/>
              <w:rPr/>
            </w:pPr>
            <w:r>
              <w:rPr>
                <w:color w:val="212529"/>
                <w:spacing w:val="-2"/>
              </w:rPr>
              <w:t>22.57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21208</w:t>
            </w:r>
          </w:p>
        </w:tc>
        <w:tc>
          <w:tcPr>
            <w:tcW w:w="1722" w:type="dxa"/>
            <w:vAlign w:val="top"/>
          </w:tcPr>
          <w:p>
            <w:pPr>
              <w:pStyle w:val="TableText"/>
              <w:ind w:left="6" w:right="93" w:firstLine="12"/>
              <w:spacing w:before="13" w:line="203" w:lineRule="auto"/>
              <w:rPr/>
            </w:pPr>
            <w:r>
              <w:rPr>
                <w:color w:val="212529"/>
                <w:spacing w:val="-3"/>
              </w:rPr>
              <w:t>国有土地使用权出让</w:t>
            </w:r>
            <w:r>
              <w:rPr>
                <w:color w:val="212529"/>
                <w:spacing w:val="1"/>
              </w:rPr>
              <w:t xml:space="preserve"> </w:t>
            </w:r>
            <w:r>
              <w:rPr>
                <w:color w:val="212529"/>
                <w:spacing w:val="-2"/>
              </w:rPr>
              <w:t>收入安排的支出</w:t>
            </w:r>
          </w:p>
        </w:tc>
        <w:tc>
          <w:tcPr>
            <w:tcW w:w="1138" w:type="dxa"/>
            <w:vAlign w:val="top"/>
          </w:tcPr>
          <w:p>
            <w:pPr>
              <w:pStyle w:val="TableText"/>
              <w:ind w:right="29"/>
              <w:spacing w:before="118" w:line="238" w:lineRule="auto"/>
              <w:jc w:val="right"/>
              <w:rPr/>
            </w:pPr>
            <w:r>
              <w:rPr>
                <w:color w:val="212529"/>
                <w:spacing w:val="-2"/>
              </w:rPr>
              <w:t>200.00</w:t>
            </w:r>
          </w:p>
        </w:tc>
        <w:tc>
          <w:tcPr>
            <w:tcW w:w="1108" w:type="dxa"/>
            <w:vAlign w:val="top"/>
          </w:tcPr>
          <w:p>
            <w:pPr>
              <w:rPr>
                <w:rFonts w:ascii="Arial"/>
                <w:sz w:val="21"/>
              </w:rPr>
            </w:pPr>
            <w:r/>
          </w:p>
        </w:tc>
        <w:tc>
          <w:tcPr>
            <w:tcW w:w="1138" w:type="dxa"/>
            <w:vAlign w:val="top"/>
          </w:tcPr>
          <w:p>
            <w:pPr>
              <w:pStyle w:val="TableText"/>
              <w:ind w:right="30"/>
              <w:spacing w:before="118" w:line="238" w:lineRule="auto"/>
              <w:jc w:val="right"/>
              <w:rPr/>
            </w:pPr>
            <w:r>
              <w:rPr>
                <w:color w:val="212529"/>
                <w:spacing w:val="-2"/>
              </w:rPr>
              <w:t>200.00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2120804</w:t>
            </w:r>
          </w:p>
        </w:tc>
        <w:tc>
          <w:tcPr>
            <w:tcW w:w="1722" w:type="dxa"/>
            <w:vAlign w:val="top"/>
          </w:tcPr>
          <w:p>
            <w:pPr>
              <w:pStyle w:val="TableText"/>
              <w:ind w:left="16" w:right="93" w:hanging="14"/>
              <w:spacing w:before="13" w:line="203" w:lineRule="auto"/>
              <w:rPr/>
            </w:pPr>
            <w:r>
              <w:rPr>
                <w:color w:val="212529"/>
                <w:spacing w:val="-1"/>
              </w:rPr>
              <w:t>农村基础设施建设支</w:t>
            </w:r>
            <w:r>
              <w:rPr>
                <w:color w:val="212529"/>
              </w:rPr>
              <w:t xml:space="preserve"> </w:t>
            </w:r>
            <w:r>
              <w:rPr>
                <w:color w:val="212529"/>
              </w:rPr>
              <w:t>出</w:t>
            </w:r>
          </w:p>
        </w:tc>
        <w:tc>
          <w:tcPr>
            <w:tcW w:w="1138" w:type="dxa"/>
            <w:vAlign w:val="top"/>
          </w:tcPr>
          <w:p>
            <w:pPr>
              <w:pStyle w:val="TableText"/>
              <w:ind w:right="29"/>
              <w:spacing w:before="119" w:line="238" w:lineRule="auto"/>
              <w:jc w:val="right"/>
              <w:rPr/>
            </w:pPr>
            <w:r>
              <w:rPr>
                <w:color w:val="212529"/>
                <w:spacing w:val="-2"/>
              </w:rPr>
              <w:t>200.00</w:t>
            </w:r>
          </w:p>
        </w:tc>
        <w:tc>
          <w:tcPr>
            <w:tcW w:w="1108" w:type="dxa"/>
            <w:vAlign w:val="top"/>
          </w:tcPr>
          <w:p>
            <w:pPr>
              <w:rPr>
                <w:rFonts w:ascii="Arial"/>
                <w:sz w:val="21"/>
              </w:rPr>
            </w:pPr>
            <w:r/>
          </w:p>
        </w:tc>
        <w:tc>
          <w:tcPr>
            <w:tcW w:w="1138" w:type="dxa"/>
            <w:vAlign w:val="top"/>
          </w:tcPr>
          <w:p>
            <w:pPr>
              <w:pStyle w:val="TableText"/>
              <w:ind w:right="30"/>
              <w:spacing w:before="119" w:line="238" w:lineRule="auto"/>
              <w:jc w:val="right"/>
              <w:rPr/>
            </w:pPr>
            <w:r>
              <w:rPr>
                <w:color w:val="212529"/>
                <w:spacing w:val="-2"/>
              </w:rPr>
              <w:t>200.00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3"/>
              </w:rPr>
              <w:t>213</w:t>
            </w:r>
          </w:p>
        </w:tc>
        <w:tc>
          <w:tcPr>
            <w:tcW w:w="1722" w:type="dxa"/>
            <w:vAlign w:val="top"/>
          </w:tcPr>
          <w:p>
            <w:pPr>
              <w:pStyle w:val="TableText"/>
              <w:ind w:left="2"/>
              <w:spacing w:before="104" w:line="219" w:lineRule="auto"/>
              <w:rPr/>
            </w:pPr>
            <w:r>
              <w:rPr>
                <w:color w:val="212529"/>
                <w:spacing w:val="-2"/>
              </w:rPr>
              <w:t>农林水支出</w:t>
            </w:r>
          </w:p>
        </w:tc>
        <w:tc>
          <w:tcPr>
            <w:tcW w:w="1138" w:type="dxa"/>
            <w:vAlign w:val="top"/>
          </w:tcPr>
          <w:p>
            <w:pPr>
              <w:pStyle w:val="TableText"/>
              <w:ind w:right="29"/>
              <w:spacing w:before="105" w:line="238" w:lineRule="auto"/>
              <w:jc w:val="right"/>
              <w:rPr/>
            </w:pPr>
            <w:r>
              <w:rPr>
                <w:color w:val="212529"/>
                <w:spacing w:val="-2"/>
              </w:rPr>
              <w:t>518.95</w:t>
            </w:r>
          </w:p>
        </w:tc>
        <w:tc>
          <w:tcPr>
            <w:tcW w:w="1108" w:type="dxa"/>
            <w:vAlign w:val="top"/>
          </w:tcPr>
          <w:p>
            <w:pPr>
              <w:rPr>
                <w:rFonts w:ascii="Arial"/>
                <w:sz w:val="21"/>
              </w:rPr>
            </w:pPr>
            <w:r/>
          </w:p>
        </w:tc>
        <w:tc>
          <w:tcPr>
            <w:tcW w:w="1138" w:type="dxa"/>
            <w:vAlign w:val="top"/>
          </w:tcPr>
          <w:p>
            <w:pPr>
              <w:pStyle w:val="TableText"/>
              <w:ind w:right="29"/>
              <w:spacing w:before="105" w:line="238" w:lineRule="auto"/>
              <w:jc w:val="right"/>
              <w:rPr/>
            </w:pPr>
            <w:r>
              <w:rPr>
                <w:color w:val="212529"/>
                <w:spacing w:val="-2"/>
              </w:rPr>
              <w:t>518.95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21301</w:t>
            </w:r>
          </w:p>
        </w:tc>
        <w:tc>
          <w:tcPr>
            <w:tcW w:w="1722" w:type="dxa"/>
            <w:vAlign w:val="top"/>
          </w:tcPr>
          <w:p>
            <w:pPr>
              <w:pStyle w:val="TableText"/>
              <w:ind w:left="2"/>
              <w:spacing w:before="104" w:line="218" w:lineRule="auto"/>
              <w:rPr/>
            </w:pPr>
            <w:r>
              <w:rPr>
                <w:color w:val="212529"/>
                <w:spacing w:val="-2"/>
              </w:rPr>
              <w:t>农业农村</w:t>
            </w:r>
          </w:p>
        </w:tc>
        <w:tc>
          <w:tcPr>
            <w:tcW w:w="1138" w:type="dxa"/>
            <w:vAlign w:val="top"/>
          </w:tcPr>
          <w:p>
            <w:pPr>
              <w:pStyle w:val="TableText"/>
              <w:ind w:right="29"/>
              <w:spacing w:before="105" w:line="238" w:lineRule="auto"/>
              <w:jc w:val="right"/>
              <w:rPr/>
            </w:pPr>
            <w:r>
              <w:rPr>
                <w:color w:val="212529"/>
                <w:spacing w:val="-2"/>
              </w:rPr>
              <w:t>85.39</w:t>
            </w:r>
          </w:p>
        </w:tc>
        <w:tc>
          <w:tcPr>
            <w:tcW w:w="1108" w:type="dxa"/>
            <w:vAlign w:val="top"/>
          </w:tcPr>
          <w:p>
            <w:pPr>
              <w:rPr>
                <w:rFonts w:ascii="Arial"/>
                <w:sz w:val="21"/>
              </w:rPr>
            </w:pPr>
            <w:r/>
          </w:p>
        </w:tc>
        <w:tc>
          <w:tcPr>
            <w:tcW w:w="1138" w:type="dxa"/>
            <w:vAlign w:val="top"/>
          </w:tcPr>
          <w:p>
            <w:pPr>
              <w:pStyle w:val="TableText"/>
              <w:ind w:right="30"/>
              <w:spacing w:before="105" w:line="238" w:lineRule="auto"/>
              <w:jc w:val="right"/>
              <w:rPr/>
            </w:pPr>
            <w:r>
              <w:rPr>
                <w:color w:val="212529"/>
                <w:spacing w:val="-2"/>
              </w:rPr>
              <w:t>85.39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2130126</w:t>
            </w:r>
          </w:p>
        </w:tc>
        <w:tc>
          <w:tcPr>
            <w:tcW w:w="1722" w:type="dxa"/>
            <w:vAlign w:val="top"/>
          </w:tcPr>
          <w:p>
            <w:pPr>
              <w:pStyle w:val="TableText"/>
              <w:ind w:left="2"/>
              <w:spacing w:before="104" w:line="218" w:lineRule="auto"/>
              <w:rPr/>
            </w:pPr>
            <w:r>
              <w:rPr>
                <w:color w:val="212529"/>
                <w:spacing w:val="-2"/>
              </w:rPr>
              <w:t>农村社会事业</w:t>
            </w:r>
          </w:p>
        </w:tc>
        <w:tc>
          <w:tcPr>
            <w:tcW w:w="1138" w:type="dxa"/>
            <w:vAlign w:val="top"/>
          </w:tcPr>
          <w:p>
            <w:pPr>
              <w:pStyle w:val="TableText"/>
              <w:ind w:right="25"/>
              <w:spacing w:before="105" w:line="238" w:lineRule="auto"/>
              <w:jc w:val="right"/>
              <w:rPr/>
            </w:pPr>
            <w:r>
              <w:rPr>
                <w:color w:val="212529"/>
                <w:spacing w:val="-4"/>
              </w:rPr>
              <w:t>1.08</w:t>
            </w:r>
          </w:p>
        </w:tc>
        <w:tc>
          <w:tcPr>
            <w:tcW w:w="1108" w:type="dxa"/>
            <w:vAlign w:val="top"/>
          </w:tcPr>
          <w:p>
            <w:pPr>
              <w:rPr>
                <w:rFonts w:ascii="Arial"/>
                <w:sz w:val="21"/>
              </w:rPr>
            </w:pPr>
            <w:r/>
          </w:p>
        </w:tc>
        <w:tc>
          <w:tcPr>
            <w:tcW w:w="1138" w:type="dxa"/>
            <w:vAlign w:val="top"/>
          </w:tcPr>
          <w:p>
            <w:pPr>
              <w:pStyle w:val="TableText"/>
              <w:ind w:right="26"/>
              <w:spacing w:before="105" w:line="238" w:lineRule="auto"/>
              <w:jc w:val="right"/>
              <w:rPr/>
            </w:pPr>
            <w:r>
              <w:rPr>
                <w:color w:val="212529"/>
                <w:spacing w:val="-4"/>
              </w:rPr>
              <w:t>1.08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2130199</w:t>
            </w:r>
          </w:p>
        </w:tc>
        <w:tc>
          <w:tcPr>
            <w:tcW w:w="1722" w:type="dxa"/>
            <w:vAlign w:val="top"/>
          </w:tcPr>
          <w:p>
            <w:pPr>
              <w:pStyle w:val="TableText"/>
              <w:spacing w:before="104" w:line="218" w:lineRule="auto"/>
              <w:rPr/>
            </w:pPr>
            <w:r>
              <w:rPr>
                <w:color w:val="212529"/>
                <w:spacing w:val="-1"/>
              </w:rPr>
              <w:t>其他农业农村支出</w:t>
            </w:r>
          </w:p>
        </w:tc>
        <w:tc>
          <w:tcPr>
            <w:tcW w:w="1138" w:type="dxa"/>
            <w:vAlign w:val="top"/>
          </w:tcPr>
          <w:p>
            <w:pPr>
              <w:pStyle w:val="TableText"/>
              <w:ind w:right="29"/>
              <w:spacing w:before="105" w:line="238" w:lineRule="auto"/>
              <w:jc w:val="right"/>
              <w:rPr/>
            </w:pPr>
            <w:r>
              <w:rPr>
                <w:color w:val="212529"/>
                <w:spacing w:val="-2"/>
              </w:rPr>
              <w:t>84.31</w:t>
            </w:r>
          </w:p>
        </w:tc>
        <w:tc>
          <w:tcPr>
            <w:tcW w:w="1108" w:type="dxa"/>
            <w:vAlign w:val="top"/>
          </w:tcPr>
          <w:p>
            <w:pPr>
              <w:rPr>
                <w:rFonts w:ascii="Arial"/>
                <w:sz w:val="21"/>
              </w:rPr>
            </w:pPr>
            <w:r/>
          </w:p>
        </w:tc>
        <w:tc>
          <w:tcPr>
            <w:tcW w:w="1138" w:type="dxa"/>
            <w:vAlign w:val="top"/>
          </w:tcPr>
          <w:p>
            <w:pPr>
              <w:pStyle w:val="TableText"/>
              <w:ind w:right="30"/>
              <w:spacing w:before="105" w:line="238" w:lineRule="auto"/>
              <w:jc w:val="right"/>
              <w:rPr/>
            </w:pPr>
            <w:r>
              <w:rPr>
                <w:color w:val="212529"/>
                <w:spacing w:val="-2"/>
              </w:rPr>
              <w:t>84.31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21302</w:t>
            </w:r>
          </w:p>
        </w:tc>
        <w:tc>
          <w:tcPr>
            <w:tcW w:w="1722" w:type="dxa"/>
            <w:vAlign w:val="top"/>
          </w:tcPr>
          <w:p>
            <w:pPr>
              <w:pStyle w:val="TableText"/>
              <w:ind w:left="1"/>
              <w:spacing w:before="104" w:line="219" w:lineRule="auto"/>
              <w:rPr/>
            </w:pPr>
            <w:r>
              <w:rPr>
                <w:color w:val="212529"/>
                <w:spacing w:val="-2"/>
              </w:rPr>
              <w:t>林业和草原</w:t>
            </w:r>
          </w:p>
        </w:tc>
        <w:tc>
          <w:tcPr>
            <w:tcW w:w="1138" w:type="dxa"/>
            <w:vAlign w:val="top"/>
          </w:tcPr>
          <w:p>
            <w:pPr>
              <w:pStyle w:val="TableText"/>
              <w:ind w:right="28"/>
              <w:spacing w:before="105" w:line="238" w:lineRule="auto"/>
              <w:jc w:val="right"/>
              <w:rPr/>
            </w:pPr>
            <w:r>
              <w:rPr>
                <w:color w:val="212529"/>
                <w:spacing w:val="-2"/>
              </w:rPr>
              <w:t>3.65</w:t>
            </w:r>
          </w:p>
        </w:tc>
        <w:tc>
          <w:tcPr>
            <w:tcW w:w="1108" w:type="dxa"/>
            <w:vAlign w:val="top"/>
          </w:tcPr>
          <w:p>
            <w:pPr>
              <w:rPr>
                <w:rFonts w:ascii="Arial"/>
                <w:sz w:val="21"/>
              </w:rPr>
            </w:pPr>
            <w:r/>
          </w:p>
        </w:tc>
        <w:tc>
          <w:tcPr>
            <w:tcW w:w="1138" w:type="dxa"/>
            <w:vAlign w:val="top"/>
          </w:tcPr>
          <w:p>
            <w:pPr>
              <w:pStyle w:val="TableText"/>
              <w:ind w:right="29"/>
              <w:spacing w:before="105" w:line="238" w:lineRule="auto"/>
              <w:jc w:val="right"/>
              <w:rPr/>
            </w:pPr>
            <w:r>
              <w:rPr>
                <w:color w:val="212529"/>
                <w:spacing w:val="-2"/>
              </w:rPr>
              <w:t>3.65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2130238</w:t>
            </w:r>
          </w:p>
        </w:tc>
        <w:tc>
          <w:tcPr>
            <w:tcW w:w="1722" w:type="dxa"/>
            <w:vAlign w:val="top"/>
          </w:tcPr>
          <w:p>
            <w:pPr>
              <w:pStyle w:val="TableText"/>
              <w:ind w:left="1"/>
              <w:spacing w:before="104" w:line="218" w:lineRule="auto"/>
              <w:rPr/>
            </w:pPr>
            <w:r>
              <w:rPr>
                <w:color w:val="212529"/>
                <w:spacing w:val="-2"/>
              </w:rPr>
              <w:t>退耕还林还草</w:t>
            </w:r>
          </w:p>
        </w:tc>
        <w:tc>
          <w:tcPr>
            <w:tcW w:w="1138" w:type="dxa"/>
            <w:vAlign w:val="top"/>
          </w:tcPr>
          <w:p>
            <w:pPr>
              <w:pStyle w:val="TableText"/>
              <w:ind w:right="28"/>
              <w:spacing w:before="105" w:line="238" w:lineRule="auto"/>
              <w:jc w:val="right"/>
              <w:rPr/>
            </w:pPr>
            <w:r>
              <w:rPr>
                <w:color w:val="212529"/>
                <w:spacing w:val="-2"/>
              </w:rPr>
              <w:t>3.65</w:t>
            </w:r>
          </w:p>
        </w:tc>
        <w:tc>
          <w:tcPr>
            <w:tcW w:w="1108" w:type="dxa"/>
            <w:vAlign w:val="top"/>
          </w:tcPr>
          <w:p>
            <w:pPr>
              <w:rPr>
                <w:rFonts w:ascii="Arial"/>
                <w:sz w:val="21"/>
              </w:rPr>
            </w:pPr>
            <w:r/>
          </w:p>
        </w:tc>
        <w:tc>
          <w:tcPr>
            <w:tcW w:w="1138" w:type="dxa"/>
            <w:vAlign w:val="top"/>
          </w:tcPr>
          <w:p>
            <w:pPr>
              <w:pStyle w:val="TableText"/>
              <w:ind w:right="29"/>
              <w:spacing w:before="105" w:line="238" w:lineRule="auto"/>
              <w:jc w:val="right"/>
              <w:rPr/>
            </w:pPr>
            <w:r>
              <w:rPr>
                <w:color w:val="212529"/>
                <w:spacing w:val="-2"/>
              </w:rPr>
              <w:t>3.65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21305</w:t>
            </w:r>
          </w:p>
        </w:tc>
        <w:tc>
          <w:tcPr>
            <w:tcW w:w="1722" w:type="dxa"/>
            <w:vAlign w:val="top"/>
          </w:tcPr>
          <w:p>
            <w:pPr>
              <w:pStyle w:val="TableText"/>
              <w:ind w:right="93"/>
              <w:spacing w:before="15" w:line="202" w:lineRule="auto"/>
              <w:rPr/>
            </w:pPr>
            <w:r>
              <w:rPr>
                <w:color w:val="212529"/>
                <w:spacing w:val="-1"/>
              </w:rPr>
              <w:t>巩固脱贫攻坚成果衔</w:t>
            </w:r>
            <w:r>
              <w:rPr>
                <w:color w:val="212529"/>
              </w:rPr>
              <w:t xml:space="preserve"> </w:t>
            </w:r>
            <w:r>
              <w:rPr>
                <w:color w:val="212529"/>
                <w:spacing w:val="-2"/>
              </w:rPr>
              <w:t>接乡村振兴</w:t>
            </w:r>
          </w:p>
        </w:tc>
        <w:tc>
          <w:tcPr>
            <w:tcW w:w="1138" w:type="dxa"/>
            <w:vAlign w:val="top"/>
          </w:tcPr>
          <w:p>
            <w:pPr>
              <w:pStyle w:val="TableText"/>
              <w:ind w:right="29"/>
              <w:spacing w:before="120" w:line="238" w:lineRule="auto"/>
              <w:jc w:val="right"/>
              <w:rPr/>
            </w:pPr>
            <w:r>
              <w:rPr>
                <w:color w:val="212529"/>
                <w:spacing w:val="-2"/>
              </w:rPr>
              <w:t>268.01</w:t>
            </w:r>
          </w:p>
        </w:tc>
        <w:tc>
          <w:tcPr>
            <w:tcW w:w="1108" w:type="dxa"/>
            <w:vAlign w:val="top"/>
          </w:tcPr>
          <w:p>
            <w:pPr>
              <w:rPr>
                <w:rFonts w:ascii="Arial"/>
                <w:sz w:val="21"/>
              </w:rPr>
            </w:pPr>
            <w:r/>
          </w:p>
        </w:tc>
        <w:tc>
          <w:tcPr>
            <w:tcW w:w="1138" w:type="dxa"/>
            <w:vAlign w:val="top"/>
          </w:tcPr>
          <w:p>
            <w:pPr>
              <w:pStyle w:val="TableText"/>
              <w:ind w:right="30"/>
              <w:spacing w:before="120" w:line="238" w:lineRule="auto"/>
              <w:jc w:val="right"/>
              <w:rPr/>
            </w:pPr>
            <w:r>
              <w:rPr>
                <w:color w:val="212529"/>
                <w:spacing w:val="-2"/>
              </w:rPr>
              <w:t>268.01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5" w:line="239" w:lineRule="auto"/>
              <w:rPr/>
            </w:pPr>
            <w:r>
              <w:rPr>
                <w:color w:val="212529"/>
                <w:spacing w:val="-2"/>
              </w:rPr>
              <w:t>2130504</w:t>
            </w:r>
          </w:p>
        </w:tc>
        <w:tc>
          <w:tcPr>
            <w:tcW w:w="1722" w:type="dxa"/>
            <w:vAlign w:val="top"/>
          </w:tcPr>
          <w:p>
            <w:pPr>
              <w:pStyle w:val="TableText"/>
              <w:ind w:left="2"/>
              <w:spacing w:before="105" w:line="218" w:lineRule="auto"/>
              <w:rPr/>
            </w:pPr>
            <w:r>
              <w:rPr>
                <w:color w:val="212529"/>
                <w:spacing w:val="-1"/>
              </w:rPr>
              <w:t>农村基础设施建设</w:t>
            </w:r>
          </w:p>
        </w:tc>
        <w:tc>
          <w:tcPr>
            <w:tcW w:w="1138" w:type="dxa"/>
            <w:vAlign w:val="top"/>
          </w:tcPr>
          <w:p>
            <w:pPr>
              <w:pStyle w:val="TableText"/>
              <w:ind w:right="29"/>
              <w:spacing w:before="106" w:line="238" w:lineRule="auto"/>
              <w:jc w:val="right"/>
              <w:rPr/>
            </w:pPr>
            <w:r>
              <w:rPr>
                <w:color w:val="212529"/>
                <w:spacing w:val="-2"/>
              </w:rPr>
              <w:t>220.64</w:t>
            </w:r>
          </w:p>
        </w:tc>
        <w:tc>
          <w:tcPr>
            <w:tcW w:w="1108" w:type="dxa"/>
            <w:vAlign w:val="top"/>
          </w:tcPr>
          <w:p>
            <w:pPr>
              <w:rPr>
                <w:rFonts w:ascii="Arial"/>
                <w:sz w:val="21"/>
              </w:rPr>
            </w:pPr>
            <w:r/>
          </w:p>
        </w:tc>
        <w:tc>
          <w:tcPr>
            <w:tcW w:w="1138" w:type="dxa"/>
            <w:vAlign w:val="top"/>
          </w:tcPr>
          <w:p>
            <w:pPr>
              <w:pStyle w:val="TableText"/>
              <w:ind w:right="30"/>
              <w:spacing w:before="106" w:line="238" w:lineRule="auto"/>
              <w:jc w:val="right"/>
              <w:rPr/>
            </w:pPr>
            <w:r>
              <w:rPr>
                <w:color w:val="212529"/>
                <w:spacing w:val="-2"/>
              </w:rPr>
              <w:t>220.64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2130599</w:t>
            </w:r>
          </w:p>
        </w:tc>
        <w:tc>
          <w:tcPr>
            <w:tcW w:w="1722" w:type="dxa"/>
            <w:vAlign w:val="top"/>
          </w:tcPr>
          <w:p>
            <w:pPr>
              <w:pStyle w:val="TableText"/>
              <w:ind w:left="4" w:right="93" w:hanging="4"/>
              <w:spacing w:before="17" w:line="201" w:lineRule="auto"/>
              <w:rPr/>
            </w:pPr>
            <w:r>
              <w:rPr>
                <w:color w:val="212529"/>
                <w:spacing w:val="-1"/>
              </w:rPr>
              <w:t>其他巩固脱贫攻坚成</w:t>
            </w:r>
            <w:r>
              <w:rPr>
                <w:color w:val="212529"/>
                <w:spacing w:val="1"/>
              </w:rPr>
              <w:t xml:space="preserve"> </w:t>
            </w:r>
            <w:r>
              <w:rPr>
                <w:color w:val="212529"/>
                <w:spacing w:val="-2"/>
              </w:rPr>
              <w:t>果衔接乡村振兴支出</w:t>
            </w:r>
          </w:p>
        </w:tc>
        <w:tc>
          <w:tcPr>
            <w:tcW w:w="1138" w:type="dxa"/>
            <w:vAlign w:val="top"/>
          </w:tcPr>
          <w:p>
            <w:pPr>
              <w:pStyle w:val="TableText"/>
              <w:ind w:right="29"/>
              <w:spacing w:before="121" w:line="238" w:lineRule="auto"/>
              <w:jc w:val="right"/>
              <w:rPr/>
            </w:pPr>
            <w:r>
              <w:rPr>
                <w:color w:val="212529"/>
                <w:spacing w:val="-2"/>
              </w:rPr>
              <w:t>47.37</w:t>
            </w:r>
          </w:p>
        </w:tc>
        <w:tc>
          <w:tcPr>
            <w:tcW w:w="1108" w:type="dxa"/>
            <w:vAlign w:val="top"/>
          </w:tcPr>
          <w:p>
            <w:pPr>
              <w:rPr>
                <w:rFonts w:ascii="Arial"/>
                <w:sz w:val="21"/>
              </w:rPr>
            </w:pPr>
            <w:r/>
          </w:p>
        </w:tc>
        <w:tc>
          <w:tcPr>
            <w:tcW w:w="1138" w:type="dxa"/>
            <w:vAlign w:val="top"/>
          </w:tcPr>
          <w:p>
            <w:pPr>
              <w:pStyle w:val="TableText"/>
              <w:ind w:right="30"/>
              <w:spacing w:before="121" w:line="238" w:lineRule="auto"/>
              <w:jc w:val="right"/>
              <w:rPr/>
            </w:pPr>
            <w:r>
              <w:rPr>
                <w:color w:val="212529"/>
                <w:spacing w:val="-2"/>
              </w:rPr>
              <w:t>47.37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6" w:line="239" w:lineRule="auto"/>
              <w:rPr/>
            </w:pPr>
            <w:r>
              <w:rPr>
                <w:color w:val="212529"/>
                <w:spacing w:val="-2"/>
              </w:rPr>
              <w:t>21307</w:t>
            </w:r>
          </w:p>
        </w:tc>
        <w:tc>
          <w:tcPr>
            <w:tcW w:w="1722" w:type="dxa"/>
            <w:vAlign w:val="top"/>
          </w:tcPr>
          <w:p>
            <w:pPr>
              <w:pStyle w:val="TableText"/>
              <w:ind w:left="2"/>
              <w:spacing w:before="106" w:line="218" w:lineRule="auto"/>
              <w:rPr/>
            </w:pPr>
            <w:r>
              <w:rPr>
                <w:color w:val="212529"/>
                <w:spacing w:val="-2"/>
              </w:rPr>
              <w:t>农村综合改革</w:t>
            </w:r>
          </w:p>
        </w:tc>
        <w:tc>
          <w:tcPr>
            <w:tcW w:w="1138" w:type="dxa"/>
            <w:vAlign w:val="top"/>
          </w:tcPr>
          <w:p>
            <w:pPr>
              <w:pStyle w:val="TableText"/>
              <w:ind w:right="27"/>
              <w:spacing w:before="107" w:line="238" w:lineRule="auto"/>
              <w:jc w:val="right"/>
              <w:rPr/>
            </w:pPr>
            <w:r>
              <w:rPr>
                <w:color w:val="212529"/>
                <w:spacing w:val="-3"/>
              </w:rPr>
              <w:t>161.89</w:t>
            </w:r>
          </w:p>
        </w:tc>
        <w:tc>
          <w:tcPr>
            <w:tcW w:w="1108" w:type="dxa"/>
            <w:vAlign w:val="top"/>
          </w:tcPr>
          <w:p>
            <w:pPr>
              <w:rPr>
                <w:rFonts w:ascii="Arial"/>
                <w:sz w:val="21"/>
              </w:rPr>
            </w:pPr>
            <w:r/>
          </w:p>
        </w:tc>
        <w:tc>
          <w:tcPr>
            <w:tcW w:w="1138" w:type="dxa"/>
            <w:vAlign w:val="top"/>
          </w:tcPr>
          <w:p>
            <w:pPr>
              <w:pStyle w:val="TableText"/>
              <w:ind w:right="28"/>
              <w:spacing w:before="107" w:line="238" w:lineRule="auto"/>
              <w:jc w:val="right"/>
              <w:rPr/>
            </w:pPr>
            <w:r>
              <w:rPr>
                <w:color w:val="212529"/>
                <w:spacing w:val="-3"/>
              </w:rPr>
              <w:t>161.89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2130701</w:t>
            </w:r>
          </w:p>
        </w:tc>
        <w:tc>
          <w:tcPr>
            <w:tcW w:w="1722" w:type="dxa"/>
            <w:vAlign w:val="top"/>
          </w:tcPr>
          <w:p>
            <w:pPr>
              <w:pStyle w:val="TableText"/>
              <w:ind w:left="15" w:right="93" w:hanging="15"/>
              <w:spacing w:before="17" w:line="201" w:lineRule="auto"/>
              <w:rPr/>
            </w:pPr>
            <w:r>
              <w:rPr>
                <w:color w:val="212529"/>
                <w:spacing w:val="-1"/>
              </w:rPr>
              <w:t>对村级公益事业建设</w:t>
            </w:r>
            <w:r>
              <w:rPr>
                <w:color w:val="212529"/>
                <w:spacing w:val="1"/>
              </w:rPr>
              <w:t xml:space="preserve"> </w:t>
            </w:r>
            <w:r>
              <w:rPr>
                <w:color w:val="212529"/>
                <w:spacing w:val="-5"/>
              </w:rPr>
              <w:t>的补助</w:t>
            </w:r>
          </w:p>
        </w:tc>
        <w:tc>
          <w:tcPr>
            <w:tcW w:w="1138" w:type="dxa"/>
            <w:vAlign w:val="top"/>
          </w:tcPr>
          <w:p>
            <w:pPr>
              <w:pStyle w:val="TableText"/>
              <w:ind w:right="26"/>
              <w:spacing w:before="122" w:line="238" w:lineRule="auto"/>
              <w:jc w:val="right"/>
              <w:rPr/>
            </w:pPr>
            <w:r>
              <w:rPr>
                <w:color w:val="212529"/>
                <w:spacing w:val="-4"/>
              </w:rPr>
              <w:t>11.40</w:t>
            </w:r>
          </w:p>
        </w:tc>
        <w:tc>
          <w:tcPr>
            <w:tcW w:w="1108" w:type="dxa"/>
            <w:vAlign w:val="top"/>
          </w:tcPr>
          <w:p>
            <w:pPr>
              <w:rPr>
                <w:rFonts w:ascii="Arial"/>
                <w:sz w:val="21"/>
              </w:rPr>
            </w:pPr>
            <w:r/>
          </w:p>
        </w:tc>
        <w:tc>
          <w:tcPr>
            <w:tcW w:w="1138" w:type="dxa"/>
            <w:vAlign w:val="top"/>
          </w:tcPr>
          <w:p>
            <w:pPr>
              <w:pStyle w:val="TableText"/>
              <w:ind w:right="27"/>
              <w:spacing w:before="122" w:line="238" w:lineRule="auto"/>
              <w:jc w:val="right"/>
              <w:rPr/>
            </w:pPr>
            <w:r>
              <w:rPr>
                <w:color w:val="212529"/>
                <w:spacing w:val="-4"/>
              </w:rPr>
              <w:t>11.40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2130705</w:t>
            </w:r>
          </w:p>
        </w:tc>
        <w:tc>
          <w:tcPr>
            <w:tcW w:w="1722" w:type="dxa"/>
            <w:vAlign w:val="top"/>
          </w:tcPr>
          <w:p>
            <w:pPr>
              <w:pStyle w:val="TableText"/>
              <w:ind w:left="1" w:right="93" w:hanging="1"/>
              <w:spacing w:before="18" w:line="200" w:lineRule="auto"/>
              <w:rPr/>
            </w:pPr>
            <w:r>
              <w:rPr>
                <w:color w:val="212529"/>
                <w:spacing w:val="-1"/>
              </w:rPr>
              <w:t>对村民委员会和村党</w:t>
            </w:r>
            <w:r>
              <w:rPr>
                <w:color w:val="212529"/>
                <w:spacing w:val="1"/>
              </w:rPr>
              <w:t xml:space="preserve"> </w:t>
            </w:r>
            <w:r>
              <w:rPr>
                <w:color w:val="212529"/>
                <w:spacing w:val="-2"/>
              </w:rPr>
              <w:t>支部的补助</w:t>
            </w:r>
          </w:p>
        </w:tc>
        <w:tc>
          <w:tcPr>
            <w:tcW w:w="1138" w:type="dxa"/>
            <w:vAlign w:val="top"/>
          </w:tcPr>
          <w:p>
            <w:pPr>
              <w:pStyle w:val="TableText"/>
              <w:ind w:right="27"/>
              <w:spacing w:before="123" w:line="238" w:lineRule="auto"/>
              <w:jc w:val="right"/>
              <w:rPr/>
            </w:pPr>
            <w:r>
              <w:rPr>
                <w:color w:val="212529"/>
                <w:spacing w:val="-3"/>
              </w:rPr>
              <w:t>150.49</w:t>
            </w:r>
          </w:p>
        </w:tc>
        <w:tc>
          <w:tcPr>
            <w:tcW w:w="1108" w:type="dxa"/>
            <w:vAlign w:val="top"/>
          </w:tcPr>
          <w:p>
            <w:pPr>
              <w:rPr>
                <w:rFonts w:ascii="Arial"/>
                <w:sz w:val="21"/>
              </w:rPr>
            </w:pPr>
            <w:r/>
          </w:p>
        </w:tc>
        <w:tc>
          <w:tcPr>
            <w:tcW w:w="1138" w:type="dxa"/>
            <w:vAlign w:val="top"/>
          </w:tcPr>
          <w:p>
            <w:pPr>
              <w:pStyle w:val="TableText"/>
              <w:ind w:right="28"/>
              <w:spacing w:before="123" w:line="238" w:lineRule="auto"/>
              <w:jc w:val="right"/>
              <w:rPr/>
            </w:pPr>
            <w:r>
              <w:rPr>
                <w:color w:val="212529"/>
                <w:spacing w:val="-3"/>
              </w:rPr>
              <w:t>150.49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9"/>
              <w:rPr/>
            </w:pPr>
            <w:r>
              <w:rPr>
                <w:color w:val="212529"/>
                <w:spacing w:val="-3"/>
              </w:rPr>
              <w:t>214</w:t>
            </w:r>
          </w:p>
        </w:tc>
        <w:tc>
          <w:tcPr>
            <w:tcW w:w="1722" w:type="dxa"/>
            <w:vAlign w:val="top"/>
          </w:tcPr>
          <w:p>
            <w:pPr>
              <w:pStyle w:val="TableText"/>
              <w:ind w:left="2"/>
              <w:spacing w:before="108" w:line="219" w:lineRule="auto"/>
              <w:rPr/>
            </w:pPr>
            <w:r>
              <w:rPr>
                <w:color w:val="212529"/>
                <w:spacing w:val="-2"/>
              </w:rPr>
              <w:t>交通运输支出</w:t>
            </w:r>
          </w:p>
        </w:tc>
        <w:tc>
          <w:tcPr>
            <w:tcW w:w="1138" w:type="dxa"/>
            <w:vAlign w:val="top"/>
          </w:tcPr>
          <w:p>
            <w:pPr>
              <w:pStyle w:val="TableText"/>
              <w:ind w:right="26"/>
              <w:spacing w:before="109" w:line="238" w:lineRule="auto"/>
              <w:jc w:val="right"/>
              <w:rPr/>
            </w:pPr>
            <w:r>
              <w:rPr>
                <w:color w:val="212529"/>
                <w:spacing w:val="-4"/>
              </w:rPr>
              <w:t>14.00</w:t>
            </w:r>
          </w:p>
        </w:tc>
        <w:tc>
          <w:tcPr>
            <w:tcW w:w="1108" w:type="dxa"/>
            <w:vAlign w:val="top"/>
          </w:tcPr>
          <w:p>
            <w:pPr>
              <w:rPr>
                <w:rFonts w:ascii="Arial"/>
                <w:sz w:val="21"/>
              </w:rPr>
            </w:pPr>
            <w:r/>
          </w:p>
        </w:tc>
        <w:tc>
          <w:tcPr>
            <w:tcW w:w="1138" w:type="dxa"/>
            <w:vAlign w:val="top"/>
          </w:tcPr>
          <w:p>
            <w:pPr>
              <w:pStyle w:val="TableText"/>
              <w:ind w:right="27"/>
              <w:spacing w:before="109" w:line="238" w:lineRule="auto"/>
              <w:jc w:val="right"/>
              <w:rPr/>
            </w:pPr>
            <w:r>
              <w:rPr>
                <w:color w:val="212529"/>
                <w:spacing w:val="-4"/>
              </w:rPr>
              <w:t>14.00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1041" w:type="dxa"/>
            <w:vAlign w:val="top"/>
          </w:tcPr>
          <w:p>
            <w:pPr>
              <w:pStyle w:val="TableText"/>
              <w:ind w:left="9"/>
              <w:spacing w:before="108" w:line="239" w:lineRule="auto"/>
              <w:rPr/>
            </w:pPr>
            <w:r>
              <w:rPr>
                <w:color w:val="212529"/>
                <w:spacing w:val="-2"/>
              </w:rPr>
              <w:t>21401</w:t>
            </w:r>
          </w:p>
        </w:tc>
        <w:tc>
          <w:tcPr>
            <w:tcW w:w="1722" w:type="dxa"/>
            <w:vAlign w:val="top"/>
          </w:tcPr>
          <w:p>
            <w:pPr>
              <w:pStyle w:val="TableText"/>
              <w:ind w:left="6"/>
              <w:spacing w:before="108" w:line="219" w:lineRule="auto"/>
              <w:rPr/>
            </w:pPr>
            <w:r>
              <w:rPr>
                <w:color w:val="212529"/>
                <w:spacing w:val="-2"/>
              </w:rPr>
              <w:t>公路水路运输</w:t>
            </w:r>
          </w:p>
        </w:tc>
        <w:tc>
          <w:tcPr>
            <w:tcW w:w="1138" w:type="dxa"/>
            <w:vAlign w:val="top"/>
          </w:tcPr>
          <w:p>
            <w:pPr>
              <w:pStyle w:val="TableText"/>
              <w:ind w:right="26"/>
              <w:spacing w:before="109" w:line="238" w:lineRule="auto"/>
              <w:jc w:val="right"/>
              <w:rPr/>
            </w:pPr>
            <w:r>
              <w:rPr>
                <w:color w:val="212529"/>
                <w:spacing w:val="-4"/>
              </w:rPr>
              <w:t>14.00</w:t>
            </w:r>
          </w:p>
        </w:tc>
        <w:tc>
          <w:tcPr>
            <w:tcW w:w="1108" w:type="dxa"/>
            <w:vAlign w:val="top"/>
          </w:tcPr>
          <w:p>
            <w:pPr>
              <w:rPr>
                <w:rFonts w:ascii="Arial"/>
                <w:sz w:val="21"/>
              </w:rPr>
            </w:pPr>
            <w:r/>
          </w:p>
        </w:tc>
        <w:tc>
          <w:tcPr>
            <w:tcW w:w="1138" w:type="dxa"/>
            <w:vAlign w:val="top"/>
          </w:tcPr>
          <w:p>
            <w:pPr>
              <w:pStyle w:val="TableText"/>
              <w:ind w:right="27"/>
              <w:spacing w:before="109" w:line="238" w:lineRule="auto"/>
              <w:jc w:val="right"/>
              <w:rPr/>
            </w:pPr>
            <w:r>
              <w:rPr>
                <w:color w:val="212529"/>
                <w:spacing w:val="-4"/>
              </w:rPr>
              <w:t>14.00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footerReference w:type="default" r:id="rId17"/>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1" w:hRule="atLeast"/>
        </w:trPr>
        <w:tc>
          <w:tcPr>
            <w:tcW w:w="1041" w:type="dxa"/>
            <w:vAlign w:val="top"/>
          </w:tcPr>
          <w:p>
            <w:pPr>
              <w:pStyle w:val="TableText"/>
              <w:ind w:left="9"/>
              <w:spacing w:before="100" w:line="239" w:lineRule="auto"/>
              <w:rPr/>
            </w:pPr>
            <w:r>
              <w:rPr>
                <w:color w:val="212529"/>
                <w:spacing w:val="-2"/>
              </w:rPr>
              <w:t>2140106</w:t>
            </w:r>
          </w:p>
        </w:tc>
        <w:tc>
          <w:tcPr>
            <w:tcW w:w="1722" w:type="dxa"/>
            <w:vAlign w:val="top"/>
          </w:tcPr>
          <w:p>
            <w:pPr>
              <w:pStyle w:val="TableText"/>
              <w:ind w:left="6"/>
              <w:spacing w:before="100" w:line="219" w:lineRule="auto"/>
              <w:rPr/>
            </w:pPr>
            <w:r>
              <w:rPr>
                <w:color w:val="212529"/>
                <w:spacing w:val="-3"/>
              </w:rPr>
              <w:t>公路养护</w:t>
            </w:r>
          </w:p>
        </w:tc>
        <w:tc>
          <w:tcPr>
            <w:tcW w:w="1138" w:type="dxa"/>
            <w:vAlign w:val="top"/>
          </w:tcPr>
          <w:p>
            <w:pPr>
              <w:pStyle w:val="TableText"/>
              <w:ind w:right="29"/>
              <w:spacing w:before="101" w:line="238" w:lineRule="auto"/>
              <w:jc w:val="right"/>
              <w:rPr/>
            </w:pPr>
            <w:r>
              <w:rPr>
                <w:color w:val="212529"/>
                <w:spacing w:val="-2"/>
              </w:rPr>
              <w:t>8.00</w:t>
            </w:r>
          </w:p>
        </w:tc>
        <w:tc>
          <w:tcPr>
            <w:tcW w:w="1108" w:type="dxa"/>
            <w:vAlign w:val="top"/>
          </w:tcPr>
          <w:p>
            <w:pPr>
              <w:rPr>
                <w:rFonts w:ascii="Arial"/>
                <w:sz w:val="21"/>
              </w:rPr>
            </w:pPr>
            <w:r/>
          </w:p>
        </w:tc>
        <w:tc>
          <w:tcPr>
            <w:tcW w:w="1138" w:type="dxa"/>
            <w:vAlign w:val="top"/>
          </w:tcPr>
          <w:p>
            <w:pPr>
              <w:pStyle w:val="TableText"/>
              <w:ind w:right="29"/>
              <w:spacing w:before="101" w:line="238" w:lineRule="auto"/>
              <w:jc w:val="right"/>
              <w:rPr/>
            </w:pPr>
            <w:r>
              <w:rPr>
                <w:color w:val="212529"/>
                <w:spacing w:val="-2"/>
              </w:rPr>
              <w:t>8.00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09" w:line="239" w:lineRule="auto"/>
              <w:rPr/>
            </w:pPr>
            <w:r>
              <w:rPr>
                <w:color w:val="212529"/>
                <w:spacing w:val="-2"/>
              </w:rPr>
              <w:t>2140199</w:t>
            </w:r>
          </w:p>
        </w:tc>
        <w:tc>
          <w:tcPr>
            <w:tcW w:w="1722" w:type="dxa"/>
            <w:vAlign w:val="top"/>
          </w:tcPr>
          <w:p>
            <w:pPr>
              <w:pStyle w:val="TableText"/>
              <w:ind w:left="16" w:right="93" w:hanging="16"/>
              <w:spacing w:before="5" w:line="207" w:lineRule="auto"/>
              <w:rPr/>
            </w:pPr>
            <w:r>
              <w:rPr>
                <w:color w:val="212529"/>
                <w:spacing w:val="-1"/>
              </w:rPr>
              <w:t>其他公路水路运输支</w:t>
            </w:r>
            <w:r>
              <w:rPr>
                <w:color w:val="212529"/>
                <w:spacing w:val="1"/>
              </w:rPr>
              <w:t xml:space="preserve"> </w:t>
            </w:r>
            <w:r>
              <w:rPr>
                <w:color w:val="212529"/>
              </w:rPr>
              <w:t>出</w:t>
            </w:r>
          </w:p>
        </w:tc>
        <w:tc>
          <w:tcPr>
            <w:tcW w:w="1138" w:type="dxa"/>
            <w:vAlign w:val="top"/>
          </w:tcPr>
          <w:p>
            <w:pPr>
              <w:pStyle w:val="TableText"/>
              <w:ind w:right="28"/>
              <w:spacing w:before="110" w:line="238" w:lineRule="auto"/>
              <w:jc w:val="right"/>
              <w:rPr/>
            </w:pPr>
            <w:r>
              <w:rPr>
                <w:color w:val="212529"/>
                <w:spacing w:val="-2"/>
              </w:rPr>
              <w:t>6.00</w:t>
            </w:r>
          </w:p>
        </w:tc>
        <w:tc>
          <w:tcPr>
            <w:tcW w:w="1108" w:type="dxa"/>
            <w:vAlign w:val="top"/>
          </w:tcPr>
          <w:p>
            <w:pPr>
              <w:rPr>
                <w:rFonts w:ascii="Arial"/>
                <w:sz w:val="21"/>
              </w:rPr>
            </w:pPr>
            <w:r/>
          </w:p>
        </w:tc>
        <w:tc>
          <w:tcPr>
            <w:tcW w:w="1138" w:type="dxa"/>
            <w:vAlign w:val="top"/>
          </w:tcPr>
          <w:p>
            <w:pPr>
              <w:pStyle w:val="TableText"/>
              <w:ind w:right="29"/>
              <w:spacing w:before="110" w:line="238" w:lineRule="auto"/>
              <w:jc w:val="right"/>
              <w:rPr/>
            </w:pPr>
            <w:r>
              <w:rPr>
                <w:color w:val="212529"/>
                <w:spacing w:val="-2"/>
              </w:rPr>
              <w:t>6.00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0" w:line="239" w:lineRule="auto"/>
              <w:rPr/>
            </w:pPr>
            <w:r>
              <w:rPr>
                <w:color w:val="212529"/>
                <w:spacing w:val="-3"/>
              </w:rPr>
              <w:t>215</w:t>
            </w:r>
          </w:p>
        </w:tc>
        <w:tc>
          <w:tcPr>
            <w:tcW w:w="1722" w:type="dxa"/>
            <w:vAlign w:val="top"/>
          </w:tcPr>
          <w:p>
            <w:pPr>
              <w:pStyle w:val="TableText"/>
              <w:ind w:left="1" w:right="93" w:firstLine="6"/>
              <w:spacing w:before="5" w:line="207" w:lineRule="auto"/>
              <w:rPr/>
            </w:pPr>
            <w:r>
              <w:rPr>
                <w:color w:val="212529"/>
                <w:spacing w:val="-2"/>
              </w:rPr>
              <w:t>资源勘探工业信息等</w:t>
            </w:r>
            <w:r>
              <w:rPr>
                <w:color w:val="212529"/>
                <w:spacing w:val="2"/>
              </w:rPr>
              <w:t xml:space="preserve"> </w:t>
            </w:r>
            <w:r>
              <w:rPr>
                <w:color w:val="212529"/>
                <w:spacing w:val="-2"/>
              </w:rPr>
              <w:t>支出</w:t>
            </w:r>
          </w:p>
        </w:tc>
        <w:tc>
          <w:tcPr>
            <w:tcW w:w="1138" w:type="dxa"/>
            <w:vAlign w:val="top"/>
          </w:tcPr>
          <w:p>
            <w:pPr>
              <w:pStyle w:val="TableText"/>
              <w:ind w:right="28"/>
              <w:spacing w:before="111" w:line="238" w:lineRule="auto"/>
              <w:jc w:val="right"/>
              <w:rPr/>
            </w:pPr>
            <w:r>
              <w:rPr>
                <w:color w:val="212529"/>
                <w:spacing w:val="-2"/>
              </w:rPr>
              <w:t>0.37</w:t>
            </w:r>
          </w:p>
        </w:tc>
        <w:tc>
          <w:tcPr>
            <w:tcW w:w="1108" w:type="dxa"/>
            <w:vAlign w:val="top"/>
          </w:tcPr>
          <w:p>
            <w:pPr>
              <w:rPr>
                <w:rFonts w:ascii="Arial"/>
                <w:sz w:val="21"/>
              </w:rPr>
            </w:pPr>
            <w:r/>
          </w:p>
        </w:tc>
        <w:tc>
          <w:tcPr>
            <w:tcW w:w="1138" w:type="dxa"/>
            <w:vAlign w:val="top"/>
          </w:tcPr>
          <w:p>
            <w:pPr>
              <w:pStyle w:val="TableText"/>
              <w:ind w:right="29"/>
              <w:spacing w:before="111" w:line="238" w:lineRule="auto"/>
              <w:jc w:val="right"/>
              <w:rPr/>
            </w:pPr>
            <w:r>
              <w:rPr>
                <w:color w:val="212529"/>
                <w:spacing w:val="-2"/>
              </w:rPr>
              <w:t>0.37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1" w:line="239" w:lineRule="auto"/>
              <w:rPr/>
            </w:pPr>
            <w:r>
              <w:rPr>
                <w:color w:val="212529"/>
                <w:spacing w:val="-2"/>
              </w:rPr>
              <w:t>21599</w:t>
            </w:r>
          </w:p>
        </w:tc>
        <w:tc>
          <w:tcPr>
            <w:tcW w:w="1722" w:type="dxa"/>
            <w:vAlign w:val="top"/>
          </w:tcPr>
          <w:p>
            <w:pPr>
              <w:pStyle w:val="TableText"/>
              <w:ind w:left="5" w:right="93" w:hanging="5"/>
              <w:spacing w:before="7" w:line="206" w:lineRule="auto"/>
              <w:rPr/>
            </w:pPr>
            <w:r>
              <w:rPr>
                <w:color w:val="212529"/>
                <w:spacing w:val="-1"/>
              </w:rPr>
              <w:t>其他资源勘探工业信</w:t>
            </w:r>
            <w:r>
              <w:rPr>
                <w:color w:val="212529"/>
                <w:spacing w:val="1"/>
              </w:rPr>
              <w:t xml:space="preserve"> </w:t>
            </w:r>
            <w:r>
              <w:rPr>
                <w:color w:val="212529"/>
                <w:spacing w:val="-3"/>
              </w:rPr>
              <w:t>息等支出</w:t>
            </w:r>
          </w:p>
        </w:tc>
        <w:tc>
          <w:tcPr>
            <w:tcW w:w="1138" w:type="dxa"/>
            <w:vAlign w:val="top"/>
          </w:tcPr>
          <w:p>
            <w:pPr>
              <w:pStyle w:val="TableText"/>
              <w:ind w:right="28"/>
              <w:spacing w:before="112" w:line="238" w:lineRule="auto"/>
              <w:jc w:val="right"/>
              <w:rPr/>
            </w:pPr>
            <w:r>
              <w:rPr>
                <w:color w:val="212529"/>
                <w:spacing w:val="-2"/>
              </w:rPr>
              <w:t>0.37</w:t>
            </w:r>
          </w:p>
        </w:tc>
        <w:tc>
          <w:tcPr>
            <w:tcW w:w="1108" w:type="dxa"/>
            <w:vAlign w:val="top"/>
          </w:tcPr>
          <w:p>
            <w:pPr>
              <w:rPr>
                <w:rFonts w:ascii="Arial"/>
                <w:sz w:val="21"/>
              </w:rPr>
            </w:pPr>
            <w:r/>
          </w:p>
        </w:tc>
        <w:tc>
          <w:tcPr>
            <w:tcW w:w="1138" w:type="dxa"/>
            <w:vAlign w:val="top"/>
          </w:tcPr>
          <w:p>
            <w:pPr>
              <w:pStyle w:val="TableText"/>
              <w:ind w:right="29"/>
              <w:spacing w:before="112" w:line="238" w:lineRule="auto"/>
              <w:jc w:val="right"/>
              <w:rPr/>
            </w:pPr>
            <w:r>
              <w:rPr>
                <w:color w:val="212529"/>
                <w:spacing w:val="-2"/>
              </w:rPr>
              <w:t>0.37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2" w:line="239" w:lineRule="auto"/>
              <w:rPr/>
            </w:pPr>
            <w:r>
              <w:rPr>
                <w:color w:val="212529"/>
                <w:spacing w:val="-2"/>
              </w:rPr>
              <w:t>2159999</w:t>
            </w:r>
          </w:p>
        </w:tc>
        <w:tc>
          <w:tcPr>
            <w:tcW w:w="1722" w:type="dxa"/>
            <w:vAlign w:val="top"/>
          </w:tcPr>
          <w:p>
            <w:pPr>
              <w:pStyle w:val="TableText"/>
              <w:ind w:left="5" w:right="93" w:hanging="5"/>
              <w:spacing w:before="7" w:line="206" w:lineRule="auto"/>
              <w:rPr/>
            </w:pPr>
            <w:r>
              <w:rPr>
                <w:color w:val="212529"/>
                <w:spacing w:val="-1"/>
              </w:rPr>
              <w:t>其他资源勘探工业信</w:t>
            </w:r>
            <w:r>
              <w:rPr>
                <w:color w:val="212529"/>
                <w:spacing w:val="1"/>
              </w:rPr>
              <w:t xml:space="preserve"> </w:t>
            </w:r>
            <w:r>
              <w:rPr>
                <w:color w:val="212529"/>
                <w:spacing w:val="-3"/>
              </w:rPr>
              <w:t>息等支出</w:t>
            </w:r>
          </w:p>
        </w:tc>
        <w:tc>
          <w:tcPr>
            <w:tcW w:w="1138" w:type="dxa"/>
            <w:vAlign w:val="top"/>
          </w:tcPr>
          <w:p>
            <w:pPr>
              <w:pStyle w:val="TableText"/>
              <w:ind w:right="28"/>
              <w:spacing w:before="113" w:line="238" w:lineRule="auto"/>
              <w:jc w:val="right"/>
              <w:rPr/>
            </w:pPr>
            <w:r>
              <w:rPr>
                <w:color w:val="212529"/>
                <w:spacing w:val="-2"/>
              </w:rPr>
              <w:t>0.37</w:t>
            </w:r>
          </w:p>
        </w:tc>
        <w:tc>
          <w:tcPr>
            <w:tcW w:w="1108" w:type="dxa"/>
            <w:vAlign w:val="top"/>
          </w:tcPr>
          <w:p>
            <w:pPr>
              <w:rPr>
                <w:rFonts w:ascii="Arial"/>
                <w:sz w:val="21"/>
              </w:rPr>
            </w:pPr>
            <w:r/>
          </w:p>
        </w:tc>
        <w:tc>
          <w:tcPr>
            <w:tcW w:w="1138" w:type="dxa"/>
            <w:vAlign w:val="top"/>
          </w:tcPr>
          <w:p>
            <w:pPr>
              <w:pStyle w:val="TableText"/>
              <w:ind w:right="29"/>
              <w:spacing w:before="113" w:line="238" w:lineRule="auto"/>
              <w:jc w:val="right"/>
              <w:rPr/>
            </w:pPr>
            <w:r>
              <w:rPr>
                <w:color w:val="212529"/>
                <w:spacing w:val="-2"/>
              </w:rPr>
              <w:t>0.37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3" w:line="239" w:lineRule="auto"/>
              <w:rPr/>
            </w:pPr>
            <w:r>
              <w:rPr>
                <w:color w:val="212529"/>
                <w:spacing w:val="-3"/>
              </w:rPr>
              <w:t>220</w:t>
            </w:r>
          </w:p>
        </w:tc>
        <w:tc>
          <w:tcPr>
            <w:tcW w:w="1722" w:type="dxa"/>
            <w:vAlign w:val="top"/>
          </w:tcPr>
          <w:p>
            <w:pPr>
              <w:pStyle w:val="TableText"/>
              <w:ind w:left="1" w:right="93" w:firstLine="34"/>
              <w:spacing w:before="9" w:line="205" w:lineRule="auto"/>
              <w:rPr/>
            </w:pPr>
            <w:r>
              <w:rPr>
                <w:color w:val="212529"/>
                <w:spacing w:val="-5"/>
              </w:rPr>
              <w:t>自然资源海洋气象等</w:t>
            </w:r>
            <w:r>
              <w:rPr>
                <w:color w:val="212529"/>
                <w:spacing w:val="1"/>
              </w:rPr>
              <w:t xml:space="preserve"> </w:t>
            </w:r>
            <w:r>
              <w:rPr>
                <w:color w:val="212529"/>
                <w:spacing w:val="-2"/>
              </w:rPr>
              <w:t>支出</w:t>
            </w:r>
          </w:p>
        </w:tc>
        <w:tc>
          <w:tcPr>
            <w:tcW w:w="1138" w:type="dxa"/>
            <w:vAlign w:val="top"/>
          </w:tcPr>
          <w:p>
            <w:pPr>
              <w:pStyle w:val="TableText"/>
              <w:ind w:right="29"/>
              <w:spacing w:before="114" w:line="238" w:lineRule="auto"/>
              <w:jc w:val="right"/>
              <w:rPr/>
            </w:pPr>
            <w:r>
              <w:rPr>
                <w:color w:val="212529"/>
                <w:spacing w:val="-2"/>
              </w:rPr>
              <w:t>4.89</w:t>
            </w:r>
          </w:p>
        </w:tc>
        <w:tc>
          <w:tcPr>
            <w:tcW w:w="1108" w:type="dxa"/>
            <w:vAlign w:val="top"/>
          </w:tcPr>
          <w:p>
            <w:pPr>
              <w:rPr>
                <w:rFonts w:ascii="Arial"/>
                <w:sz w:val="21"/>
              </w:rPr>
            </w:pPr>
            <w:r/>
          </w:p>
        </w:tc>
        <w:tc>
          <w:tcPr>
            <w:tcW w:w="1138" w:type="dxa"/>
            <w:vAlign w:val="top"/>
          </w:tcPr>
          <w:p>
            <w:pPr>
              <w:pStyle w:val="TableText"/>
              <w:ind w:right="30"/>
              <w:spacing w:before="114" w:line="238" w:lineRule="auto"/>
              <w:jc w:val="right"/>
              <w:rPr/>
            </w:pPr>
            <w:r>
              <w:rPr>
                <w:color w:val="212529"/>
                <w:spacing w:val="-2"/>
              </w:rPr>
              <w:t>4.89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9" w:line="239" w:lineRule="auto"/>
              <w:rPr/>
            </w:pPr>
            <w:r>
              <w:rPr>
                <w:color w:val="212529"/>
                <w:spacing w:val="-2"/>
              </w:rPr>
              <w:t>22001</w:t>
            </w:r>
          </w:p>
        </w:tc>
        <w:tc>
          <w:tcPr>
            <w:tcW w:w="1722" w:type="dxa"/>
            <w:vAlign w:val="top"/>
          </w:tcPr>
          <w:p>
            <w:pPr>
              <w:pStyle w:val="TableText"/>
              <w:ind w:left="35"/>
              <w:spacing w:before="99" w:line="219" w:lineRule="auto"/>
              <w:rPr/>
            </w:pPr>
            <w:r>
              <w:rPr>
                <w:color w:val="212529"/>
                <w:spacing w:val="-6"/>
              </w:rPr>
              <w:t>自然资源事务</w:t>
            </w:r>
          </w:p>
        </w:tc>
        <w:tc>
          <w:tcPr>
            <w:tcW w:w="1138" w:type="dxa"/>
            <w:vAlign w:val="top"/>
          </w:tcPr>
          <w:p>
            <w:pPr>
              <w:pStyle w:val="TableText"/>
              <w:ind w:right="29"/>
              <w:spacing w:before="100" w:line="238" w:lineRule="auto"/>
              <w:jc w:val="right"/>
              <w:rPr/>
            </w:pPr>
            <w:r>
              <w:rPr>
                <w:color w:val="212529"/>
                <w:spacing w:val="-2"/>
              </w:rPr>
              <w:t>4.89</w:t>
            </w:r>
          </w:p>
        </w:tc>
        <w:tc>
          <w:tcPr>
            <w:tcW w:w="1108" w:type="dxa"/>
            <w:vAlign w:val="top"/>
          </w:tcPr>
          <w:p>
            <w:pPr>
              <w:rPr>
                <w:rFonts w:ascii="Arial"/>
                <w:sz w:val="21"/>
              </w:rPr>
            </w:pPr>
            <w:r/>
          </w:p>
        </w:tc>
        <w:tc>
          <w:tcPr>
            <w:tcW w:w="1138" w:type="dxa"/>
            <w:vAlign w:val="top"/>
          </w:tcPr>
          <w:p>
            <w:pPr>
              <w:pStyle w:val="TableText"/>
              <w:ind w:right="30"/>
              <w:spacing w:before="100" w:line="238" w:lineRule="auto"/>
              <w:jc w:val="right"/>
              <w:rPr/>
            </w:pPr>
            <w:r>
              <w:rPr>
                <w:color w:val="212529"/>
                <w:spacing w:val="-2"/>
              </w:rPr>
              <w:t>4.89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0" w:line="239" w:lineRule="auto"/>
              <w:rPr/>
            </w:pPr>
            <w:r>
              <w:rPr>
                <w:color w:val="212529"/>
                <w:spacing w:val="-2"/>
              </w:rPr>
              <w:t>2200106</w:t>
            </w:r>
          </w:p>
        </w:tc>
        <w:tc>
          <w:tcPr>
            <w:tcW w:w="1722" w:type="dxa"/>
            <w:vAlign w:val="top"/>
          </w:tcPr>
          <w:p>
            <w:pPr>
              <w:pStyle w:val="TableText"/>
              <w:ind w:left="35"/>
              <w:spacing w:before="101" w:line="219" w:lineRule="auto"/>
              <w:rPr/>
            </w:pPr>
            <w:r>
              <w:rPr>
                <w:color w:val="212529"/>
                <w:spacing w:val="-5"/>
              </w:rPr>
              <w:t>自然资源利用与保护</w:t>
            </w:r>
          </w:p>
        </w:tc>
        <w:tc>
          <w:tcPr>
            <w:tcW w:w="1138" w:type="dxa"/>
            <w:vAlign w:val="top"/>
          </w:tcPr>
          <w:p>
            <w:pPr>
              <w:pStyle w:val="TableText"/>
              <w:ind w:right="29"/>
              <w:spacing w:before="101" w:line="238" w:lineRule="auto"/>
              <w:jc w:val="right"/>
              <w:rPr/>
            </w:pPr>
            <w:r>
              <w:rPr>
                <w:color w:val="212529"/>
                <w:spacing w:val="-2"/>
              </w:rPr>
              <w:t>4.89</w:t>
            </w:r>
          </w:p>
        </w:tc>
        <w:tc>
          <w:tcPr>
            <w:tcW w:w="1108" w:type="dxa"/>
            <w:vAlign w:val="top"/>
          </w:tcPr>
          <w:p>
            <w:pPr>
              <w:rPr>
                <w:rFonts w:ascii="Arial"/>
                <w:sz w:val="21"/>
              </w:rPr>
            </w:pPr>
            <w:r/>
          </w:p>
        </w:tc>
        <w:tc>
          <w:tcPr>
            <w:tcW w:w="1138" w:type="dxa"/>
            <w:vAlign w:val="top"/>
          </w:tcPr>
          <w:p>
            <w:pPr>
              <w:pStyle w:val="TableText"/>
              <w:ind w:right="30"/>
              <w:spacing w:before="101" w:line="238" w:lineRule="auto"/>
              <w:jc w:val="right"/>
              <w:rPr/>
            </w:pPr>
            <w:r>
              <w:rPr>
                <w:color w:val="212529"/>
                <w:spacing w:val="-2"/>
              </w:rPr>
              <w:t>4.89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2"/>
              <w:rPr/>
            </w:pPr>
            <w:r>
              <w:rPr>
                <w:color w:val="212529"/>
                <w:spacing w:val="-3"/>
              </w:rPr>
              <w:t>221</w:t>
            </w:r>
          </w:p>
        </w:tc>
        <w:tc>
          <w:tcPr>
            <w:tcW w:w="1722" w:type="dxa"/>
            <w:vAlign w:val="top"/>
          </w:tcPr>
          <w:p>
            <w:pPr>
              <w:pStyle w:val="TableText"/>
              <w:ind w:left="1"/>
              <w:spacing w:before="101" w:line="219" w:lineRule="auto"/>
              <w:rPr/>
            </w:pPr>
            <w:r>
              <w:rPr>
                <w:color w:val="212529"/>
                <w:spacing w:val="-2"/>
              </w:rPr>
              <w:t>住房保障支出</w:t>
            </w:r>
          </w:p>
        </w:tc>
        <w:tc>
          <w:tcPr>
            <w:tcW w:w="1138" w:type="dxa"/>
            <w:vAlign w:val="top"/>
          </w:tcPr>
          <w:p>
            <w:pPr>
              <w:pStyle w:val="TableText"/>
              <w:ind w:right="28"/>
              <w:spacing w:before="102" w:line="238" w:lineRule="auto"/>
              <w:jc w:val="right"/>
              <w:rPr/>
            </w:pPr>
            <w:r>
              <w:rPr>
                <w:color w:val="212529"/>
                <w:spacing w:val="-2"/>
              </w:rPr>
              <w:t>58.02</w:t>
            </w:r>
          </w:p>
        </w:tc>
        <w:tc>
          <w:tcPr>
            <w:tcW w:w="1108" w:type="dxa"/>
            <w:vAlign w:val="top"/>
          </w:tcPr>
          <w:p>
            <w:pPr>
              <w:pStyle w:val="TableText"/>
              <w:ind w:right="29"/>
              <w:spacing w:before="102" w:line="238" w:lineRule="auto"/>
              <w:jc w:val="right"/>
              <w:rPr/>
            </w:pPr>
            <w:r>
              <w:rPr>
                <w:color w:val="212529"/>
                <w:spacing w:val="-2"/>
              </w:rPr>
              <w:t>58.02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2" w:line="239" w:lineRule="auto"/>
              <w:rPr/>
            </w:pPr>
            <w:r>
              <w:rPr>
                <w:color w:val="212529"/>
                <w:spacing w:val="-2"/>
              </w:rPr>
              <w:t>22102</w:t>
            </w:r>
          </w:p>
        </w:tc>
        <w:tc>
          <w:tcPr>
            <w:tcW w:w="1722" w:type="dxa"/>
            <w:vAlign w:val="top"/>
          </w:tcPr>
          <w:p>
            <w:pPr>
              <w:pStyle w:val="TableText"/>
              <w:ind w:left="1"/>
              <w:spacing w:before="102" w:line="219" w:lineRule="auto"/>
              <w:rPr/>
            </w:pPr>
            <w:r>
              <w:rPr>
                <w:color w:val="212529"/>
                <w:spacing w:val="-2"/>
              </w:rPr>
              <w:t>住房改革支出</w:t>
            </w:r>
          </w:p>
        </w:tc>
        <w:tc>
          <w:tcPr>
            <w:tcW w:w="1138" w:type="dxa"/>
            <w:vAlign w:val="top"/>
          </w:tcPr>
          <w:p>
            <w:pPr>
              <w:pStyle w:val="TableText"/>
              <w:ind w:right="28"/>
              <w:spacing w:before="103" w:line="238" w:lineRule="auto"/>
              <w:jc w:val="right"/>
              <w:rPr/>
            </w:pPr>
            <w:r>
              <w:rPr>
                <w:color w:val="212529"/>
                <w:spacing w:val="-2"/>
              </w:rPr>
              <w:t>58.02</w:t>
            </w:r>
          </w:p>
        </w:tc>
        <w:tc>
          <w:tcPr>
            <w:tcW w:w="1108" w:type="dxa"/>
            <w:vAlign w:val="top"/>
          </w:tcPr>
          <w:p>
            <w:pPr>
              <w:pStyle w:val="TableText"/>
              <w:ind w:right="29"/>
              <w:spacing w:before="103" w:line="238" w:lineRule="auto"/>
              <w:jc w:val="right"/>
              <w:rPr/>
            </w:pPr>
            <w:r>
              <w:rPr>
                <w:color w:val="212529"/>
                <w:spacing w:val="-2"/>
              </w:rPr>
              <w:t>58.02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3" w:line="239" w:lineRule="auto"/>
              <w:rPr/>
            </w:pPr>
            <w:r>
              <w:rPr>
                <w:color w:val="212529"/>
                <w:spacing w:val="-2"/>
              </w:rPr>
              <w:t>2210201</w:t>
            </w:r>
          </w:p>
        </w:tc>
        <w:tc>
          <w:tcPr>
            <w:tcW w:w="1722" w:type="dxa"/>
            <w:vAlign w:val="top"/>
          </w:tcPr>
          <w:p>
            <w:pPr>
              <w:pStyle w:val="TableText"/>
              <w:ind w:left="1"/>
              <w:spacing w:before="104" w:line="219" w:lineRule="auto"/>
              <w:rPr/>
            </w:pPr>
            <w:r>
              <w:rPr>
                <w:color w:val="212529"/>
                <w:spacing w:val="-2"/>
              </w:rPr>
              <w:t>住房公积金</w:t>
            </w:r>
          </w:p>
        </w:tc>
        <w:tc>
          <w:tcPr>
            <w:tcW w:w="1138" w:type="dxa"/>
            <w:vAlign w:val="top"/>
          </w:tcPr>
          <w:p>
            <w:pPr>
              <w:pStyle w:val="TableText"/>
              <w:ind w:right="28"/>
              <w:spacing w:before="104" w:line="238" w:lineRule="auto"/>
              <w:jc w:val="right"/>
              <w:rPr/>
            </w:pPr>
            <w:r>
              <w:rPr>
                <w:color w:val="212529"/>
                <w:spacing w:val="-2"/>
              </w:rPr>
              <w:t>58.02</w:t>
            </w:r>
          </w:p>
        </w:tc>
        <w:tc>
          <w:tcPr>
            <w:tcW w:w="1108" w:type="dxa"/>
            <w:vAlign w:val="top"/>
          </w:tcPr>
          <w:p>
            <w:pPr>
              <w:pStyle w:val="TableText"/>
              <w:ind w:right="29"/>
              <w:spacing w:before="104" w:line="238" w:lineRule="auto"/>
              <w:jc w:val="right"/>
              <w:rPr/>
            </w:pPr>
            <w:r>
              <w:rPr>
                <w:color w:val="212529"/>
                <w:spacing w:val="-2"/>
              </w:rPr>
              <w:t>58.02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rPr/>
            </w:pPr>
            <w:r>
              <w:rPr>
                <w:color w:val="212529"/>
                <w:spacing w:val="-3"/>
              </w:rPr>
              <w:t>224</w:t>
            </w:r>
          </w:p>
        </w:tc>
        <w:tc>
          <w:tcPr>
            <w:tcW w:w="1722" w:type="dxa"/>
            <w:vAlign w:val="top"/>
          </w:tcPr>
          <w:p>
            <w:pPr>
              <w:pStyle w:val="TableText"/>
              <w:ind w:left="1" w:right="93" w:firstLine="2"/>
              <w:spacing w:before="15" w:line="202" w:lineRule="auto"/>
              <w:rPr/>
            </w:pPr>
            <w:r>
              <w:rPr>
                <w:color w:val="212529"/>
                <w:spacing w:val="-2"/>
              </w:rPr>
              <w:t>灾害防治及应急管理</w:t>
            </w:r>
            <w:r>
              <w:rPr>
                <w:color w:val="212529"/>
                <w:spacing w:val="7"/>
              </w:rPr>
              <w:t xml:space="preserve"> </w:t>
            </w:r>
            <w:r>
              <w:rPr>
                <w:color w:val="212529"/>
                <w:spacing w:val="-2"/>
              </w:rPr>
              <w:t>支出</w:t>
            </w:r>
          </w:p>
        </w:tc>
        <w:tc>
          <w:tcPr>
            <w:tcW w:w="1138" w:type="dxa"/>
            <w:vAlign w:val="top"/>
          </w:tcPr>
          <w:p>
            <w:pPr>
              <w:pStyle w:val="TableText"/>
              <w:ind w:right="28"/>
              <w:spacing w:before="120" w:line="238" w:lineRule="auto"/>
              <w:jc w:val="right"/>
              <w:rPr/>
            </w:pPr>
            <w:r>
              <w:rPr>
                <w:color w:val="212529"/>
                <w:spacing w:val="-2"/>
              </w:rPr>
              <w:t>3.00</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3.00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5" w:line="239" w:lineRule="auto"/>
              <w:rPr/>
            </w:pPr>
            <w:r>
              <w:rPr>
                <w:color w:val="212529"/>
                <w:spacing w:val="-2"/>
              </w:rPr>
              <w:t>22406</w:t>
            </w:r>
          </w:p>
        </w:tc>
        <w:tc>
          <w:tcPr>
            <w:tcW w:w="1722" w:type="dxa"/>
            <w:vAlign w:val="top"/>
          </w:tcPr>
          <w:p>
            <w:pPr>
              <w:pStyle w:val="TableText"/>
              <w:ind w:left="35"/>
              <w:spacing w:before="106" w:line="219" w:lineRule="auto"/>
              <w:rPr/>
            </w:pPr>
            <w:r>
              <w:rPr>
                <w:color w:val="212529"/>
                <w:spacing w:val="-6"/>
              </w:rPr>
              <w:t>自然灾害防治</w:t>
            </w:r>
          </w:p>
        </w:tc>
        <w:tc>
          <w:tcPr>
            <w:tcW w:w="1138" w:type="dxa"/>
            <w:vAlign w:val="top"/>
          </w:tcPr>
          <w:p>
            <w:pPr>
              <w:pStyle w:val="TableText"/>
              <w:ind w:right="28"/>
              <w:spacing w:before="106" w:line="238" w:lineRule="auto"/>
              <w:jc w:val="right"/>
              <w:rPr/>
            </w:pPr>
            <w:r>
              <w:rPr>
                <w:color w:val="212529"/>
                <w:spacing w:val="-2"/>
              </w:rPr>
              <w:t>3.00</w:t>
            </w:r>
          </w:p>
        </w:tc>
        <w:tc>
          <w:tcPr>
            <w:tcW w:w="1108" w:type="dxa"/>
            <w:vAlign w:val="top"/>
          </w:tcPr>
          <w:p>
            <w:pPr>
              <w:rPr>
                <w:rFonts w:ascii="Arial"/>
                <w:sz w:val="21"/>
              </w:rPr>
            </w:pPr>
            <w:r/>
          </w:p>
        </w:tc>
        <w:tc>
          <w:tcPr>
            <w:tcW w:w="1138" w:type="dxa"/>
            <w:vAlign w:val="top"/>
          </w:tcPr>
          <w:p>
            <w:pPr>
              <w:pStyle w:val="TableText"/>
              <w:ind w:right="29"/>
              <w:spacing w:before="106" w:line="238" w:lineRule="auto"/>
              <w:jc w:val="right"/>
              <w:rPr/>
            </w:pPr>
            <w:r>
              <w:rPr>
                <w:color w:val="212529"/>
                <w:spacing w:val="-2"/>
              </w:rPr>
              <w:t>3.00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06" w:line="239" w:lineRule="auto"/>
              <w:rPr/>
            </w:pPr>
            <w:r>
              <w:rPr>
                <w:color w:val="212529"/>
                <w:spacing w:val="-2"/>
              </w:rPr>
              <w:t>2240602</w:t>
            </w:r>
          </w:p>
        </w:tc>
        <w:tc>
          <w:tcPr>
            <w:tcW w:w="1722" w:type="dxa"/>
            <w:vAlign w:val="top"/>
          </w:tcPr>
          <w:p>
            <w:pPr>
              <w:pStyle w:val="TableText"/>
              <w:spacing w:before="106" w:line="219" w:lineRule="auto"/>
              <w:rPr/>
            </w:pPr>
            <w:r>
              <w:rPr>
                <w:color w:val="212529"/>
                <w:spacing w:val="-1"/>
              </w:rPr>
              <w:t>森林草原防灾减灾</w:t>
            </w:r>
          </w:p>
        </w:tc>
        <w:tc>
          <w:tcPr>
            <w:tcW w:w="1138" w:type="dxa"/>
            <w:vAlign w:val="top"/>
          </w:tcPr>
          <w:p>
            <w:pPr>
              <w:pStyle w:val="TableText"/>
              <w:ind w:right="28"/>
              <w:spacing w:before="107" w:line="238" w:lineRule="auto"/>
              <w:jc w:val="right"/>
              <w:rPr/>
            </w:pPr>
            <w:r>
              <w:rPr>
                <w:color w:val="212529"/>
                <w:spacing w:val="-2"/>
              </w:rPr>
              <w:t>3.00</w:t>
            </w:r>
          </w:p>
        </w:tc>
        <w:tc>
          <w:tcPr>
            <w:tcW w:w="1108" w:type="dxa"/>
            <w:vAlign w:val="top"/>
          </w:tcPr>
          <w:p>
            <w:pPr>
              <w:rPr>
                <w:rFonts w:ascii="Arial"/>
                <w:sz w:val="21"/>
              </w:rPr>
            </w:pPr>
            <w:r/>
          </w:p>
        </w:tc>
        <w:tc>
          <w:tcPr>
            <w:tcW w:w="1138" w:type="dxa"/>
            <w:vAlign w:val="top"/>
          </w:tcPr>
          <w:p>
            <w:pPr>
              <w:pStyle w:val="TableText"/>
              <w:ind w:right="29"/>
              <w:spacing w:before="107" w:line="238" w:lineRule="auto"/>
              <w:jc w:val="right"/>
              <w:rPr/>
            </w:pPr>
            <w:r>
              <w:rPr>
                <w:color w:val="212529"/>
                <w:spacing w:val="-2"/>
              </w:rPr>
              <w:t>3.00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8550" w:type="dxa"/>
            <w:vAlign w:val="top"/>
            <w:gridSpan w:val="8"/>
            <w:tcBorders>
              <w:left w:val="single" w:color="FFFFFF" w:sz="2" w:space="0"/>
              <w:bottom w:val="single" w:color="FFFFFF" w:sz="6" w:space="0"/>
              <w:right w:val="nil"/>
            </w:tcBorders>
          </w:tcPr>
          <w:p>
            <w:pPr>
              <w:pStyle w:val="TableText"/>
              <w:ind w:left="11"/>
              <w:spacing w:before="107" w:line="218" w:lineRule="auto"/>
              <w:rPr/>
            </w:pPr>
            <w:r>
              <w:rPr>
                <w:color w:val="212529"/>
                <w:spacing w:val="-2"/>
              </w:rPr>
              <w:t>注：本表反映部门本年度各项支出情况。</w:t>
            </w:r>
          </w:p>
        </w:tc>
      </w:tr>
    </w:tbl>
    <w:p>
      <w:pPr>
        <w:pStyle w:val="BodyText"/>
        <w:rPr/>
      </w:pPr>
      <w:r/>
    </w:p>
    <w:p>
      <w:pPr>
        <w:sectPr>
          <w:headerReference w:type="default" r:id="rId9"/>
          <w:footerReference w:type="default" r:id="rId18"/>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8"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部门名称：兴县圪垯上乡人民政府</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9" w:lineRule="auto"/>
              <w:rPr>
                <w:rFonts w:ascii="Arial"/>
                <w:sz w:val="21"/>
              </w:rPr>
            </w:pPr>
            <w:r/>
          </w:p>
          <w:p>
            <w:pPr>
              <w:ind w:left="4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43"/>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77"/>
              <w:spacing w:before="174"/>
              <w:rPr/>
            </w:pPr>
            <w:r>
              <w:rPr>
                <w:color w:val="212529"/>
              </w:rPr>
              <w:t>1</w:t>
            </w:r>
          </w:p>
        </w:tc>
        <w:tc>
          <w:tcPr>
            <w:tcW w:w="1213" w:type="dxa"/>
            <w:vAlign w:val="top"/>
          </w:tcPr>
          <w:p>
            <w:pPr>
              <w:pStyle w:val="TableText"/>
              <w:ind w:left="550"/>
              <w:spacing w:before="174" w:line="238" w:lineRule="auto"/>
              <w:rPr/>
            </w:pPr>
            <w:r>
              <w:rPr>
                <w:color w:val="212529"/>
                <w:spacing w:val="-3"/>
              </w:rPr>
              <w:t>1553.36</w:t>
            </w:r>
          </w:p>
        </w:tc>
        <w:tc>
          <w:tcPr>
            <w:tcW w:w="1393" w:type="dxa"/>
            <w:vAlign w:val="top"/>
          </w:tcPr>
          <w:p>
            <w:pPr>
              <w:pStyle w:val="TableText"/>
              <w:ind w:left="2" w:right="126"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38" w:type="dxa"/>
            <w:vAlign w:val="top"/>
          </w:tcPr>
          <w:p>
            <w:pPr>
              <w:pStyle w:val="TableText"/>
              <w:ind w:right="25"/>
              <w:spacing w:before="174" w:line="238" w:lineRule="auto"/>
              <w:jc w:val="right"/>
              <w:rPr/>
            </w:pPr>
            <w:r>
              <w:rPr>
                <w:color w:val="212529"/>
                <w:spacing w:val="-2"/>
              </w:rPr>
              <w:t>804.82</w:t>
            </w:r>
          </w:p>
        </w:tc>
        <w:tc>
          <w:tcPr>
            <w:tcW w:w="1018" w:type="dxa"/>
            <w:vAlign w:val="top"/>
          </w:tcPr>
          <w:p>
            <w:pPr>
              <w:pStyle w:val="TableText"/>
              <w:ind w:right="21"/>
              <w:spacing w:before="174" w:line="238" w:lineRule="auto"/>
              <w:jc w:val="right"/>
              <w:rPr/>
            </w:pPr>
            <w:r>
              <w:rPr>
                <w:color w:val="212529"/>
                <w:spacing w:val="-2"/>
              </w:rPr>
              <w:t>804.82</w:t>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9"/>
              <w:spacing w:before="10" w:line="215" w:lineRule="auto"/>
              <w:rPr/>
            </w:pPr>
            <w:r>
              <w:rPr>
                <w:color w:val="212529"/>
                <w:spacing w:val="-2"/>
              </w:rPr>
              <w:t>二、政府性基</w:t>
            </w:r>
          </w:p>
          <w:p>
            <w:pPr>
              <w:pStyle w:val="TableText"/>
              <w:ind w:left="7" w:right="185"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66"/>
              <w:spacing w:before="220"/>
              <w:rPr/>
            </w:pPr>
            <w:r>
              <w:rPr>
                <w:color w:val="212529"/>
              </w:rPr>
              <w:t>2</w:t>
            </w:r>
          </w:p>
        </w:tc>
        <w:tc>
          <w:tcPr>
            <w:tcW w:w="1213" w:type="dxa"/>
            <w:vAlign w:val="top"/>
          </w:tcPr>
          <w:p>
            <w:pPr>
              <w:pStyle w:val="TableText"/>
              <w:ind w:left="629"/>
              <w:spacing w:before="220" w:line="238" w:lineRule="auto"/>
              <w:rPr/>
            </w:pPr>
            <w:r>
              <w:rPr>
                <w:color w:val="212529"/>
                <w:spacing w:val="-2"/>
              </w:rPr>
              <w:t>200.00</w:t>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6"/>
              <w:spacing w:before="11" w:line="215" w:lineRule="auto"/>
              <w:rPr/>
            </w:pPr>
            <w:r>
              <w:rPr>
                <w:color w:val="212529"/>
                <w:spacing w:val="-1"/>
              </w:rPr>
              <w:t>三、国有资本</w:t>
            </w:r>
          </w:p>
          <w:p>
            <w:pPr>
              <w:pStyle w:val="TableText"/>
              <w:ind w:left="8" w:right="185"/>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67"/>
              <w:spacing w:before="220" w:line="239"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20" w:line="239" w:lineRule="auto"/>
              <w:rPr/>
            </w:pPr>
            <w:r>
              <w:rPr>
                <w:color w:val="212529"/>
                <w:spacing w:val="-3"/>
              </w:rPr>
              <w:t>35</w:t>
            </w:r>
          </w:p>
        </w:tc>
        <w:tc>
          <w:tcPr>
            <w:tcW w:w="838" w:type="dxa"/>
            <w:vAlign w:val="top"/>
          </w:tcPr>
          <w:p>
            <w:pPr>
              <w:pStyle w:val="TableText"/>
              <w:ind w:right="24"/>
              <w:spacing w:before="221" w:line="238" w:lineRule="auto"/>
              <w:jc w:val="right"/>
              <w:rPr/>
            </w:pPr>
            <w:r>
              <w:rPr>
                <w:color w:val="212529"/>
                <w:spacing w:val="-2"/>
              </w:rPr>
              <w:t>2.00</w:t>
            </w:r>
          </w:p>
        </w:tc>
        <w:tc>
          <w:tcPr>
            <w:tcW w:w="1018" w:type="dxa"/>
            <w:vAlign w:val="top"/>
          </w:tcPr>
          <w:p>
            <w:pPr>
              <w:pStyle w:val="TableText"/>
              <w:ind w:right="20"/>
              <w:spacing w:before="221" w:line="238" w:lineRule="auto"/>
              <w:jc w:val="right"/>
              <w:rPr/>
            </w:pPr>
            <w:r>
              <w:rPr>
                <w:color w:val="212529"/>
                <w:spacing w:val="-2"/>
              </w:rPr>
              <w:t>2.00</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177"/>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177" w:line="239"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178" w:line="239"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4" w:line="219" w:lineRule="auto"/>
              <w:rPr/>
            </w:pPr>
            <w:r>
              <w:rPr>
                <w:color w:val="212529"/>
                <w:spacing w:val="-2"/>
              </w:rPr>
              <w:t>六、科学技术支</w:t>
            </w:r>
            <w:r>
              <w:rPr>
                <w:color w:val="212529"/>
                <w:spacing w:val="4"/>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179" w:line="239"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5" w:line="217" w:lineRule="auto"/>
              <w:rPr/>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pPr>
              <w:pStyle w:val="TableText"/>
              <w:ind w:left="133"/>
              <w:spacing w:before="179" w:line="239" w:lineRule="auto"/>
              <w:rPr/>
            </w:pPr>
            <w:r>
              <w:rPr>
                <w:color w:val="212529"/>
                <w:spacing w:val="-3"/>
              </w:rPr>
              <w:t>39</w:t>
            </w:r>
          </w:p>
        </w:tc>
        <w:tc>
          <w:tcPr>
            <w:tcW w:w="838" w:type="dxa"/>
            <w:vAlign w:val="top"/>
          </w:tcPr>
          <w:p>
            <w:pPr>
              <w:pStyle w:val="TableText"/>
              <w:ind w:right="23"/>
              <w:spacing w:before="180" w:line="238" w:lineRule="auto"/>
              <w:jc w:val="right"/>
              <w:rPr/>
            </w:pPr>
            <w:r>
              <w:rPr>
                <w:color w:val="212529"/>
                <w:spacing w:val="-4"/>
              </w:rPr>
              <w:t>12.08</w:t>
            </w:r>
          </w:p>
        </w:tc>
        <w:tc>
          <w:tcPr>
            <w:tcW w:w="1018" w:type="dxa"/>
            <w:vAlign w:val="top"/>
          </w:tcPr>
          <w:p>
            <w:pPr>
              <w:pStyle w:val="TableText"/>
              <w:ind w:right="18"/>
              <w:spacing w:before="180" w:line="238" w:lineRule="auto"/>
              <w:jc w:val="right"/>
              <w:rPr/>
            </w:pPr>
            <w:r>
              <w:rPr>
                <w:color w:val="212529"/>
                <w:spacing w:val="-4"/>
              </w:rPr>
              <w:t>12.08</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0" w:line="239"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9"/>
              <w:spacing w:before="180" w:line="239" w:lineRule="auto"/>
              <w:rPr/>
            </w:pPr>
            <w:r>
              <w:rPr>
                <w:color w:val="212529"/>
                <w:spacing w:val="-2"/>
              </w:rPr>
              <w:t>40</w:t>
            </w:r>
          </w:p>
        </w:tc>
        <w:tc>
          <w:tcPr>
            <w:tcW w:w="838" w:type="dxa"/>
            <w:vAlign w:val="top"/>
          </w:tcPr>
          <w:p>
            <w:pPr>
              <w:pStyle w:val="TableText"/>
              <w:ind w:right="25"/>
              <w:spacing w:before="181" w:line="238" w:lineRule="auto"/>
              <w:jc w:val="right"/>
              <w:rPr/>
            </w:pPr>
            <w:r>
              <w:rPr>
                <w:color w:val="212529"/>
                <w:spacing w:val="-2"/>
              </w:rPr>
              <w:t>91.37</w:t>
            </w:r>
          </w:p>
        </w:tc>
        <w:tc>
          <w:tcPr>
            <w:tcW w:w="1018" w:type="dxa"/>
            <w:vAlign w:val="top"/>
          </w:tcPr>
          <w:p>
            <w:pPr>
              <w:pStyle w:val="TableText"/>
              <w:ind w:right="21"/>
              <w:spacing w:before="181" w:line="238" w:lineRule="auto"/>
              <w:jc w:val="right"/>
              <w:rPr/>
            </w:pPr>
            <w:r>
              <w:rPr>
                <w:color w:val="212529"/>
                <w:spacing w:val="-2"/>
              </w:rPr>
              <w:t>91.37</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1" w:line="239"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9"/>
              <w:spacing w:before="182"/>
              <w:rPr/>
            </w:pPr>
            <w:r>
              <w:rPr>
                <w:color w:val="212529"/>
                <w:spacing w:val="-2"/>
              </w:rPr>
              <w:t>41</w:t>
            </w:r>
          </w:p>
        </w:tc>
        <w:tc>
          <w:tcPr>
            <w:tcW w:w="838" w:type="dxa"/>
            <w:vAlign w:val="top"/>
          </w:tcPr>
          <w:p>
            <w:pPr>
              <w:pStyle w:val="TableText"/>
              <w:ind w:right="25"/>
              <w:spacing w:before="182" w:line="238" w:lineRule="auto"/>
              <w:jc w:val="right"/>
              <w:rPr/>
            </w:pPr>
            <w:r>
              <w:rPr>
                <w:color w:val="212529"/>
                <w:spacing w:val="-2"/>
              </w:rPr>
              <w:t>21.30</w:t>
            </w:r>
          </w:p>
        </w:tc>
        <w:tc>
          <w:tcPr>
            <w:tcW w:w="1018" w:type="dxa"/>
            <w:vAlign w:val="top"/>
          </w:tcPr>
          <w:p>
            <w:pPr>
              <w:pStyle w:val="TableText"/>
              <w:ind w:right="20"/>
              <w:spacing w:before="182" w:line="238" w:lineRule="auto"/>
              <w:jc w:val="right"/>
              <w:rPr/>
            </w:pPr>
            <w:r>
              <w:rPr>
                <w:color w:val="212529"/>
                <w:spacing w:val="-2"/>
              </w:rPr>
              <w:t>21.30</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182" w:line="239"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十、节能环保支</w:t>
            </w:r>
            <w:r>
              <w:rPr>
                <w:color w:val="212529"/>
                <w:spacing w:val="4"/>
              </w:rPr>
              <w:t xml:space="preserve"> </w:t>
            </w:r>
            <w:r>
              <w:rPr>
                <w:color w:val="212529"/>
              </w:rPr>
              <w:t>出</w:t>
            </w:r>
          </w:p>
        </w:tc>
        <w:tc>
          <w:tcPr>
            <w:tcW w:w="479" w:type="dxa"/>
            <w:vAlign w:val="top"/>
          </w:tcPr>
          <w:p>
            <w:pPr>
              <w:pStyle w:val="TableText"/>
              <w:ind w:left="129"/>
              <w:spacing w:before="183"/>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8" w:line="218" w:lineRule="auto"/>
              <w:rPr/>
            </w:pPr>
            <w:r>
              <w:rPr>
                <w:color w:val="212529"/>
                <w:spacing w:val="-4"/>
              </w:rPr>
              <w:t>十一、城乡社区</w:t>
            </w:r>
            <w:r>
              <w:rPr>
                <w:color w:val="212529"/>
                <w:spacing w:val="4"/>
              </w:rPr>
              <w:t xml:space="preserve"> </w:t>
            </w:r>
            <w:r>
              <w:rPr>
                <w:color w:val="212529"/>
                <w:spacing w:val="-2"/>
              </w:rPr>
              <w:t>支出</w:t>
            </w:r>
          </w:p>
        </w:tc>
        <w:tc>
          <w:tcPr>
            <w:tcW w:w="479" w:type="dxa"/>
            <w:vAlign w:val="top"/>
          </w:tcPr>
          <w:p>
            <w:pPr>
              <w:pStyle w:val="TableText"/>
              <w:ind w:left="129"/>
              <w:spacing w:before="183" w:line="239" w:lineRule="auto"/>
              <w:rPr/>
            </w:pPr>
            <w:r>
              <w:rPr>
                <w:color w:val="212529"/>
                <w:spacing w:val="-2"/>
              </w:rPr>
              <w:t>43</w:t>
            </w:r>
          </w:p>
        </w:tc>
        <w:tc>
          <w:tcPr>
            <w:tcW w:w="838" w:type="dxa"/>
            <w:vAlign w:val="top"/>
          </w:tcPr>
          <w:p>
            <w:pPr>
              <w:pStyle w:val="TableText"/>
              <w:ind w:right="25"/>
              <w:spacing w:before="184" w:line="238" w:lineRule="auto"/>
              <w:jc w:val="right"/>
              <w:rPr/>
            </w:pPr>
            <w:r>
              <w:rPr>
                <w:color w:val="212529"/>
                <w:spacing w:val="-2"/>
              </w:rPr>
              <w:t>222.57</w:t>
            </w:r>
          </w:p>
        </w:tc>
        <w:tc>
          <w:tcPr>
            <w:tcW w:w="1018" w:type="dxa"/>
            <w:vAlign w:val="top"/>
          </w:tcPr>
          <w:p>
            <w:pPr>
              <w:pStyle w:val="TableText"/>
              <w:ind w:right="20"/>
              <w:spacing w:before="184" w:line="238" w:lineRule="auto"/>
              <w:jc w:val="right"/>
              <w:rPr/>
            </w:pPr>
            <w:r>
              <w:rPr>
                <w:color w:val="212529"/>
                <w:spacing w:val="-2"/>
              </w:rPr>
              <w:t>22.57</w:t>
            </w:r>
          </w:p>
        </w:tc>
        <w:tc>
          <w:tcPr>
            <w:tcW w:w="824" w:type="dxa"/>
            <w:vAlign w:val="top"/>
          </w:tcPr>
          <w:p>
            <w:pPr>
              <w:pStyle w:val="TableText"/>
              <w:ind w:right="28"/>
              <w:spacing w:before="184" w:line="238" w:lineRule="auto"/>
              <w:jc w:val="right"/>
              <w:rPr/>
            </w:pPr>
            <w:r>
              <w:rPr>
                <w:color w:val="212529"/>
                <w:spacing w:val="-2"/>
              </w:rPr>
              <w:t>200.00</w:t>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9" w:line="219" w:lineRule="auto"/>
              <w:rPr/>
            </w:pPr>
            <w:r>
              <w:rPr>
                <w:color w:val="212529"/>
                <w:spacing w:val="-2"/>
              </w:rPr>
              <w:t>十二、农林水支</w:t>
            </w:r>
            <w:r>
              <w:rPr>
                <w:color w:val="212529"/>
                <w:spacing w:val="4"/>
              </w:rPr>
              <w:t xml:space="preserve"> </w:t>
            </w:r>
            <w:r>
              <w:rPr>
                <w:color w:val="212529"/>
              </w:rPr>
              <w:t>出</w:t>
            </w:r>
          </w:p>
        </w:tc>
        <w:tc>
          <w:tcPr>
            <w:tcW w:w="479" w:type="dxa"/>
            <w:vAlign w:val="top"/>
          </w:tcPr>
          <w:p>
            <w:pPr>
              <w:pStyle w:val="TableText"/>
              <w:ind w:left="129"/>
              <w:spacing w:before="184"/>
              <w:rPr/>
            </w:pPr>
            <w:r>
              <w:rPr>
                <w:color w:val="212529"/>
                <w:spacing w:val="-2"/>
              </w:rPr>
              <w:t>44</w:t>
            </w:r>
          </w:p>
        </w:tc>
        <w:tc>
          <w:tcPr>
            <w:tcW w:w="838" w:type="dxa"/>
            <w:vAlign w:val="top"/>
          </w:tcPr>
          <w:p>
            <w:pPr>
              <w:pStyle w:val="TableText"/>
              <w:ind w:right="25"/>
              <w:spacing w:before="184" w:line="238" w:lineRule="auto"/>
              <w:jc w:val="right"/>
              <w:rPr/>
            </w:pPr>
            <w:r>
              <w:rPr>
                <w:color w:val="212529"/>
                <w:spacing w:val="-2"/>
              </w:rPr>
              <w:t>518.95</w:t>
            </w:r>
          </w:p>
        </w:tc>
        <w:tc>
          <w:tcPr>
            <w:tcW w:w="1018" w:type="dxa"/>
            <w:vAlign w:val="top"/>
          </w:tcPr>
          <w:p>
            <w:pPr>
              <w:pStyle w:val="TableText"/>
              <w:ind w:right="20"/>
              <w:spacing w:before="184" w:line="238" w:lineRule="auto"/>
              <w:jc w:val="right"/>
              <w:rPr/>
            </w:pPr>
            <w:r>
              <w:rPr>
                <w:color w:val="212529"/>
                <w:spacing w:val="-2"/>
              </w:rPr>
              <w:t>518.95</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十三、交通运输</w:t>
            </w:r>
            <w:r>
              <w:rPr>
                <w:color w:val="212529"/>
                <w:spacing w:val="4"/>
              </w:rPr>
              <w:t xml:space="preserve"> </w:t>
            </w:r>
            <w:r>
              <w:rPr>
                <w:color w:val="212529"/>
                <w:spacing w:val="-2"/>
              </w:rPr>
              <w:t>支出</w:t>
            </w:r>
          </w:p>
        </w:tc>
        <w:tc>
          <w:tcPr>
            <w:tcW w:w="479" w:type="dxa"/>
            <w:vAlign w:val="top"/>
          </w:tcPr>
          <w:p>
            <w:pPr>
              <w:pStyle w:val="TableText"/>
              <w:ind w:left="129"/>
              <w:spacing w:before="183" w:line="239" w:lineRule="auto"/>
              <w:rPr/>
            </w:pPr>
            <w:r>
              <w:rPr>
                <w:color w:val="212529"/>
                <w:spacing w:val="-2"/>
              </w:rPr>
              <w:t>45</w:t>
            </w:r>
          </w:p>
        </w:tc>
        <w:tc>
          <w:tcPr>
            <w:tcW w:w="838" w:type="dxa"/>
            <w:vAlign w:val="top"/>
          </w:tcPr>
          <w:p>
            <w:pPr>
              <w:pStyle w:val="TableText"/>
              <w:ind w:right="23"/>
              <w:spacing w:before="184" w:line="238" w:lineRule="auto"/>
              <w:jc w:val="right"/>
              <w:rPr/>
            </w:pPr>
            <w:r>
              <w:rPr>
                <w:color w:val="212529"/>
                <w:spacing w:val="-4"/>
              </w:rPr>
              <w:t>14.00</w:t>
            </w:r>
          </w:p>
        </w:tc>
        <w:tc>
          <w:tcPr>
            <w:tcW w:w="1018" w:type="dxa"/>
            <w:vAlign w:val="top"/>
          </w:tcPr>
          <w:p>
            <w:pPr>
              <w:pStyle w:val="TableText"/>
              <w:ind w:right="18"/>
              <w:spacing w:before="184" w:line="238" w:lineRule="auto"/>
              <w:jc w:val="right"/>
              <w:rPr/>
            </w:pPr>
            <w:r>
              <w:rPr>
                <w:color w:val="212529"/>
                <w:spacing w:val="-4"/>
              </w:rPr>
              <w:t>14.00</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14</w:t>
            </w:r>
          </w:p>
        </w:tc>
        <w:tc>
          <w:tcPr>
            <w:tcW w:w="1213" w:type="dxa"/>
            <w:vAlign w:val="top"/>
          </w:tcPr>
          <w:p>
            <w:pPr>
              <w:rPr>
                <w:rFonts w:ascii="Arial"/>
                <w:sz w:val="21"/>
              </w:rPr>
            </w:pPr>
            <w:r/>
          </w:p>
        </w:tc>
        <w:tc>
          <w:tcPr>
            <w:tcW w:w="1393" w:type="dxa"/>
            <w:vAlign w:val="top"/>
          </w:tcPr>
          <w:p>
            <w:pPr>
              <w:pStyle w:val="TableText"/>
              <w:spacing w:before="79" w:line="215" w:lineRule="auto"/>
              <w:rPr/>
            </w:pPr>
            <w:r>
              <w:rPr>
                <w:color w:val="212529"/>
                <w:spacing w:val="-1"/>
              </w:rPr>
              <w:t>十四、资源勘探</w:t>
            </w:r>
          </w:p>
          <w:p>
            <w:pPr>
              <w:pStyle w:val="TableText"/>
              <w:ind w:left="1"/>
              <w:spacing w:line="218" w:lineRule="auto"/>
              <w:rPr/>
            </w:pPr>
            <w:r>
              <w:rPr>
                <w:color w:val="212529"/>
                <w:spacing w:val="-2"/>
              </w:rPr>
              <w:t>工业信息等支出</w:t>
            </w:r>
          </w:p>
        </w:tc>
        <w:tc>
          <w:tcPr>
            <w:tcW w:w="479" w:type="dxa"/>
            <w:vAlign w:val="top"/>
          </w:tcPr>
          <w:p>
            <w:pPr>
              <w:pStyle w:val="TableText"/>
              <w:ind w:left="129"/>
              <w:spacing w:before="183" w:line="239" w:lineRule="auto"/>
              <w:rPr/>
            </w:pPr>
            <w:r>
              <w:rPr>
                <w:color w:val="212529"/>
                <w:spacing w:val="-2"/>
              </w:rPr>
              <w:t>46</w:t>
            </w:r>
          </w:p>
        </w:tc>
        <w:tc>
          <w:tcPr>
            <w:tcW w:w="838" w:type="dxa"/>
            <w:vAlign w:val="top"/>
          </w:tcPr>
          <w:p>
            <w:pPr>
              <w:pStyle w:val="TableText"/>
              <w:ind w:right="25"/>
              <w:spacing w:before="184" w:line="238" w:lineRule="auto"/>
              <w:jc w:val="right"/>
              <w:rPr/>
            </w:pPr>
            <w:r>
              <w:rPr>
                <w:color w:val="212529"/>
                <w:spacing w:val="-2"/>
              </w:rPr>
              <w:t>0.37</w:t>
            </w:r>
          </w:p>
        </w:tc>
        <w:tc>
          <w:tcPr>
            <w:tcW w:w="1018" w:type="dxa"/>
            <w:vAlign w:val="top"/>
          </w:tcPr>
          <w:p>
            <w:pPr>
              <w:pStyle w:val="TableText"/>
              <w:ind w:right="20"/>
              <w:spacing w:before="184" w:line="238" w:lineRule="auto"/>
              <w:jc w:val="right"/>
              <w:rPr/>
            </w:pPr>
            <w:r>
              <w:rPr>
                <w:color w:val="212529"/>
                <w:spacing w:val="-2"/>
              </w:rPr>
              <w:t>0.37</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十五、商业服务</w:t>
            </w:r>
            <w:r>
              <w:rPr>
                <w:color w:val="212529"/>
                <w:spacing w:val="3"/>
              </w:rPr>
              <w:t xml:space="preserve"> </w:t>
            </w:r>
            <w:r>
              <w:rPr>
                <w:color w:val="212529"/>
                <w:spacing w:val="-2"/>
              </w:rPr>
              <w:t>业等支出</w:t>
            </w:r>
          </w:p>
        </w:tc>
        <w:tc>
          <w:tcPr>
            <w:tcW w:w="479" w:type="dxa"/>
            <w:vAlign w:val="top"/>
          </w:tcPr>
          <w:p>
            <w:pPr>
              <w:pStyle w:val="TableText"/>
              <w:ind w:left="129"/>
              <w:spacing w:before="183" w:line="239"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183" w:line="239"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十七、援助其他</w:t>
            </w:r>
            <w:r>
              <w:rPr>
                <w:color w:val="212529"/>
                <w:spacing w:val="4"/>
              </w:rPr>
              <w:t xml:space="preserve"> </w:t>
            </w:r>
            <w:r>
              <w:rPr>
                <w:color w:val="212529"/>
                <w:spacing w:val="-2"/>
              </w:rPr>
              <w:t>地区支出</w:t>
            </w:r>
          </w:p>
        </w:tc>
        <w:tc>
          <w:tcPr>
            <w:tcW w:w="479" w:type="dxa"/>
            <w:vAlign w:val="top"/>
          </w:tcPr>
          <w:p>
            <w:pPr>
              <w:pStyle w:val="TableText"/>
              <w:ind w:left="129"/>
              <w:spacing w:before="183" w:line="239"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spacing w:before="79" w:line="215" w:lineRule="auto"/>
              <w:rPr/>
            </w:pPr>
            <w:r>
              <w:rPr>
                <w:color w:val="212529"/>
                <w:spacing w:val="-1"/>
              </w:rPr>
              <w:t>十八、自然资源</w:t>
            </w:r>
          </w:p>
          <w:p>
            <w:pPr>
              <w:pStyle w:val="TableText"/>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38" w:type="dxa"/>
            <w:vAlign w:val="top"/>
          </w:tcPr>
          <w:p>
            <w:pPr>
              <w:pStyle w:val="TableText"/>
              <w:ind w:right="25"/>
              <w:spacing w:before="184" w:line="238" w:lineRule="auto"/>
              <w:jc w:val="right"/>
              <w:rPr/>
            </w:pPr>
            <w:r>
              <w:rPr>
                <w:color w:val="212529"/>
                <w:spacing w:val="-2"/>
              </w:rPr>
              <w:t>4.89</w:t>
            </w:r>
          </w:p>
        </w:tc>
        <w:tc>
          <w:tcPr>
            <w:tcW w:w="1018" w:type="dxa"/>
            <w:vAlign w:val="top"/>
          </w:tcPr>
          <w:p>
            <w:pPr>
              <w:pStyle w:val="TableText"/>
              <w:ind w:right="21"/>
              <w:spacing w:before="184" w:line="238" w:lineRule="auto"/>
              <w:jc w:val="right"/>
              <w:rPr/>
            </w:pPr>
            <w:r>
              <w:rPr>
                <w:color w:val="212529"/>
                <w:spacing w:val="-2"/>
              </w:rPr>
              <w:t>4.89</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十九、住房保障</w:t>
            </w:r>
            <w:r>
              <w:rPr>
                <w:color w:val="212529"/>
                <w:spacing w:val="4"/>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38" w:type="dxa"/>
            <w:vAlign w:val="top"/>
          </w:tcPr>
          <w:p>
            <w:pPr>
              <w:pStyle w:val="TableText"/>
              <w:ind w:right="25"/>
              <w:spacing w:before="184" w:line="238" w:lineRule="auto"/>
              <w:jc w:val="right"/>
              <w:rPr/>
            </w:pPr>
            <w:r>
              <w:rPr>
                <w:color w:val="212529"/>
                <w:spacing w:val="-2"/>
              </w:rPr>
              <w:t>58.02</w:t>
            </w:r>
          </w:p>
        </w:tc>
        <w:tc>
          <w:tcPr>
            <w:tcW w:w="1018" w:type="dxa"/>
            <w:vAlign w:val="top"/>
          </w:tcPr>
          <w:p>
            <w:pPr>
              <w:pStyle w:val="TableText"/>
              <w:ind w:right="20"/>
              <w:spacing w:before="184" w:line="238" w:lineRule="auto"/>
              <w:jc w:val="right"/>
              <w:rPr/>
            </w:pPr>
            <w:r>
              <w:rPr>
                <w:color w:val="212529"/>
                <w:spacing w:val="-2"/>
              </w:rPr>
              <w:t>58.02</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183" w:line="239"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left="1"/>
              <w:spacing w:before="79" w:line="215" w:lineRule="auto"/>
              <w:rPr/>
            </w:pPr>
            <w:r>
              <w:rPr>
                <w:color w:val="212529"/>
                <w:spacing w:val="-2"/>
              </w:rPr>
              <w:t>二十、粮油物资</w:t>
            </w:r>
          </w:p>
          <w:p>
            <w:pPr>
              <w:pStyle w:val="TableText"/>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19"/>
          <w:footerReference w:type="default" r:id="rId20"/>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61"/>
              <w:rPr/>
            </w:pPr>
            <w:r>
              <w:rPr>
                <w:color w:val="212529"/>
                <w:spacing w:val="-3"/>
              </w:rPr>
              <w:t>21</w:t>
            </w:r>
          </w:p>
        </w:tc>
        <w:tc>
          <w:tcPr>
            <w:tcW w:w="1213" w:type="dxa"/>
            <w:vAlign w:val="top"/>
          </w:tcPr>
          <w:p>
            <w:pPr>
              <w:rPr>
                <w:rFonts w:ascii="Arial"/>
                <w:sz w:val="21"/>
              </w:rPr>
            </w:pPr>
            <w:r/>
          </w:p>
        </w:tc>
        <w:tc>
          <w:tcPr>
            <w:tcW w:w="1393" w:type="dxa"/>
            <w:vAlign w:val="top"/>
          </w:tcPr>
          <w:p>
            <w:pPr>
              <w:pStyle w:val="TableText"/>
              <w:ind w:left="1"/>
              <w:spacing w:before="56" w:line="215" w:lineRule="auto"/>
              <w:rPr/>
            </w:pPr>
            <w:r>
              <w:rPr>
                <w:color w:val="212529"/>
                <w:spacing w:val="-3"/>
              </w:rPr>
              <w:t>二十一、国有资</w:t>
            </w:r>
          </w:p>
          <w:p>
            <w:pPr>
              <w:pStyle w:val="TableText"/>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5"/>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1"/>
              <w:spacing w:before="5" w:line="215" w:lineRule="auto"/>
              <w:rPr/>
            </w:pPr>
            <w:r>
              <w:rPr>
                <w:color w:val="212529"/>
                <w:spacing w:val="-2"/>
              </w:rPr>
              <w:t>二十二、灾害防</w:t>
            </w:r>
          </w:p>
          <w:p>
            <w:pPr>
              <w:pStyle w:val="TableText"/>
              <w:ind w:left="13" w:right="126"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38" w:type="dxa"/>
            <w:vAlign w:val="top"/>
          </w:tcPr>
          <w:p>
            <w:pPr>
              <w:pStyle w:val="TableText"/>
              <w:ind w:right="24"/>
              <w:spacing w:before="215" w:line="238" w:lineRule="auto"/>
              <w:jc w:val="right"/>
              <w:rPr/>
            </w:pPr>
            <w:r>
              <w:rPr>
                <w:color w:val="212529"/>
                <w:spacing w:val="-2"/>
              </w:rPr>
              <w:t>3.00</w:t>
            </w:r>
          </w:p>
        </w:tc>
        <w:tc>
          <w:tcPr>
            <w:tcW w:w="1018" w:type="dxa"/>
            <w:vAlign w:val="top"/>
          </w:tcPr>
          <w:p>
            <w:pPr>
              <w:pStyle w:val="TableText"/>
              <w:ind w:right="20"/>
              <w:spacing w:before="215" w:line="238" w:lineRule="auto"/>
              <w:jc w:val="right"/>
              <w:rPr/>
            </w:pPr>
            <w:r>
              <w:rPr>
                <w:color w:val="212529"/>
                <w:spacing w:val="-2"/>
              </w:rPr>
              <w:t>3.00</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5" w:line="239"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2" w:line="217" w:lineRule="auto"/>
              <w:rPr/>
            </w:pPr>
            <w:r>
              <w:rPr>
                <w:color w:val="212529"/>
                <w:spacing w:val="-2"/>
              </w:rPr>
              <w:t>二十四、债务还</w:t>
            </w:r>
            <w:r>
              <w:rPr>
                <w:color w:val="212529"/>
                <w:spacing w:val="2"/>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line="239"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8" w:line="239"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spacing w:before="9" w:line="215" w:lineRule="auto"/>
              <w:rPr/>
            </w:pPr>
            <w:r>
              <w:rPr>
                <w:color w:val="212529"/>
                <w:spacing w:val="-2"/>
              </w:rPr>
              <w:t>二十六、抗疫特</w:t>
            </w:r>
          </w:p>
          <w:p>
            <w:pPr>
              <w:pStyle w:val="TableText"/>
              <w:ind w:left="14" w:right="126"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50"/>
              <w:spacing w:before="181" w:line="212" w:lineRule="auto"/>
              <w:rPr>
                <w:rFonts w:ascii="Arial" w:hAnsi="Arial" w:eastAsia="Arial" w:cs="Arial"/>
                <w:sz w:val="13"/>
                <w:szCs w:val="13"/>
              </w:rPr>
            </w:pPr>
            <w:r>
              <w:rPr>
                <w:rFonts w:ascii="Arial" w:hAnsi="Arial" w:eastAsia="Arial" w:cs="Arial"/>
                <w:sz w:val="13"/>
                <w:szCs w:val="13"/>
                <w:color w:val="212529"/>
                <w:spacing w:val="11"/>
              </w:rPr>
              <w:t>1753.</w:t>
            </w:r>
            <w:r>
              <w:rPr>
                <w:rFonts w:ascii="Arial" w:hAnsi="Arial" w:eastAsia="Arial" w:cs="Arial"/>
                <w:sz w:val="13"/>
                <w:szCs w:val="13"/>
                <w:color w:val="212529"/>
                <w:spacing w:val="23"/>
                <w:w w:val="102"/>
              </w:rPr>
              <w:t xml:space="preserve"> </w:t>
            </w:r>
            <w:r>
              <w:rPr>
                <w:rFonts w:ascii="Arial" w:hAnsi="Arial" w:eastAsia="Arial" w:cs="Arial"/>
                <w:sz w:val="13"/>
                <w:szCs w:val="13"/>
                <w:color w:val="212529"/>
                <w:spacing w:val="11"/>
              </w:rPr>
              <w:t>36</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86"/>
              <w:spacing w:before="181" w:line="184" w:lineRule="auto"/>
              <w:rPr>
                <w:rFonts w:ascii="Arial" w:hAnsi="Arial" w:eastAsia="Arial" w:cs="Arial"/>
                <w:sz w:val="15"/>
                <w:szCs w:val="15"/>
              </w:rPr>
            </w:pPr>
            <w:r>
              <w:rPr>
                <w:rFonts w:ascii="Arial" w:hAnsi="Arial" w:eastAsia="Arial" w:cs="Arial"/>
                <w:sz w:val="15"/>
                <w:szCs w:val="15"/>
                <w:color w:val="212529"/>
                <w:spacing w:val="3"/>
              </w:rPr>
              <w:t>1753.</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36</w:t>
            </w:r>
          </w:p>
        </w:tc>
        <w:tc>
          <w:tcPr>
            <w:tcW w:w="1018" w:type="dxa"/>
            <w:vAlign w:val="top"/>
          </w:tcPr>
          <w:p>
            <w:pPr>
              <w:ind w:left="370"/>
              <w:spacing w:before="181" w:line="184" w:lineRule="auto"/>
              <w:rPr>
                <w:rFonts w:ascii="Arial" w:hAnsi="Arial" w:eastAsia="Arial" w:cs="Arial"/>
                <w:sz w:val="15"/>
                <w:szCs w:val="15"/>
              </w:rPr>
            </w:pPr>
            <w:r>
              <w:rPr>
                <w:rFonts w:ascii="Arial" w:hAnsi="Arial" w:eastAsia="Arial" w:cs="Arial"/>
                <w:sz w:val="15"/>
                <w:szCs w:val="15"/>
                <w:color w:val="212529"/>
                <w:spacing w:val="3"/>
              </w:rPr>
              <w:t>1553.</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36</w:t>
            </w:r>
          </w:p>
        </w:tc>
        <w:tc>
          <w:tcPr>
            <w:tcW w:w="824" w:type="dxa"/>
            <w:vAlign w:val="top"/>
          </w:tcPr>
          <w:p>
            <w:pPr>
              <w:ind w:left="248"/>
              <w:spacing w:before="181" w:line="183" w:lineRule="auto"/>
              <w:rPr>
                <w:rFonts w:ascii="Arial" w:hAnsi="Arial" w:eastAsia="Arial" w:cs="Arial"/>
                <w:sz w:val="15"/>
                <w:szCs w:val="15"/>
              </w:rPr>
            </w:pPr>
            <w:r>
              <w:rPr>
                <w:rFonts w:ascii="Arial" w:hAnsi="Arial" w:eastAsia="Arial" w:cs="Arial"/>
                <w:sz w:val="15"/>
                <w:szCs w:val="15"/>
                <w:color w:val="212529"/>
                <w:spacing w:val="3"/>
              </w:rPr>
              <w:t>200.</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00</w:t>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1"/>
              <w:spacing w:before="160" w:line="239" w:lineRule="auto"/>
              <w:rPr/>
            </w:pPr>
            <w:r>
              <w:rPr>
                <w:color w:val="212529"/>
                <w:spacing w:val="-3"/>
              </w:rPr>
              <w:t>28</w:t>
            </w:r>
          </w:p>
        </w:tc>
        <w:tc>
          <w:tcPr>
            <w:tcW w:w="1213" w:type="dxa"/>
            <w:vAlign w:val="top"/>
          </w:tcPr>
          <w:p>
            <w:pPr>
              <w:rPr>
                <w:rFonts w:ascii="Arial"/>
                <w:sz w:val="21"/>
              </w:rPr>
            </w:pPr>
            <w:r/>
          </w:p>
        </w:tc>
        <w:tc>
          <w:tcPr>
            <w:tcW w:w="1393" w:type="dxa"/>
            <w:vAlign w:val="top"/>
          </w:tcPr>
          <w:p>
            <w:pPr>
              <w:pStyle w:val="TableText"/>
              <w:ind w:right="126"/>
              <w:spacing w:before="55" w:line="218" w:lineRule="auto"/>
              <w:rPr/>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1"/>
              <w:spacing w:before="161" w:line="239" w:lineRule="auto"/>
              <w:rPr/>
            </w:pPr>
            <w:r>
              <w:rPr>
                <w:color w:val="212529"/>
                <w:spacing w:val="-3"/>
              </w:rPr>
              <w:t>29</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2"/>
              <w:spacing w:before="162" w:line="239"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2"/>
              <w:spacing w:before="223" w:line="239"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50"/>
              <w:spacing w:before="186" w:line="212" w:lineRule="auto"/>
              <w:rPr>
                <w:rFonts w:ascii="Arial" w:hAnsi="Arial" w:eastAsia="Arial" w:cs="Arial"/>
                <w:sz w:val="13"/>
                <w:szCs w:val="13"/>
              </w:rPr>
            </w:pPr>
            <w:r>
              <w:rPr>
                <w:rFonts w:ascii="Arial" w:hAnsi="Arial" w:eastAsia="Arial" w:cs="Arial"/>
                <w:sz w:val="13"/>
                <w:szCs w:val="13"/>
                <w:color w:val="212529"/>
                <w:spacing w:val="11"/>
              </w:rPr>
              <w:t>1753.</w:t>
            </w:r>
            <w:r>
              <w:rPr>
                <w:rFonts w:ascii="Arial" w:hAnsi="Arial" w:eastAsia="Arial" w:cs="Arial"/>
                <w:sz w:val="13"/>
                <w:szCs w:val="13"/>
                <w:color w:val="212529"/>
                <w:spacing w:val="23"/>
                <w:w w:val="102"/>
              </w:rPr>
              <w:t xml:space="preserve"> </w:t>
            </w:r>
            <w:r>
              <w:rPr>
                <w:rFonts w:ascii="Arial" w:hAnsi="Arial" w:eastAsia="Arial" w:cs="Arial"/>
                <w:sz w:val="13"/>
                <w:szCs w:val="13"/>
                <w:color w:val="212529"/>
                <w:spacing w:val="11"/>
              </w:rPr>
              <w:t>36</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22"/>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1753.36</w:t>
            </w:r>
          </w:p>
        </w:tc>
        <w:tc>
          <w:tcPr>
            <w:tcW w:w="1018"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1553.36</w:t>
            </w:r>
          </w:p>
        </w:tc>
        <w:tc>
          <w:tcPr>
            <w:tcW w:w="824" w:type="dxa"/>
            <w:vAlign w:val="top"/>
          </w:tcPr>
          <w:p>
            <w:pPr>
              <w:ind w:left="288"/>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200.00</w:t>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21"/>
          <w:pgSz w:w="11900" w:h="16840"/>
          <w:pgMar w:top="642" w:right="0" w:bottom="340" w:left="0" w:header="326" w:footer="9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70"/>
        <w:gridCol w:w="2530"/>
        <w:gridCol w:w="1572"/>
        <w:gridCol w:w="1363"/>
        <w:gridCol w:w="141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9" w:id="14"/>
            <w:bookmarkEnd w:id="14"/>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7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53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6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1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20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部门名称：兴县圪垯上乡人民政府</w:t>
            </w:r>
          </w:p>
        </w:tc>
        <w:tc>
          <w:tcPr>
            <w:tcW w:w="1572" w:type="dxa"/>
            <w:vAlign w:val="top"/>
            <w:tcBorders>
              <w:top w:val="single" w:color="FFFFFF" w:sz="6" w:space="0"/>
              <w:left w:val="single" w:color="FFFFFF" w:sz="2" w:space="0"/>
              <w:right w:val="single" w:color="FFFFFF" w:sz="2" w:space="0"/>
            </w:tcBorders>
          </w:tcPr>
          <w:p>
            <w:pPr>
              <w:pStyle w:val="TableText"/>
              <w:ind w:left="415"/>
              <w:spacing w:before="214" w:line="200" w:lineRule="auto"/>
              <w:rPr/>
            </w:pPr>
            <w:r>
              <w:rPr>
                <w:color w:val="212529"/>
                <w:spacing w:val="-2"/>
              </w:rPr>
              <w:t>2024年度</w:t>
            </w:r>
          </w:p>
        </w:tc>
        <w:tc>
          <w:tcPr>
            <w:tcW w:w="1363" w:type="dxa"/>
            <w:vAlign w:val="top"/>
            <w:tcBorders>
              <w:top w:val="single" w:color="FFFFFF" w:sz="6" w:space="0"/>
              <w:left w:val="single" w:color="FFFFFF" w:sz="2" w:space="0"/>
              <w:right w:val="single" w:color="FFFFFF" w:sz="2" w:space="0"/>
            </w:tcBorders>
          </w:tcPr>
          <w:p>
            <w:pPr>
              <w:rPr>
                <w:rFonts w:ascii="Arial"/>
                <w:sz w:val="21"/>
              </w:rPr>
            </w:pPr>
            <w:r/>
          </w:p>
        </w:tc>
        <w:tc>
          <w:tcPr>
            <w:tcW w:w="1415" w:type="dxa"/>
            <w:vAlign w:val="top"/>
            <w:tcBorders>
              <w:top w:val="single" w:color="FFFFFF" w:sz="6" w:space="0"/>
              <w:left w:val="single" w:color="FFFFFF" w:sz="2" w:space="0"/>
              <w:right w:val="single" w:color="FFFFFF" w:sz="2" w:space="0"/>
            </w:tcBorders>
          </w:tcPr>
          <w:p>
            <w:pPr>
              <w:pStyle w:val="TableText"/>
              <w:ind w:left="123"/>
              <w:spacing w:before="109" w:line="219" w:lineRule="auto"/>
              <w:rPr/>
            </w:pPr>
            <w:r>
              <w:rPr>
                <w:color w:val="212529"/>
                <w:spacing w:val="-2"/>
              </w:rPr>
              <w:t>金额单位：万元</w:t>
            </w:r>
          </w:p>
        </w:tc>
      </w:tr>
      <w:tr>
        <w:trPr>
          <w:trHeight w:val="374" w:hRule="atLeast"/>
        </w:trPr>
        <w:tc>
          <w:tcPr>
            <w:tcW w:w="4200" w:type="dxa"/>
            <w:vAlign w:val="top"/>
            <w:gridSpan w:val="2"/>
          </w:tcPr>
          <w:p>
            <w:pPr>
              <w:ind w:left="1863"/>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350" w:type="dxa"/>
            <w:vAlign w:val="top"/>
            <w:gridSpan w:val="3"/>
          </w:tcPr>
          <w:p>
            <w:pPr>
              <w:ind w:left="1723"/>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70" w:type="dxa"/>
            <w:vAlign w:val="top"/>
          </w:tcPr>
          <w:p>
            <w:pPr>
              <w:ind w:left="38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530" w:type="dxa"/>
            <w:vAlign w:val="top"/>
          </w:tcPr>
          <w:p>
            <w:pPr>
              <w:ind w:left="814"/>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63" w:type="dxa"/>
            <w:vAlign w:val="top"/>
          </w:tcPr>
          <w:p>
            <w:pPr>
              <w:ind w:left="23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15" w:type="dxa"/>
            <w:vAlign w:val="top"/>
          </w:tcPr>
          <w:p>
            <w:pPr>
              <w:ind w:left="25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200" w:type="dxa"/>
            <w:vAlign w:val="top"/>
            <w:gridSpan w:val="2"/>
          </w:tcPr>
          <w:p>
            <w:pPr>
              <w:ind w:left="1866"/>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63" w:type="dxa"/>
            <w:vAlign w:val="top"/>
          </w:tcPr>
          <w:p>
            <w:pPr>
              <w:ind w:left="616"/>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15" w:type="dxa"/>
            <w:vAlign w:val="top"/>
          </w:tcPr>
          <w:p>
            <w:pPr>
              <w:ind w:left="642"/>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200" w:type="dxa"/>
            <w:vAlign w:val="top"/>
            <w:gridSpan w:val="2"/>
          </w:tcPr>
          <w:p>
            <w:pPr>
              <w:ind w:left="1857"/>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72" w:type="dxa"/>
            <w:vAlign w:val="top"/>
          </w:tcPr>
          <w:p>
            <w:pPr>
              <w:pStyle w:val="TableText"/>
              <w:ind w:right="29"/>
              <w:spacing w:before="79" w:line="281" w:lineRule="exact"/>
              <w:jc w:val="right"/>
              <w:rPr>
                <w:sz w:val="21"/>
                <w:szCs w:val="21"/>
              </w:rPr>
            </w:pPr>
            <w:r>
              <w:rPr>
                <w:sz w:val="21"/>
                <w:szCs w:val="21"/>
                <w:color w:val="212529"/>
                <w:spacing w:val="3"/>
                <w:position w:val="1"/>
              </w:rPr>
              <w:t>1553.36</w:t>
            </w:r>
          </w:p>
        </w:tc>
        <w:tc>
          <w:tcPr>
            <w:tcW w:w="1363" w:type="dxa"/>
            <w:vAlign w:val="top"/>
          </w:tcPr>
          <w:p>
            <w:pPr>
              <w:pStyle w:val="TableText"/>
              <w:ind w:right="30"/>
              <w:spacing w:before="79" w:line="281" w:lineRule="exact"/>
              <w:jc w:val="right"/>
              <w:rPr>
                <w:sz w:val="21"/>
                <w:szCs w:val="21"/>
              </w:rPr>
            </w:pPr>
            <w:r>
              <w:rPr>
                <w:sz w:val="21"/>
                <w:szCs w:val="21"/>
                <w:color w:val="212529"/>
                <w:spacing w:val="5"/>
                <w:position w:val="1"/>
              </w:rPr>
              <w:t>653.55</w:t>
            </w:r>
          </w:p>
        </w:tc>
        <w:tc>
          <w:tcPr>
            <w:tcW w:w="1415" w:type="dxa"/>
            <w:vAlign w:val="top"/>
          </w:tcPr>
          <w:p>
            <w:pPr>
              <w:pStyle w:val="TableText"/>
              <w:ind w:right="32"/>
              <w:spacing w:before="79" w:line="281" w:lineRule="exact"/>
              <w:jc w:val="right"/>
              <w:rPr>
                <w:sz w:val="21"/>
                <w:szCs w:val="21"/>
              </w:rPr>
            </w:pPr>
            <w:r>
              <w:rPr>
                <w:sz w:val="21"/>
                <w:szCs w:val="21"/>
                <w:color w:val="212529"/>
                <w:spacing w:val="5"/>
                <w:position w:val="1"/>
              </w:rPr>
              <w:t>899.81</w:t>
            </w:r>
          </w:p>
        </w:tc>
      </w:tr>
      <w:tr>
        <w:trPr>
          <w:trHeight w:val="374" w:hRule="atLeast"/>
        </w:trPr>
        <w:tc>
          <w:tcPr>
            <w:tcW w:w="1670" w:type="dxa"/>
            <w:vAlign w:val="top"/>
          </w:tcPr>
          <w:p>
            <w:pPr>
              <w:pStyle w:val="TableText"/>
              <w:ind w:left="11"/>
              <w:spacing w:before="80" w:line="282" w:lineRule="exact"/>
              <w:rPr>
                <w:sz w:val="21"/>
                <w:szCs w:val="21"/>
              </w:rPr>
            </w:pPr>
            <w:r>
              <w:rPr>
                <w:sz w:val="21"/>
                <w:szCs w:val="21"/>
                <w:color w:val="212529"/>
                <w:spacing w:val="2"/>
                <w:position w:val="1"/>
              </w:rPr>
              <w:t>201</w:t>
            </w:r>
          </w:p>
        </w:tc>
        <w:tc>
          <w:tcPr>
            <w:tcW w:w="2530" w:type="dxa"/>
            <w:vAlign w:val="top"/>
          </w:tcPr>
          <w:p>
            <w:pPr>
              <w:pStyle w:val="TableText"/>
              <w:ind w:left="12"/>
              <w:spacing w:before="81" w:line="227" w:lineRule="auto"/>
              <w:rPr>
                <w:sz w:val="21"/>
                <w:szCs w:val="21"/>
              </w:rPr>
            </w:pPr>
            <w:r>
              <w:rPr>
                <w:sz w:val="21"/>
                <w:szCs w:val="21"/>
                <w:color w:val="212529"/>
                <w:spacing w:val="12"/>
              </w:rPr>
              <w:t>一般公共服务支出</w:t>
            </w:r>
          </w:p>
        </w:tc>
        <w:tc>
          <w:tcPr>
            <w:tcW w:w="1572" w:type="dxa"/>
            <w:vAlign w:val="top"/>
          </w:tcPr>
          <w:p>
            <w:pPr>
              <w:pStyle w:val="TableText"/>
              <w:ind w:right="29"/>
              <w:spacing w:before="80" w:line="281" w:lineRule="exact"/>
              <w:jc w:val="right"/>
              <w:rPr>
                <w:sz w:val="21"/>
                <w:szCs w:val="21"/>
              </w:rPr>
            </w:pPr>
            <w:r>
              <w:rPr>
                <w:sz w:val="21"/>
                <w:szCs w:val="21"/>
                <w:color w:val="212529"/>
                <w:spacing w:val="5"/>
                <w:position w:val="1"/>
              </w:rPr>
              <w:t>804.82</w:t>
            </w:r>
          </w:p>
        </w:tc>
        <w:tc>
          <w:tcPr>
            <w:tcW w:w="1363" w:type="dxa"/>
            <w:vAlign w:val="top"/>
          </w:tcPr>
          <w:p>
            <w:pPr>
              <w:pStyle w:val="TableText"/>
              <w:ind w:right="30"/>
              <w:spacing w:before="80" w:line="281" w:lineRule="exact"/>
              <w:jc w:val="right"/>
              <w:rPr>
                <w:sz w:val="21"/>
                <w:szCs w:val="21"/>
              </w:rPr>
            </w:pPr>
            <w:r>
              <w:rPr>
                <w:sz w:val="21"/>
                <w:szCs w:val="21"/>
                <w:color w:val="212529"/>
                <w:spacing w:val="4"/>
                <w:position w:val="1"/>
              </w:rPr>
              <w:t>506.79</w:t>
            </w:r>
          </w:p>
        </w:tc>
        <w:tc>
          <w:tcPr>
            <w:tcW w:w="1415" w:type="dxa"/>
            <w:vAlign w:val="top"/>
          </w:tcPr>
          <w:p>
            <w:pPr>
              <w:pStyle w:val="TableText"/>
              <w:ind w:right="32"/>
              <w:spacing w:before="80" w:line="281" w:lineRule="exact"/>
              <w:jc w:val="right"/>
              <w:rPr>
                <w:sz w:val="21"/>
                <w:szCs w:val="21"/>
              </w:rPr>
            </w:pPr>
            <w:r>
              <w:rPr>
                <w:sz w:val="21"/>
                <w:szCs w:val="21"/>
                <w:color w:val="212529"/>
                <w:spacing w:val="5"/>
                <w:position w:val="1"/>
              </w:rPr>
              <w:t>298.03</w:t>
            </w:r>
          </w:p>
        </w:tc>
      </w:tr>
      <w:tr>
        <w:trPr>
          <w:trHeight w:val="374" w:hRule="atLeast"/>
        </w:trPr>
        <w:tc>
          <w:tcPr>
            <w:tcW w:w="1670" w:type="dxa"/>
            <w:vAlign w:val="top"/>
          </w:tcPr>
          <w:p>
            <w:pPr>
              <w:pStyle w:val="TableText"/>
              <w:ind w:left="11"/>
              <w:spacing w:before="81" w:line="282" w:lineRule="exact"/>
              <w:rPr>
                <w:sz w:val="21"/>
                <w:szCs w:val="21"/>
              </w:rPr>
            </w:pPr>
            <w:r>
              <w:rPr>
                <w:sz w:val="21"/>
                <w:szCs w:val="21"/>
                <w:color w:val="212529"/>
                <w:spacing w:val="4"/>
                <w:position w:val="1"/>
              </w:rPr>
              <w:t>20101</w:t>
            </w:r>
          </w:p>
        </w:tc>
        <w:tc>
          <w:tcPr>
            <w:tcW w:w="2530" w:type="dxa"/>
            <w:vAlign w:val="top"/>
          </w:tcPr>
          <w:p>
            <w:pPr>
              <w:pStyle w:val="TableText"/>
              <w:ind w:left="10"/>
              <w:spacing w:before="82" w:line="227" w:lineRule="auto"/>
              <w:rPr>
                <w:sz w:val="21"/>
                <w:szCs w:val="21"/>
              </w:rPr>
            </w:pPr>
            <w:r>
              <w:rPr>
                <w:sz w:val="21"/>
                <w:szCs w:val="21"/>
                <w:color w:val="212529"/>
                <w:spacing w:val="11"/>
              </w:rPr>
              <w:t>人大事务</w:t>
            </w:r>
          </w:p>
        </w:tc>
        <w:tc>
          <w:tcPr>
            <w:tcW w:w="1572" w:type="dxa"/>
            <w:vAlign w:val="top"/>
          </w:tcPr>
          <w:p>
            <w:pPr>
              <w:pStyle w:val="TableText"/>
              <w:ind w:right="29"/>
              <w:spacing w:before="81" w:line="281" w:lineRule="exact"/>
              <w:jc w:val="right"/>
              <w:rPr>
                <w:sz w:val="21"/>
                <w:szCs w:val="21"/>
              </w:rPr>
            </w:pPr>
            <w:r>
              <w:rPr>
                <w:sz w:val="21"/>
                <w:szCs w:val="21"/>
                <w:color w:val="212529"/>
                <w:spacing w:val="3"/>
                <w:position w:val="1"/>
              </w:rPr>
              <w:t>7.22</w:t>
            </w:r>
          </w:p>
        </w:tc>
        <w:tc>
          <w:tcPr>
            <w:tcW w:w="1363" w:type="dxa"/>
            <w:vAlign w:val="top"/>
          </w:tcPr>
          <w:p>
            <w:pPr>
              <w:rPr>
                <w:rFonts w:ascii="Arial"/>
                <w:sz w:val="21"/>
              </w:rPr>
            </w:pPr>
            <w:r/>
          </w:p>
        </w:tc>
        <w:tc>
          <w:tcPr>
            <w:tcW w:w="1415" w:type="dxa"/>
            <w:vAlign w:val="top"/>
          </w:tcPr>
          <w:p>
            <w:pPr>
              <w:pStyle w:val="TableText"/>
              <w:ind w:right="32"/>
              <w:spacing w:before="81" w:line="281" w:lineRule="exact"/>
              <w:jc w:val="right"/>
              <w:rPr>
                <w:sz w:val="21"/>
                <w:szCs w:val="21"/>
              </w:rPr>
            </w:pPr>
            <w:r>
              <w:rPr>
                <w:sz w:val="21"/>
                <w:szCs w:val="21"/>
                <w:color w:val="212529"/>
                <w:spacing w:val="3"/>
                <w:position w:val="1"/>
              </w:rPr>
              <w:t>7.22</w:t>
            </w:r>
          </w:p>
        </w:tc>
      </w:tr>
      <w:tr>
        <w:trPr>
          <w:trHeight w:val="374" w:hRule="atLeast"/>
        </w:trPr>
        <w:tc>
          <w:tcPr>
            <w:tcW w:w="1670" w:type="dxa"/>
            <w:vAlign w:val="top"/>
          </w:tcPr>
          <w:p>
            <w:pPr>
              <w:pStyle w:val="TableText"/>
              <w:ind w:left="11"/>
              <w:spacing w:before="82" w:line="282" w:lineRule="exact"/>
              <w:rPr>
                <w:sz w:val="21"/>
                <w:szCs w:val="21"/>
              </w:rPr>
            </w:pPr>
            <w:r>
              <w:rPr>
                <w:sz w:val="21"/>
                <w:szCs w:val="21"/>
                <w:color w:val="212529"/>
                <w:spacing w:val="5"/>
                <w:position w:val="1"/>
              </w:rPr>
              <w:t>2010199</w:t>
            </w:r>
          </w:p>
        </w:tc>
        <w:tc>
          <w:tcPr>
            <w:tcW w:w="2530" w:type="dxa"/>
            <w:vAlign w:val="top"/>
          </w:tcPr>
          <w:p>
            <w:pPr>
              <w:pStyle w:val="TableText"/>
              <w:ind w:left="8"/>
              <w:spacing w:before="83" w:line="227" w:lineRule="auto"/>
              <w:rPr>
                <w:sz w:val="21"/>
                <w:szCs w:val="21"/>
              </w:rPr>
            </w:pPr>
            <w:r>
              <w:rPr>
                <w:sz w:val="21"/>
                <w:szCs w:val="21"/>
                <w:color w:val="212529"/>
                <w:spacing w:val="13"/>
              </w:rPr>
              <w:t>其他人大事务支出</w:t>
            </w:r>
          </w:p>
        </w:tc>
        <w:tc>
          <w:tcPr>
            <w:tcW w:w="1572" w:type="dxa"/>
            <w:vAlign w:val="top"/>
          </w:tcPr>
          <w:p>
            <w:pPr>
              <w:pStyle w:val="TableText"/>
              <w:ind w:right="29"/>
              <w:spacing w:before="82" w:line="281" w:lineRule="exact"/>
              <w:jc w:val="right"/>
              <w:rPr>
                <w:sz w:val="21"/>
                <w:szCs w:val="21"/>
              </w:rPr>
            </w:pPr>
            <w:r>
              <w:rPr>
                <w:sz w:val="21"/>
                <w:szCs w:val="21"/>
                <w:color w:val="212529"/>
                <w:spacing w:val="3"/>
                <w:position w:val="1"/>
              </w:rPr>
              <w:t>7.22</w:t>
            </w:r>
          </w:p>
        </w:tc>
        <w:tc>
          <w:tcPr>
            <w:tcW w:w="1363" w:type="dxa"/>
            <w:vAlign w:val="top"/>
          </w:tcPr>
          <w:p>
            <w:pPr>
              <w:rPr>
                <w:rFonts w:ascii="Arial"/>
                <w:sz w:val="21"/>
              </w:rPr>
            </w:pPr>
            <w:r/>
          </w:p>
        </w:tc>
        <w:tc>
          <w:tcPr>
            <w:tcW w:w="1415" w:type="dxa"/>
            <w:vAlign w:val="top"/>
          </w:tcPr>
          <w:p>
            <w:pPr>
              <w:pStyle w:val="TableText"/>
              <w:ind w:right="32"/>
              <w:spacing w:before="82" w:line="281" w:lineRule="exact"/>
              <w:jc w:val="right"/>
              <w:rPr>
                <w:sz w:val="21"/>
                <w:szCs w:val="21"/>
              </w:rPr>
            </w:pPr>
            <w:r>
              <w:rPr>
                <w:sz w:val="21"/>
                <w:szCs w:val="21"/>
                <w:color w:val="212529"/>
                <w:spacing w:val="3"/>
                <w:position w:val="1"/>
              </w:rPr>
              <w:t>7.22</w:t>
            </w:r>
          </w:p>
        </w:tc>
      </w:tr>
      <w:tr>
        <w:trPr>
          <w:trHeight w:val="374" w:hRule="atLeast"/>
        </w:trPr>
        <w:tc>
          <w:tcPr>
            <w:tcW w:w="1670" w:type="dxa"/>
            <w:vAlign w:val="top"/>
          </w:tcPr>
          <w:p>
            <w:pPr>
              <w:pStyle w:val="TableText"/>
              <w:ind w:left="11"/>
              <w:spacing w:before="83" w:line="281" w:lineRule="exact"/>
              <w:rPr>
                <w:sz w:val="21"/>
                <w:szCs w:val="21"/>
              </w:rPr>
            </w:pPr>
            <w:r>
              <w:rPr>
                <w:sz w:val="21"/>
                <w:szCs w:val="21"/>
                <w:color w:val="212529"/>
                <w:spacing w:val="4"/>
                <w:position w:val="1"/>
              </w:rPr>
              <w:t>20102</w:t>
            </w:r>
          </w:p>
        </w:tc>
        <w:tc>
          <w:tcPr>
            <w:tcW w:w="2530" w:type="dxa"/>
            <w:vAlign w:val="top"/>
          </w:tcPr>
          <w:p>
            <w:pPr>
              <w:pStyle w:val="TableText"/>
              <w:ind w:left="10"/>
              <w:spacing w:before="84" w:line="227" w:lineRule="auto"/>
              <w:rPr>
                <w:sz w:val="21"/>
                <w:szCs w:val="21"/>
              </w:rPr>
            </w:pPr>
            <w:r>
              <w:rPr>
                <w:sz w:val="21"/>
                <w:szCs w:val="21"/>
                <w:color w:val="212529"/>
                <w:spacing w:val="11"/>
              </w:rPr>
              <w:t>政协事务</w:t>
            </w:r>
          </w:p>
        </w:tc>
        <w:tc>
          <w:tcPr>
            <w:tcW w:w="1572" w:type="dxa"/>
            <w:vAlign w:val="top"/>
          </w:tcPr>
          <w:p>
            <w:pPr>
              <w:pStyle w:val="TableText"/>
              <w:ind w:right="29"/>
              <w:spacing w:before="83" w:line="281" w:lineRule="exact"/>
              <w:jc w:val="right"/>
              <w:rPr>
                <w:sz w:val="21"/>
                <w:szCs w:val="21"/>
              </w:rPr>
            </w:pPr>
            <w:r>
              <w:rPr>
                <w:sz w:val="21"/>
                <w:szCs w:val="21"/>
                <w:color w:val="212529"/>
                <w:spacing w:val="4"/>
                <w:position w:val="1"/>
              </w:rPr>
              <w:t>4.29</w:t>
            </w:r>
          </w:p>
        </w:tc>
        <w:tc>
          <w:tcPr>
            <w:tcW w:w="1363" w:type="dxa"/>
            <w:vAlign w:val="top"/>
          </w:tcPr>
          <w:p>
            <w:pPr>
              <w:rPr>
                <w:rFonts w:ascii="Arial"/>
                <w:sz w:val="21"/>
              </w:rPr>
            </w:pPr>
            <w:r/>
          </w:p>
        </w:tc>
        <w:tc>
          <w:tcPr>
            <w:tcW w:w="1415" w:type="dxa"/>
            <w:vAlign w:val="top"/>
          </w:tcPr>
          <w:p>
            <w:pPr>
              <w:pStyle w:val="TableText"/>
              <w:ind w:right="32"/>
              <w:spacing w:before="83" w:line="281" w:lineRule="exact"/>
              <w:jc w:val="right"/>
              <w:rPr>
                <w:sz w:val="21"/>
                <w:szCs w:val="21"/>
              </w:rPr>
            </w:pPr>
            <w:r>
              <w:rPr>
                <w:sz w:val="21"/>
                <w:szCs w:val="21"/>
                <w:color w:val="212529"/>
                <w:spacing w:val="4"/>
                <w:position w:val="1"/>
              </w:rPr>
              <w:t>4.29</w:t>
            </w:r>
          </w:p>
        </w:tc>
      </w:tr>
      <w:tr>
        <w:trPr>
          <w:trHeight w:val="374" w:hRule="atLeast"/>
        </w:trPr>
        <w:tc>
          <w:tcPr>
            <w:tcW w:w="1670" w:type="dxa"/>
            <w:vAlign w:val="top"/>
          </w:tcPr>
          <w:p>
            <w:pPr>
              <w:pStyle w:val="TableText"/>
              <w:ind w:left="11"/>
              <w:spacing w:before="84" w:line="280" w:lineRule="exact"/>
              <w:rPr>
                <w:sz w:val="21"/>
                <w:szCs w:val="21"/>
              </w:rPr>
            </w:pPr>
            <w:r>
              <w:rPr>
                <w:sz w:val="21"/>
                <w:szCs w:val="21"/>
                <w:color w:val="212529"/>
                <w:spacing w:val="5"/>
                <w:position w:val="1"/>
              </w:rPr>
              <w:t>2010299</w:t>
            </w:r>
          </w:p>
        </w:tc>
        <w:tc>
          <w:tcPr>
            <w:tcW w:w="2530" w:type="dxa"/>
            <w:vAlign w:val="top"/>
          </w:tcPr>
          <w:p>
            <w:pPr>
              <w:pStyle w:val="TableText"/>
              <w:ind w:left="8"/>
              <w:spacing w:before="85" w:line="227" w:lineRule="auto"/>
              <w:rPr>
                <w:sz w:val="21"/>
                <w:szCs w:val="21"/>
              </w:rPr>
            </w:pPr>
            <w:r>
              <w:rPr>
                <w:sz w:val="21"/>
                <w:szCs w:val="21"/>
                <w:color w:val="212529"/>
                <w:spacing w:val="13"/>
              </w:rPr>
              <w:t>其他政协事务支出</w:t>
            </w:r>
          </w:p>
        </w:tc>
        <w:tc>
          <w:tcPr>
            <w:tcW w:w="1572" w:type="dxa"/>
            <w:vAlign w:val="top"/>
          </w:tcPr>
          <w:p>
            <w:pPr>
              <w:pStyle w:val="TableText"/>
              <w:ind w:right="29"/>
              <w:spacing w:before="84" w:line="280" w:lineRule="exact"/>
              <w:jc w:val="right"/>
              <w:rPr>
                <w:sz w:val="21"/>
                <w:szCs w:val="21"/>
              </w:rPr>
            </w:pPr>
            <w:r>
              <w:rPr>
                <w:sz w:val="21"/>
                <w:szCs w:val="21"/>
                <w:color w:val="212529"/>
                <w:spacing w:val="4"/>
                <w:position w:val="1"/>
              </w:rPr>
              <w:t>4.29</w:t>
            </w:r>
          </w:p>
        </w:tc>
        <w:tc>
          <w:tcPr>
            <w:tcW w:w="1363" w:type="dxa"/>
            <w:vAlign w:val="top"/>
          </w:tcPr>
          <w:p>
            <w:pPr>
              <w:rPr>
                <w:rFonts w:ascii="Arial"/>
                <w:sz w:val="21"/>
              </w:rPr>
            </w:pPr>
            <w:r/>
          </w:p>
        </w:tc>
        <w:tc>
          <w:tcPr>
            <w:tcW w:w="1415" w:type="dxa"/>
            <w:vAlign w:val="top"/>
          </w:tcPr>
          <w:p>
            <w:pPr>
              <w:pStyle w:val="TableText"/>
              <w:ind w:right="32"/>
              <w:spacing w:before="84" w:line="280" w:lineRule="exact"/>
              <w:jc w:val="right"/>
              <w:rPr>
                <w:sz w:val="21"/>
                <w:szCs w:val="21"/>
              </w:rPr>
            </w:pPr>
            <w:r>
              <w:rPr>
                <w:sz w:val="21"/>
                <w:szCs w:val="21"/>
                <w:color w:val="212529"/>
                <w:spacing w:val="4"/>
                <w:position w:val="1"/>
              </w:rPr>
              <w:t>4.29</w:t>
            </w:r>
          </w:p>
        </w:tc>
      </w:tr>
      <w:tr>
        <w:trPr>
          <w:trHeight w:val="509" w:hRule="atLeast"/>
        </w:trPr>
        <w:tc>
          <w:tcPr>
            <w:tcW w:w="1670" w:type="dxa"/>
            <w:vAlign w:val="top"/>
          </w:tcPr>
          <w:p>
            <w:pPr>
              <w:pStyle w:val="TableText"/>
              <w:ind w:left="11"/>
              <w:spacing w:before="160" w:line="282" w:lineRule="exact"/>
              <w:rPr>
                <w:sz w:val="21"/>
                <w:szCs w:val="21"/>
              </w:rPr>
            </w:pPr>
            <w:r>
              <w:rPr>
                <w:sz w:val="21"/>
                <w:szCs w:val="21"/>
                <w:color w:val="212529"/>
                <w:spacing w:val="4"/>
                <w:position w:val="1"/>
              </w:rPr>
              <w:t>20103</w:t>
            </w:r>
          </w:p>
        </w:tc>
        <w:tc>
          <w:tcPr>
            <w:tcW w:w="2530" w:type="dxa"/>
            <w:vAlign w:val="top"/>
          </w:tcPr>
          <w:p>
            <w:pPr>
              <w:pStyle w:val="TableText"/>
              <w:ind w:left="8" w:right="44" w:firstLine="1"/>
              <w:spacing w:before="25" w:line="208" w:lineRule="auto"/>
              <w:rPr>
                <w:sz w:val="21"/>
                <w:szCs w:val="21"/>
              </w:rPr>
            </w:pPr>
            <w:r>
              <w:rPr>
                <w:sz w:val="21"/>
                <w:szCs w:val="21"/>
                <w:color w:val="212529"/>
                <w:spacing w:val="13"/>
              </w:rPr>
              <w:t>政府办公厅（室）及相关</w:t>
            </w:r>
            <w:r>
              <w:rPr>
                <w:sz w:val="21"/>
                <w:szCs w:val="21"/>
                <w:color w:val="212529"/>
                <w:spacing w:val="6"/>
              </w:rPr>
              <w:t xml:space="preserve"> </w:t>
            </w:r>
            <w:r>
              <w:rPr>
                <w:sz w:val="21"/>
                <w:szCs w:val="21"/>
                <w:color w:val="212529"/>
                <w:spacing w:val="11"/>
              </w:rPr>
              <w:t>机构事务</w:t>
            </w:r>
          </w:p>
        </w:tc>
        <w:tc>
          <w:tcPr>
            <w:tcW w:w="1572" w:type="dxa"/>
            <w:vAlign w:val="top"/>
          </w:tcPr>
          <w:p>
            <w:pPr>
              <w:pStyle w:val="TableText"/>
              <w:ind w:right="29"/>
              <w:spacing w:before="160" w:line="281" w:lineRule="exact"/>
              <w:jc w:val="right"/>
              <w:rPr>
                <w:sz w:val="21"/>
                <w:szCs w:val="21"/>
              </w:rPr>
            </w:pPr>
            <w:r>
              <w:rPr>
                <w:sz w:val="21"/>
                <w:szCs w:val="21"/>
                <w:color w:val="212529"/>
                <w:spacing w:val="4"/>
                <w:position w:val="1"/>
              </w:rPr>
              <w:t>551.79</w:t>
            </w:r>
          </w:p>
        </w:tc>
        <w:tc>
          <w:tcPr>
            <w:tcW w:w="1363" w:type="dxa"/>
            <w:vAlign w:val="top"/>
          </w:tcPr>
          <w:p>
            <w:pPr>
              <w:pStyle w:val="TableText"/>
              <w:ind w:right="30"/>
              <w:spacing w:before="160" w:line="281" w:lineRule="exact"/>
              <w:jc w:val="right"/>
              <w:rPr>
                <w:sz w:val="21"/>
                <w:szCs w:val="21"/>
              </w:rPr>
            </w:pPr>
            <w:r>
              <w:rPr>
                <w:sz w:val="21"/>
                <w:szCs w:val="21"/>
                <w:color w:val="212529"/>
                <w:spacing w:val="4"/>
                <w:position w:val="1"/>
              </w:rPr>
              <w:t>506.79</w:t>
            </w:r>
          </w:p>
        </w:tc>
        <w:tc>
          <w:tcPr>
            <w:tcW w:w="1415" w:type="dxa"/>
            <w:vAlign w:val="top"/>
          </w:tcPr>
          <w:p>
            <w:pPr>
              <w:pStyle w:val="TableText"/>
              <w:ind w:right="32"/>
              <w:spacing w:before="160" w:line="281" w:lineRule="exact"/>
              <w:jc w:val="right"/>
              <w:rPr>
                <w:sz w:val="21"/>
                <w:szCs w:val="21"/>
              </w:rPr>
            </w:pPr>
            <w:r>
              <w:rPr>
                <w:sz w:val="21"/>
                <w:szCs w:val="21"/>
                <w:color w:val="212529"/>
                <w:spacing w:val="5"/>
                <w:position w:val="1"/>
              </w:rPr>
              <w:t>45.00</w:t>
            </w:r>
          </w:p>
        </w:tc>
      </w:tr>
      <w:tr>
        <w:trPr>
          <w:trHeight w:val="374" w:hRule="atLeast"/>
        </w:trPr>
        <w:tc>
          <w:tcPr>
            <w:tcW w:w="1670" w:type="dxa"/>
            <w:vAlign w:val="top"/>
          </w:tcPr>
          <w:p>
            <w:pPr>
              <w:pStyle w:val="TableText"/>
              <w:ind w:left="11"/>
              <w:spacing w:before="86" w:line="278" w:lineRule="exact"/>
              <w:rPr>
                <w:sz w:val="21"/>
                <w:szCs w:val="21"/>
              </w:rPr>
            </w:pPr>
            <w:r>
              <w:rPr>
                <w:sz w:val="21"/>
                <w:szCs w:val="21"/>
                <w:color w:val="212529"/>
                <w:spacing w:val="5"/>
                <w:position w:val="1"/>
              </w:rPr>
              <w:t>2010301</w:t>
            </w:r>
          </w:p>
        </w:tc>
        <w:tc>
          <w:tcPr>
            <w:tcW w:w="2530" w:type="dxa"/>
            <w:vAlign w:val="top"/>
          </w:tcPr>
          <w:p>
            <w:pPr>
              <w:pStyle w:val="TableText"/>
              <w:ind w:left="9"/>
              <w:spacing w:before="86" w:line="228" w:lineRule="auto"/>
              <w:rPr>
                <w:sz w:val="21"/>
                <w:szCs w:val="21"/>
              </w:rPr>
            </w:pPr>
            <w:r>
              <w:rPr>
                <w:sz w:val="21"/>
                <w:szCs w:val="21"/>
                <w:color w:val="212529"/>
                <w:spacing w:val="11"/>
              </w:rPr>
              <w:t>行政运行</w:t>
            </w:r>
          </w:p>
        </w:tc>
        <w:tc>
          <w:tcPr>
            <w:tcW w:w="1572" w:type="dxa"/>
            <w:vAlign w:val="top"/>
          </w:tcPr>
          <w:p>
            <w:pPr>
              <w:pStyle w:val="TableText"/>
              <w:ind w:right="29"/>
              <w:spacing w:before="86" w:line="278" w:lineRule="exact"/>
              <w:jc w:val="right"/>
              <w:rPr>
                <w:sz w:val="21"/>
                <w:szCs w:val="21"/>
              </w:rPr>
            </w:pPr>
            <w:r>
              <w:rPr>
                <w:sz w:val="21"/>
                <w:szCs w:val="21"/>
                <w:color w:val="212529"/>
                <w:spacing w:val="5"/>
                <w:position w:val="1"/>
              </w:rPr>
              <w:t>283.05</w:t>
            </w:r>
          </w:p>
        </w:tc>
        <w:tc>
          <w:tcPr>
            <w:tcW w:w="1363" w:type="dxa"/>
            <w:vAlign w:val="top"/>
          </w:tcPr>
          <w:p>
            <w:pPr>
              <w:pStyle w:val="TableText"/>
              <w:ind w:right="30"/>
              <w:spacing w:before="86" w:line="278" w:lineRule="exact"/>
              <w:jc w:val="right"/>
              <w:rPr>
                <w:sz w:val="21"/>
                <w:szCs w:val="21"/>
              </w:rPr>
            </w:pPr>
            <w:r>
              <w:rPr>
                <w:sz w:val="21"/>
                <w:szCs w:val="21"/>
                <w:color w:val="212529"/>
                <w:spacing w:val="5"/>
                <w:position w:val="1"/>
              </w:rPr>
              <w:t>238.05</w:t>
            </w:r>
          </w:p>
        </w:tc>
        <w:tc>
          <w:tcPr>
            <w:tcW w:w="1415" w:type="dxa"/>
            <w:vAlign w:val="top"/>
          </w:tcPr>
          <w:p>
            <w:pPr>
              <w:pStyle w:val="TableText"/>
              <w:ind w:right="32"/>
              <w:spacing w:before="86" w:line="278" w:lineRule="exact"/>
              <w:jc w:val="right"/>
              <w:rPr>
                <w:sz w:val="21"/>
                <w:szCs w:val="21"/>
              </w:rPr>
            </w:pPr>
            <w:r>
              <w:rPr>
                <w:sz w:val="21"/>
                <w:szCs w:val="21"/>
                <w:color w:val="212529"/>
                <w:spacing w:val="5"/>
                <w:position w:val="1"/>
              </w:rPr>
              <w:t>45.00</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5"/>
                <w:position w:val="1"/>
              </w:rPr>
              <w:t>2010350</w:t>
            </w:r>
          </w:p>
        </w:tc>
        <w:tc>
          <w:tcPr>
            <w:tcW w:w="2530" w:type="dxa"/>
            <w:vAlign w:val="top"/>
          </w:tcPr>
          <w:p>
            <w:pPr>
              <w:pStyle w:val="TableText"/>
              <w:ind w:left="11"/>
              <w:spacing w:before="87" w:line="228" w:lineRule="auto"/>
              <w:rPr>
                <w:sz w:val="21"/>
                <w:szCs w:val="21"/>
              </w:rPr>
            </w:pPr>
            <w:r>
              <w:rPr>
                <w:sz w:val="21"/>
                <w:szCs w:val="21"/>
                <w:color w:val="212529"/>
                <w:spacing w:val="11"/>
              </w:rPr>
              <w:t>事业运行</w:t>
            </w:r>
          </w:p>
        </w:tc>
        <w:tc>
          <w:tcPr>
            <w:tcW w:w="1572" w:type="dxa"/>
            <w:vAlign w:val="top"/>
          </w:tcPr>
          <w:p>
            <w:pPr>
              <w:pStyle w:val="TableText"/>
              <w:ind w:right="29"/>
              <w:spacing w:before="87" w:line="277" w:lineRule="exact"/>
              <w:jc w:val="right"/>
              <w:rPr>
                <w:sz w:val="21"/>
                <w:szCs w:val="21"/>
              </w:rPr>
            </w:pPr>
            <w:r>
              <w:rPr>
                <w:sz w:val="21"/>
                <w:szCs w:val="21"/>
                <w:color w:val="212529"/>
                <w:spacing w:val="5"/>
                <w:position w:val="1"/>
              </w:rPr>
              <w:t>268.74</w:t>
            </w:r>
          </w:p>
        </w:tc>
        <w:tc>
          <w:tcPr>
            <w:tcW w:w="1363" w:type="dxa"/>
            <w:vAlign w:val="top"/>
          </w:tcPr>
          <w:p>
            <w:pPr>
              <w:pStyle w:val="TableText"/>
              <w:ind w:right="30"/>
              <w:spacing w:before="87" w:line="277" w:lineRule="exact"/>
              <w:jc w:val="right"/>
              <w:rPr>
                <w:sz w:val="21"/>
                <w:szCs w:val="21"/>
              </w:rPr>
            </w:pPr>
            <w:r>
              <w:rPr>
                <w:sz w:val="21"/>
                <w:szCs w:val="21"/>
                <w:color w:val="212529"/>
                <w:spacing w:val="5"/>
                <w:position w:val="1"/>
              </w:rPr>
              <w:t>268.74</w:t>
            </w:r>
          </w:p>
        </w:tc>
        <w:tc>
          <w:tcPr>
            <w:tcW w:w="1415" w:type="dxa"/>
            <w:vAlign w:val="top"/>
          </w:tcPr>
          <w:p>
            <w:pPr>
              <w:rPr>
                <w:rFonts w:ascii="Arial"/>
                <w:sz w:val="21"/>
              </w:rPr>
            </w:pPr>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4"/>
                <w:position w:val="1"/>
              </w:rPr>
              <w:t>20105</w:t>
            </w:r>
          </w:p>
        </w:tc>
        <w:tc>
          <w:tcPr>
            <w:tcW w:w="2530" w:type="dxa"/>
            <w:vAlign w:val="top"/>
          </w:tcPr>
          <w:p>
            <w:pPr>
              <w:pStyle w:val="TableText"/>
              <w:ind w:left="12"/>
              <w:spacing w:before="88" w:line="227" w:lineRule="auto"/>
              <w:rPr>
                <w:sz w:val="21"/>
                <w:szCs w:val="21"/>
              </w:rPr>
            </w:pPr>
            <w:r>
              <w:rPr>
                <w:sz w:val="21"/>
                <w:szCs w:val="21"/>
                <w:color w:val="212529"/>
                <w:spacing w:val="12"/>
              </w:rPr>
              <w:t>统计信息事务</w:t>
            </w:r>
          </w:p>
        </w:tc>
        <w:tc>
          <w:tcPr>
            <w:tcW w:w="1572" w:type="dxa"/>
            <w:vAlign w:val="top"/>
          </w:tcPr>
          <w:p>
            <w:pPr>
              <w:pStyle w:val="TableText"/>
              <w:ind w:right="29"/>
              <w:spacing w:before="87" w:line="277" w:lineRule="exact"/>
              <w:jc w:val="right"/>
              <w:rPr>
                <w:sz w:val="21"/>
                <w:szCs w:val="21"/>
              </w:rPr>
            </w:pPr>
            <w:r>
              <w:rPr>
                <w:sz w:val="21"/>
                <w:szCs w:val="21"/>
                <w:color w:val="212529"/>
                <w:spacing w:val="3"/>
                <w:position w:val="1"/>
              </w:rPr>
              <w:t>3.64</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3"/>
                <w:position w:val="1"/>
              </w:rPr>
              <w:t>3.64</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5"/>
                <w:position w:val="1"/>
              </w:rPr>
              <w:t>2010507</w:t>
            </w:r>
          </w:p>
        </w:tc>
        <w:tc>
          <w:tcPr>
            <w:tcW w:w="2530" w:type="dxa"/>
            <w:vAlign w:val="top"/>
          </w:tcPr>
          <w:p>
            <w:pPr>
              <w:pStyle w:val="TableText"/>
              <w:ind w:left="9"/>
              <w:spacing w:before="88" w:line="227" w:lineRule="auto"/>
              <w:rPr>
                <w:sz w:val="21"/>
                <w:szCs w:val="21"/>
              </w:rPr>
            </w:pPr>
            <w:r>
              <w:rPr>
                <w:sz w:val="21"/>
                <w:szCs w:val="21"/>
                <w:color w:val="212529"/>
                <w:spacing w:val="12"/>
              </w:rPr>
              <w:t>专项普查活动</w:t>
            </w:r>
          </w:p>
        </w:tc>
        <w:tc>
          <w:tcPr>
            <w:tcW w:w="1572" w:type="dxa"/>
            <w:vAlign w:val="top"/>
          </w:tcPr>
          <w:p>
            <w:pPr>
              <w:pStyle w:val="TableText"/>
              <w:ind w:right="29"/>
              <w:spacing w:before="87" w:line="277" w:lineRule="exact"/>
              <w:jc w:val="right"/>
              <w:rPr>
                <w:sz w:val="21"/>
                <w:szCs w:val="21"/>
              </w:rPr>
            </w:pPr>
            <w:r>
              <w:rPr>
                <w:sz w:val="21"/>
                <w:szCs w:val="21"/>
                <w:color w:val="212529"/>
                <w:position w:val="1"/>
              </w:rPr>
              <w:t>1.84</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position w:val="1"/>
              </w:rPr>
              <w:t>1.84</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5"/>
                <w:position w:val="1"/>
              </w:rPr>
              <w:t>2010599</w:t>
            </w:r>
          </w:p>
        </w:tc>
        <w:tc>
          <w:tcPr>
            <w:tcW w:w="2530" w:type="dxa"/>
            <w:vAlign w:val="top"/>
          </w:tcPr>
          <w:p>
            <w:pPr>
              <w:pStyle w:val="TableText"/>
              <w:ind w:left="8"/>
              <w:spacing w:before="88" w:line="227" w:lineRule="auto"/>
              <w:rPr>
                <w:sz w:val="21"/>
                <w:szCs w:val="21"/>
              </w:rPr>
            </w:pPr>
            <w:r>
              <w:rPr>
                <w:sz w:val="21"/>
                <w:szCs w:val="21"/>
                <w:color w:val="212529"/>
                <w:spacing w:val="13"/>
              </w:rPr>
              <w:t>其他统计信息事务支出</w:t>
            </w:r>
          </w:p>
        </w:tc>
        <w:tc>
          <w:tcPr>
            <w:tcW w:w="1572" w:type="dxa"/>
            <w:vAlign w:val="top"/>
          </w:tcPr>
          <w:p>
            <w:pPr>
              <w:pStyle w:val="TableText"/>
              <w:ind w:right="29"/>
              <w:spacing w:before="87" w:line="277" w:lineRule="exact"/>
              <w:jc w:val="right"/>
              <w:rPr>
                <w:sz w:val="21"/>
                <w:szCs w:val="21"/>
              </w:rPr>
            </w:pPr>
            <w:r>
              <w:rPr>
                <w:sz w:val="21"/>
                <w:szCs w:val="21"/>
                <w:color w:val="212529"/>
                <w:position w:val="1"/>
              </w:rPr>
              <w:t>1.80</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position w:val="1"/>
              </w:rPr>
              <w:t>1.80</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4"/>
                <w:position w:val="1"/>
              </w:rPr>
              <w:t>20132</w:t>
            </w:r>
          </w:p>
        </w:tc>
        <w:tc>
          <w:tcPr>
            <w:tcW w:w="2530" w:type="dxa"/>
            <w:vAlign w:val="top"/>
          </w:tcPr>
          <w:p>
            <w:pPr>
              <w:pStyle w:val="TableText"/>
              <w:ind w:left="13"/>
              <w:spacing w:before="88" w:line="227" w:lineRule="auto"/>
              <w:rPr>
                <w:sz w:val="21"/>
                <w:szCs w:val="21"/>
              </w:rPr>
            </w:pPr>
            <w:r>
              <w:rPr>
                <w:sz w:val="21"/>
                <w:szCs w:val="21"/>
                <w:color w:val="212529"/>
                <w:spacing w:val="10"/>
              </w:rPr>
              <w:t>组织事务</w:t>
            </w:r>
          </w:p>
        </w:tc>
        <w:tc>
          <w:tcPr>
            <w:tcW w:w="1572" w:type="dxa"/>
            <w:vAlign w:val="top"/>
          </w:tcPr>
          <w:p>
            <w:pPr>
              <w:pStyle w:val="TableText"/>
              <w:ind w:right="29"/>
              <w:spacing w:before="87" w:line="277" w:lineRule="exact"/>
              <w:jc w:val="right"/>
              <w:rPr>
                <w:sz w:val="21"/>
                <w:szCs w:val="21"/>
              </w:rPr>
            </w:pPr>
            <w:r>
              <w:rPr>
                <w:sz w:val="21"/>
                <w:szCs w:val="21"/>
                <w:color w:val="212529"/>
                <w:spacing w:val="5"/>
                <w:position w:val="1"/>
              </w:rPr>
              <w:t>234.11</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5"/>
                <w:position w:val="1"/>
              </w:rPr>
              <w:t>234.11</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5"/>
                <w:position w:val="1"/>
              </w:rPr>
              <w:t>2013299</w:t>
            </w:r>
          </w:p>
        </w:tc>
        <w:tc>
          <w:tcPr>
            <w:tcW w:w="2530" w:type="dxa"/>
            <w:vAlign w:val="top"/>
          </w:tcPr>
          <w:p>
            <w:pPr>
              <w:pStyle w:val="TableText"/>
              <w:ind w:left="8"/>
              <w:spacing w:before="88" w:line="227" w:lineRule="auto"/>
              <w:rPr>
                <w:sz w:val="21"/>
                <w:szCs w:val="21"/>
              </w:rPr>
            </w:pPr>
            <w:r>
              <w:rPr>
                <w:sz w:val="21"/>
                <w:szCs w:val="21"/>
                <w:color w:val="212529"/>
                <w:spacing w:val="13"/>
              </w:rPr>
              <w:t>其他组织事务支出</w:t>
            </w:r>
          </w:p>
        </w:tc>
        <w:tc>
          <w:tcPr>
            <w:tcW w:w="1572" w:type="dxa"/>
            <w:vAlign w:val="top"/>
          </w:tcPr>
          <w:p>
            <w:pPr>
              <w:pStyle w:val="TableText"/>
              <w:ind w:right="29"/>
              <w:spacing w:before="87" w:line="277" w:lineRule="exact"/>
              <w:jc w:val="right"/>
              <w:rPr>
                <w:sz w:val="21"/>
                <w:szCs w:val="21"/>
              </w:rPr>
            </w:pPr>
            <w:r>
              <w:rPr>
                <w:sz w:val="21"/>
                <w:szCs w:val="21"/>
                <w:color w:val="212529"/>
                <w:spacing w:val="5"/>
                <w:position w:val="1"/>
              </w:rPr>
              <w:t>234.11</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5"/>
                <w:position w:val="1"/>
              </w:rPr>
              <w:t>234.11</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4"/>
                <w:position w:val="1"/>
              </w:rPr>
              <w:t>20134</w:t>
            </w:r>
          </w:p>
        </w:tc>
        <w:tc>
          <w:tcPr>
            <w:tcW w:w="2530" w:type="dxa"/>
            <w:vAlign w:val="top"/>
          </w:tcPr>
          <w:p>
            <w:pPr>
              <w:pStyle w:val="TableText"/>
              <w:ind w:left="12"/>
              <w:spacing w:before="88" w:line="227" w:lineRule="auto"/>
              <w:rPr>
                <w:sz w:val="21"/>
                <w:szCs w:val="21"/>
              </w:rPr>
            </w:pPr>
            <w:r>
              <w:rPr>
                <w:sz w:val="21"/>
                <w:szCs w:val="21"/>
                <w:color w:val="212529"/>
                <w:spacing w:val="10"/>
              </w:rPr>
              <w:t>统战事务</w:t>
            </w:r>
          </w:p>
        </w:tc>
        <w:tc>
          <w:tcPr>
            <w:tcW w:w="1572" w:type="dxa"/>
            <w:vAlign w:val="top"/>
          </w:tcPr>
          <w:p>
            <w:pPr>
              <w:pStyle w:val="TableText"/>
              <w:ind w:right="29"/>
              <w:spacing w:before="87" w:line="277" w:lineRule="exact"/>
              <w:jc w:val="right"/>
              <w:rPr>
                <w:sz w:val="21"/>
                <w:szCs w:val="21"/>
              </w:rPr>
            </w:pPr>
            <w:r>
              <w:rPr>
                <w:sz w:val="21"/>
                <w:szCs w:val="21"/>
                <w:color w:val="212529"/>
                <w:spacing w:val="3"/>
                <w:position w:val="1"/>
              </w:rPr>
              <w:t>3.31</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3"/>
                <w:position w:val="1"/>
              </w:rPr>
              <w:t>3.31</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5"/>
                <w:position w:val="1"/>
              </w:rPr>
              <w:t>2013499</w:t>
            </w:r>
          </w:p>
        </w:tc>
        <w:tc>
          <w:tcPr>
            <w:tcW w:w="2530" w:type="dxa"/>
            <w:vAlign w:val="top"/>
          </w:tcPr>
          <w:p>
            <w:pPr>
              <w:pStyle w:val="TableText"/>
              <w:ind w:left="8"/>
              <w:spacing w:before="88" w:line="227" w:lineRule="auto"/>
              <w:rPr>
                <w:sz w:val="21"/>
                <w:szCs w:val="21"/>
              </w:rPr>
            </w:pPr>
            <w:r>
              <w:rPr>
                <w:sz w:val="21"/>
                <w:szCs w:val="21"/>
                <w:color w:val="212529"/>
                <w:spacing w:val="13"/>
              </w:rPr>
              <w:t>其他统战事务支出</w:t>
            </w:r>
          </w:p>
        </w:tc>
        <w:tc>
          <w:tcPr>
            <w:tcW w:w="1572" w:type="dxa"/>
            <w:vAlign w:val="top"/>
          </w:tcPr>
          <w:p>
            <w:pPr>
              <w:pStyle w:val="TableText"/>
              <w:ind w:right="29"/>
              <w:spacing w:before="87" w:line="277" w:lineRule="exact"/>
              <w:jc w:val="right"/>
              <w:rPr>
                <w:sz w:val="21"/>
                <w:szCs w:val="21"/>
              </w:rPr>
            </w:pPr>
            <w:r>
              <w:rPr>
                <w:sz w:val="21"/>
                <w:szCs w:val="21"/>
                <w:color w:val="212529"/>
                <w:spacing w:val="3"/>
                <w:position w:val="1"/>
              </w:rPr>
              <w:t>3.31</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3"/>
                <w:position w:val="1"/>
              </w:rPr>
              <w:t>3.31</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4"/>
                <w:position w:val="1"/>
              </w:rPr>
              <w:t>20136</w:t>
            </w:r>
          </w:p>
        </w:tc>
        <w:tc>
          <w:tcPr>
            <w:tcW w:w="2530" w:type="dxa"/>
            <w:vAlign w:val="top"/>
          </w:tcPr>
          <w:p>
            <w:pPr>
              <w:pStyle w:val="TableText"/>
              <w:ind w:left="8"/>
              <w:spacing w:before="88" w:line="227" w:lineRule="auto"/>
              <w:rPr>
                <w:sz w:val="21"/>
                <w:szCs w:val="21"/>
              </w:rPr>
            </w:pPr>
            <w:r>
              <w:rPr>
                <w:sz w:val="21"/>
                <w:szCs w:val="21"/>
                <w:color w:val="212529"/>
                <w:spacing w:val="13"/>
              </w:rPr>
              <w:t>其他共产党事务支出</w:t>
            </w:r>
          </w:p>
        </w:tc>
        <w:tc>
          <w:tcPr>
            <w:tcW w:w="1572" w:type="dxa"/>
            <w:vAlign w:val="top"/>
          </w:tcPr>
          <w:p>
            <w:pPr>
              <w:pStyle w:val="TableText"/>
              <w:ind w:right="29"/>
              <w:spacing w:before="87" w:line="277" w:lineRule="exact"/>
              <w:jc w:val="right"/>
              <w:rPr>
                <w:sz w:val="21"/>
                <w:szCs w:val="21"/>
              </w:rPr>
            </w:pPr>
            <w:r>
              <w:rPr>
                <w:sz w:val="21"/>
                <w:szCs w:val="21"/>
                <w:color w:val="212529"/>
                <w:spacing w:val="4"/>
                <w:position w:val="1"/>
              </w:rPr>
              <w:t>0.45</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4"/>
                <w:position w:val="1"/>
              </w:rPr>
              <w:t>0.45</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5"/>
                <w:position w:val="1"/>
              </w:rPr>
              <w:t>2013699</w:t>
            </w:r>
          </w:p>
        </w:tc>
        <w:tc>
          <w:tcPr>
            <w:tcW w:w="2530" w:type="dxa"/>
            <w:vAlign w:val="top"/>
          </w:tcPr>
          <w:p>
            <w:pPr>
              <w:pStyle w:val="TableText"/>
              <w:ind w:left="8"/>
              <w:spacing w:before="88" w:line="227" w:lineRule="auto"/>
              <w:rPr>
                <w:sz w:val="21"/>
                <w:szCs w:val="21"/>
              </w:rPr>
            </w:pPr>
            <w:r>
              <w:rPr>
                <w:sz w:val="21"/>
                <w:szCs w:val="21"/>
                <w:color w:val="212529"/>
                <w:spacing w:val="13"/>
              </w:rPr>
              <w:t>其他共产党事务支出</w:t>
            </w:r>
          </w:p>
        </w:tc>
        <w:tc>
          <w:tcPr>
            <w:tcW w:w="1572" w:type="dxa"/>
            <w:vAlign w:val="top"/>
          </w:tcPr>
          <w:p>
            <w:pPr>
              <w:pStyle w:val="TableText"/>
              <w:ind w:right="29"/>
              <w:spacing w:before="87" w:line="277" w:lineRule="exact"/>
              <w:jc w:val="right"/>
              <w:rPr>
                <w:sz w:val="21"/>
                <w:szCs w:val="21"/>
              </w:rPr>
            </w:pPr>
            <w:r>
              <w:rPr>
                <w:sz w:val="21"/>
                <w:szCs w:val="21"/>
                <w:color w:val="212529"/>
                <w:spacing w:val="4"/>
                <w:position w:val="1"/>
              </w:rPr>
              <w:t>0.45</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4"/>
                <w:position w:val="1"/>
              </w:rPr>
              <w:t>0.45</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2"/>
                <w:position w:val="1"/>
              </w:rPr>
              <w:t>203</w:t>
            </w:r>
          </w:p>
        </w:tc>
        <w:tc>
          <w:tcPr>
            <w:tcW w:w="2530" w:type="dxa"/>
            <w:vAlign w:val="top"/>
          </w:tcPr>
          <w:p>
            <w:pPr>
              <w:pStyle w:val="TableText"/>
              <w:ind w:left="31"/>
              <w:spacing w:before="87" w:line="228" w:lineRule="auto"/>
              <w:rPr>
                <w:sz w:val="21"/>
                <w:szCs w:val="21"/>
              </w:rPr>
            </w:pPr>
            <w:r>
              <w:rPr>
                <w:sz w:val="21"/>
                <w:szCs w:val="21"/>
                <w:color w:val="212529"/>
                <w:spacing w:val="6"/>
              </w:rPr>
              <w:t>国防支出</w:t>
            </w:r>
          </w:p>
        </w:tc>
        <w:tc>
          <w:tcPr>
            <w:tcW w:w="1572" w:type="dxa"/>
            <w:vAlign w:val="top"/>
          </w:tcPr>
          <w:p>
            <w:pPr>
              <w:pStyle w:val="TableText"/>
              <w:ind w:right="29"/>
              <w:spacing w:before="87" w:line="277" w:lineRule="exact"/>
              <w:jc w:val="right"/>
              <w:rPr>
                <w:sz w:val="21"/>
                <w:szCs w:val="21"/>
              </w:rPr>
            </w:pPr>
            <w:r>
              <w:rPr>
                <w:sz w:val="21"/>
                <w:szCs w:val="21"/>
                <w:color w:val="212529"/>
                <w:spacing w:val="4"/>
                <w:position w:val="1"/>
              </w:rPr>
              <w:t>2.00</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4"/>
                <w:position w:val="1"/>
              </w:rPr>
              <w:t>2.00</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4"/>
                <w:position w:val="1"/>
              </w:rPr>
              <w:t>20399</w:t>
            </w:r>
          </w:p>
        </w:tc>
        <w:tc>
          <w:tcPr>
            <w:tcW w:w="2530" w:type="dxa"/>
            <w:vAlign w:val="top"/>
          </w:tcPr>
          <w:p>
            <w:pPr>
              <w:pStyle w:val="TableText"/>
              <w:ind w:left="8"/>
              <w:spacing w:before="87" w:line="228" w:lineRule="auto"/>
              <w:rPr>
                <w:sz w:val="21"/>
                <w:szCs w:val="21"/>
              </w:rPr>
            </w:pPr>
            <w:r>
              <w:rPr>
                <w:sz w:val="21"/>
                <w:szCs w:val="21"/>
                <w:color w:val="212529"/>
                <w:spacing w:val="12"/>
              </w:rPr>
              <w:t>其他国防支出</w:t>
            </w:r>
          </w:p>
        </w:tc>
        <w:tc>
          <w:tcPr>
            <w:tcW w:w="1572" w:type="dxa"/>
            <w:vAlign w:val="top"/>
          </w:tcPr>
          <w:p>
            <w:pPr>
              <w:pStyle w:val="TableText"/>
              <w:ind w:right="29"/>
              <w:spacing w:before="87" w:line="277" w:lineRule="exact"/>
              <w:jc w:val="right"/>
              <w:rPr>
                <w:sz w:val="21"/>
                <w:szCs w:val="21"/>
              </w:rPr>
            </w:pPr>
            <w:r>
              <w:rPr>
                <w:sz w:val="21"/>
                <w:szCs w:val="21"/>
                <w:color w:val="212529"/>
                <w:spacing w:val="4"/>
                <w:position w:val="1"/>
              </w:rPr>
              <w:t>2.00</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4"/>
                <w:position w:val="1"/>
              </w:rPr>
              <w:t>2.00</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5"/>
                <w:position w:val="1"/>
              </w:rPr>
              <w:t>2039999</w:t>
            </w:r>
          </w:p>
        </w:tc>
        <w:tc>
          <w:tcPr>
            <w:tcW w:w="2530" w:type="dxa"/>
            <w:vAlign w:val="top"/>
          </w:tcPr>
          <w:p>
            <w:pPr>
              <w:pStyle w:val="TableText"/>
              <w:ind w:left="8"/>
              <w:spacing w:before="87" w:line="228" w:lineRule="auto"/>
              <w:rPr>
                <w:sz w:val="21"/>
                <w:szCs w:val="21"/>
              </w:rPr>
            </w:pPr>
            <w:r>
              <w:rPr>
                <w:sz w:val="21"/>
                <w:szCs w:val="21"/>
                <w:color w:val="212529"/>
                <w:spacing w:val="12"/>
              </w:rPr>
              <w:t>其他国防支出</w:t>
            </w:r>
          </w:p>
        </w:tc>
        <w:tc>
          <w:tcPr>
            <w:tcW w:w="1572" w:type="dxa"/>
            <w:vAlign w:val="top"/>
          </w:tcPr>
          <w:p>
            <w:pPr>
              <w:pStyle w:val="TableText"/>
              <w:ind w:right="29"/>
              <w:spacing w:before="87" w:line="277" w:lineRule="exact"/>
              <w:jc w:val="right"/>
              <w:rPr>
                <w:sz w:val="21"/>
                <w:szCs w:val="21"/>
              </w:rPr>
            </w:pPr>
            <w:r>
              <w:rPr>
                <w:sz w:val="21"/>
                <w:szCs w:val="21"/>
                <w:color w:val="212529"/>
                <w:spacing w:val="4"/>
                <w:position w:val="1"/>
              </w:rPr>
              <w:t>2.00</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4"/>
                <w:position w:val="1"/>
              </w:rPr>
              <w:t>2.00</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2"/>
                <w:position w:val="1"/>
              </w:rPr>
              <w:t>207</w:t>
            </w:r>
          </w:p>
        </w:tc>
        <w:tc>
          <w:tcPr>
            <w:tcW w:w="2530" w:type="dxa"/>
            <w:vAlign w:val="top"/>
          </w:tcPr>
          <w:p>
            <w:pPr>
              <w:pStyle w:val="TableText"/>
              <w:ind w:left="11"/>
              <w:spacing w:before="87" w:line="227" w:lineRule="auto"/>
              <w:rPr>
                <w:sz w:val="21"/>
                <w:szCs w:val="21"/>
              </w:rPr>
            </w:pPr>
            <w:r>
              <w:rPr>
                <w:sz w:val="21"/>
                <w:szCs w:val="21"/>
                <w:color w:val="212529"/>
                <w:spacing w:val="13"/>
              </w:rPr>
              <w:t>文化旅游体育与传媒支出</w:t>
            </w:r>
          </w:p>
        </w:tc>
        <w:tc>
          <w:tcPr>
            <w:tcW w:w="1572" w:type="dxa"/>
            <w:vAlign w:val="top"/>
          </w:tcPr>
          <w:p>
            <w:pPr>
              <w:pStyle w:val="TableText"/>
              <w:ind w:right="29"/>
              <w:spacing w:before="87" w:line="277" w:lineRule="exact"/>
              <w:jc w:val="right"/>
              <w:rPr>
                <w:sz w:val="21"/>
                <w:szCs w:val="21"/>
              </w:rPr>
            </w:pPr>
            <w:r>
              <w:rPr>
                <w:sz w:val="21"/>
                <w:szCs w:val="21"/>
                <w:color w:val="212529"/>
                <w:spacing w:val="2"/>
                <w:position w:val="1"/>
              </w:rPr>
              <w:t>12.08</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2"/>
                <w:position w:val="1"/>
              </w:rPr>
              <w:t>12.08</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4"/>
                <w:position w:val="1"/>
              </w:rPr>
              <w:t>20701</w:t>
            </w:r>
          </w:p>
        </w:tc>
        <w:tc>
          <w:tcPr>
            <w:tcW w:w="2530" w:type="dxa"/>
            <w:vAlign w:val="top"/>
          </w:tcPr>
          <w:p>
            <w:pPr>
              <w:pStyle w:val="TableText"/>
              <w:ind w:left="11"/>
              <w:spacing w:before="87" w:line="228" w:lineRule="auto"/>
              <w:rPr>
                <w:sz w:val="21"/>
                <w:szCs w:val="21"/>
              </w:rPr>
            </w:pPr>
            <w:r>
              <w:rPr>
                <w:sz w:val="21"/>
                <w:szCs w:val="21"/>
                <w:color w:val="212529"/>
                <w:spacing w:val="11"/>
              </w:rPr>
              <w:t>文化和旅游</w:t>
            </w:r>
          </w:p>
        </w:tc>
        <w:tc>
          <w:tcPr>
            <w:tcW w:w="1572" w:type="dxa"/>
            <w:vAlign w:val="top"/>
          </w:tcPr>
          <w:p>
            <w:pPr>
              <w:pStyle w:val="TableText"/>
              <w:ind w:right="29"/>
              <w:spacing w:before="87" w:line="277" w:lineRule="exact"/>
              <w:jc w:val="right"/>
              <w:rPr>
                <w:sz w:val="21"/>
                <w:szCs w:val="21"/>
              </w:rPr>
            </w:pPr>
            <w:r>
              <w:rPr>
                <w:sz w:val="21"/>
                <w:szCs w:val="21"/>
                <w:color w:val="212529"/>
                <w:spacing w:val="2"/>
                <w:position w:val="1"/>
              </w:rPr>
              <w:t>10.33</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2"/>
                <w:position w:val="1"/>
              </w:rPr>
              <w:t>10.33</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5"/>
                <w:position w:val="1"/>
              </w:rPr>
              <w:t>2070109</w:t>
            </w:r>
          </w:p>
        </w:tc>
        <w:tc>
          <w:tcPr>
            <w:tcW w:w="2530" w:type="dxa"/>
            <w:vAlign w:val="top"/>
          </w:tcPr>
          <w:p>
            <w:pPr>
              <w:pStyle w:val="TableText"/>
              <w:ind w:left="9"/>
              <w:spacing w:before="88" w:line="227" w:lineRule="auto"/>
              <w:rPr>
                <w:sz w:val="21"/>
                <w:szCs w:val="21"/>
              </w:rPr>
            </w:pPr>
            <w:r>
              <w:rPr>
                <w:sz w:val="21"/>
                <w:szCs w:val="21"/>
                <w:color w:val="212529"/>
                <w:spacing w:val="11"/>
              </w:rPr>
              <w:t>群众文化</w:t>
            </w:r>
          </w:p>
        </w:tc>
        <w:tc>
          <w:tcPr>
            <w:tcW w:w="1572" w:type="dxa"/>
            <w:vAlign w:val="top"/>
          </w:tcPr>
          <w:p>
            <w:pPr>
              <w:pStyle w:val="TableText"/>
              <w:ind w:right="29"/>
              <w:spacing w:before="87" w:line="277" w:lineRule="exact"/>
              <w:jc w:val="right"/>
              <w:rPr>
                <w:sz w:val="21"/>
                <w:szCs w:val="21"/>
              </w:rPr>
            </w:pPr>
            <w:r>
              <w:rPr>
                <w:sz w:val="21"/>
                <w:szCs w:val="21"/>
                <w:color w:val="212529"/>
                <w:spacing w:val="3"/>
                <w:position w:val="1"/>
              </w:rPr>
              <w:t>5.33</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3"/>
                <w:position w:val="1"/>
              </w:rPr>
              <w:t>5.33</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5"/>
                <w:position w:val="1"/>
              </w:rPr>
              <w:t>2070199</w:t>
            </w:r>
          </w:p>
        </w:tc>
        <w:tc>
          <w:tcPr>
            <w:tcW w:w="2530" w:type="dxa"/>
            <w:vAlign w:val="top"/>
          </w:tcPr>
          <w:p>
            <w:pPr>
              <w:pStyle w:val="TableText"/>
              <w:ind w:left="8"/>
              <w:spacing w:before="87" w:line="228" w:lineRule="auto"/>
              <w:rPr>
                <w:sz w:val="21"/>
                <w:szCs w:val="21"/>
              </w:rPr>
            </w:pPr>
            <w:r>
              <w:rPr>
                <w:sz w:val="21"/>
                <w:szCs w:val="21"/>
                <w:color w:val="212529"/>
                <w:spacing w:val="13"/>
              </w:rPr>
              <w:t>其他文化和旅游支出</w:t>
            </w:r>
          </w:p>
        </w:tc>
        <w:tc>
          <w:tcPr>
            <w:tcW w:w="1572" w:type="dxa"/>
            <w:vAlign w:val="top"/>
          </w:tcPr>
          <w:p>
            <w:pPr>
              <w:pStyle w:val="TableText"/>
              <w:ind w:right="29"/>
              <w:spacing w:before="87" w:line="277" w:lineRule="exact"/>
              <w:jc w:val="right"/>
              <w:rPr>
                <w:sz w:val="21"/>
                <w:szCs w:val="21"/>
              </w:rPr>
            </w:pPr>
            <w:r>
              <w:rPr>
                <w:sz w:val="21"/>
                <w:szCs w:val="21"/>
                <w:color w:val="212529"/>
                <w:spacing w:val="3"/>
                <w:position w:val="1"/>
              </w:rPr>
              <w:t>5.00</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3"/>
                <w:position w:val="1"/>
              </w:rPr>
              <w:t>5.00</w:t>
            </w:r>
          </w:p>
        </w:tc>
      </w:tr>
      <w:tr>
        <w:trPr>
          <w:trHeight w:val="509" w:hRule="atLeast"/>
        </w:trPr>
        <w:tc>
          <w:tcPr>
            <w:tcW w:w="1670" w:type="dxa"/>
            <w:vAlign w:val="top"/>
          </w:tcPr>
          <w:p>
            <w:pPr>
              <w:pStyle w:val="TableText"/>
              <w:ind w:left="11"/>
              <w:spacing w:before="162" w:line="282" w:lineRule="exact"/>
              <w:rPr>
                <w:sz w:val="21"/>
                <w:szCs w:val="21"/>
              </w:rPr>
            </w:pPr>
            <w:r>
              <w:rPr>
                <w:sz w:val="21"/>
                <w:szCs w:val="21"/>
                <w:color w:val="212529"/>
                <w:spacing w:val="4"/>
                <w:position w:val="1"/>
              </w:rPr>
              <w:t>20799</w:t>
            </w:r>
          </w:p>
        </w:tc>
        <w:tc>
          <w:tcPr>
            <w:tcW w:w="2530" w:type="dxa"/>
            <w:vAlign w:val="top"/>
          </w:tcPr>
          <w:p>
            <w:pPr>
              <w:pStyle w:val="TableText"/>
              <w:ind w:left="9" w:right="44" w:hanging="1"/>
              <w:spacing w:before="28" w:line="207" w:lineRule="auto"/>
              <w:rPr>
                <w:sz w:val="21"/>
                <w:szCs w:val="21"/>
              </w:rPr>
            </w:pPr>
            <w:r>
              <w:rPr>
                <w:sz w:val="21"/>
                <w:szCs w:val="21"/>
                <w:color w:val="212529"/>
                <w:spacing w:val="13"/>
              </w:rPr>
              <w:t>其他文化旅游体育与传媒</w:t>
            </w:r>
            <w:r>
              <w:rPr>
                <w:sz w:val="21"/>
                <w:szCs w:val="21"/>
                <w:color w:val="212529"/>
                <w:spacing w:val="8"/>
              </w:rPr>
              <w:t xml:space="preserve"> </w:t>
            </w:r>
            <w:r>
              <w:rPr>
                <w:sz w:val="21"/>
                <w:szCs w:val="21"/>
                <w:color w:val="212529"/>
                <w:spacing w:val="7"/>
              </w:rPr>
              <w:t>支出</w:t>
            </w:r>
          </w:p>
        </w:tc>
        <w:tc>
          <w:tcPr>
            <w:tcW w:w="1572" w:type="dxa"/>
            <w:vAlign w:val="top"/>
          </w:tcPr>
          <w:p>
            <w:pPr>
              <w:pStyle w:val="TableText"/>
              <w:ind w:right="29"/>
              <w:spacing w:before="162" w:line="281" w:lineRule="exact"/>
              <w:jc w:val="right"/>
              <w:rPr>
                <w:sz w:val="21"/>
                <w:szCs w:val="21"/>
              </w:rPr>
            </w:pPr>
            <w:r>
              <w:rPr>
                <w:sz w:val="21"/>
                <w:szCs w:val="21"/>
                <w:color w:val="212529"/>
                <w:position w:val="1"/>
              </w:rPr>
              <w:t>1.75</w:t>
            </w:r>
          </w:p>
        </w:tc>
        <w:tc>
          <w:tcPr>
            <w:tcW w:w="1363" w:type="dxa"/>
            <w:vAlign w:val="top"/>
          </w:tcPr>
          <w:p>
            <w:pPr>
              <w:rPr>
                <w:rFonts w:ascii="Arial"/>
                <w:sz w:val="21"/>
              </w:rPr>
            </w:pPr>
            <w:r/>
          </w:p>
        </w:tc>
        <w:tc>
          <w:tcPr>
            <w:tcW w:w="1415" w:type="dxa"/>
            <w:vAlign w:val="top"/>
          </w:tcPr>
          <w:p>
            <w:pPr>
              <w:pStyle w:val="TableText"/>
              <w:ind w:right="32"/>
              <w:spacing w:before="162" w:line="281" w:lineRule="exact"/>
              <w:jc w:val="right"/>
              <w:rPr>
                <w:sz w:val="21"/>
                <w:szCs w:val="21"/>
              </w:rPr>
            </w:pPr>
            <w:r>
              <w:rPr>
                <w:sz w:val="21"/>
                <w:szCs w:val="21"/>
                <w:color w:val="212529"/>
                <w:position w:val="1"/>
              </w:rPr>
              <w:t>1.75</w:t>
            </w:r>
          </w:p>
        </w:tc>
      </w:tr>
      <w:tr>
        <w:trPr>
          <w:trHeight w:val="509" w:hRule="atLeast"/>
        </w:trPr>
        <w:tc>
          <w:tcPr>
            <w:tcW w:w="1670" w:type="dxa"/>
            <w:vAlign w:val="top"/>
          </w:tcPr>
          <w:p>
            <w:pPr>
              <w:pStyle w:val="TableText"/>
              <w:ind w:left="11"/>
              <w:spacing w:before="163" w:line="282" w:lineRule="exact"/>
              <w:rPr>
                <w:sz w:val="21"/>
                <w:szCs w:val="21"/>
              </w:rPr>
            </w:pPr>
            <w:r>
              <w:rPr>
                <w:sz w:val="21"/>
                <w:szCs w:val="21"/>
                <w:color w:val="212529"/>
                <w:spacing w:val="5"/>
                <w:position w:val="1"/>
              </w:rPr>
              <w:t>2079999</w:t>
            </w:r>
          </w:p>
        </w:tc>
        <w:tc>
          <w:tcPr>
            <w:tcW w:w="2530" w:type="dxa"/>
            <w:vAlign w:val="top"/>
          </w:tcPr>
          <w:p>
            <w:pPr>
              <w:pStyle w:val="TableText"/>
              <w:ind w:left="9" w:right="44" w:hanging="1"/>
              <w:spacing w:before="28" w:line="207" w:lineRule="auto"/>
              <w:rPr>
                <w:sz w:val="21"/>
                <w:szCs w:val="21"/>
              </w:rPr>
            </w:pPr>
            <w:r>
              <w:rPr>
                <w:sz w:val="21"/>
                <w:szCs w:val="21"/>
                <w:color w:val="212529"/>
                <w:spacing w:val="13"/>
              </w:rPr>
              <w:t>其他文化旅游体育与传媒</w:t>
            </w:r>
            <w:r>
              <w:rPr>
                <w:sz w:val="21"/>
                <w:szCs w:val="21"/>
                <w:color w:val="212529"/>
                <w:spacing w:val="8"/>
              </w:rPr>
              <w:t xml:space="preserve"> </w:t>
            </w:r>
            <w:r>
              <w:rPr>
                <w:sz w:val="21"/>
                <w:szCs w:val="21"/>
                <w:color w:val="212529"/>
                <w:spacing w:val="7"/>
              </w:rPr>
              <w:t>支出</w:t>
            </w:r>
          </w:p>
        </w:tc>
        <w:tc>
          <w:tcPr>
            <w:tcW w:w="1572" w:type="dxa"/>
            <w:vAlign w:val="top"/>
          </w:tcPr>
          <w:p>
            <w:pPr>
              <w:pStyle w:val="TableText"/>
              <w:ind w:right="29"/>
              <w:spacing w:before="163" w:line="281" w:lineRule="exact"/>
              <w:jc w:val="right"/>
              <w:rPr>
                <w:sz w:val="21"/>
                <w:szCs w:val="21"/>
              </w:rPr>
            </w:pPr>
            <w:r>
              <w:rPr>
                <w:sz w:val="21"/>
                <w:szCs w:val="21"/>
                <w:color w:val="212529"/>
                <w:position w:val="1"/>
              </w:rPr>
              <w:t>1.75</w:t>
            </w:r>
          </w:p>
        </w:tc>
        <w:tc>
          <w:tcPr>
            <w:tcW w:w="1363" w:type="dxa"/>
            <w:vAlign w:val="top"/>
          </w:tcPr>
          <w:p>
            <w:pPr>
              <w:rPr>
                <w:rFonts w:ascii="Arial"/>
                <w:sz w:val="21"/>
              </w:rPr>
            </w:pPr>
            <w:r/>
          </w:p>
        </w:tc>
        <w:tc>
          <w:tcPr>
            <w:tcW w:w="1415" w:type="dxa"/>
            <w:vAlign w:val="top"/>
          </w:tcPr>
          <w:p>
            <w:pPr>
              <w:pStyle w:val="TableText"/>
              <w:ind w:right="32"/>
              <w:spacing w:before="163" w:line="281" w:lineRule="exact"/>
              <w:jc w:val="right"/>
              <w:rPr>
                <w:sz w:val="21"/>
                <w:szCs w:val="21"/>
              </w:rPr>
            </w:pPr>
            <w:r>
              <w:rPr>
                <w:sz w:val="21"/>
                <w:szCs w:val="21"/>
                <w:color w:val="212529"/>
                <w:position w:val="1"/>
              </w:rPr>
              <w:t>1.75</w:t>
            </w:r>
          </w:p>
        </w:tc>
      </w:tr>
      <w:tr>
        <w:trPr>
          <w:trHeight w:val="375" w:hRule="atLeast"/>
        </w:trPr>
        <w:tc>
          <w:tcPr>
            <w:tcW w:w="1670" w:type="dxa"/>
            <w:vAlign w:val="top"/>
          </w:tcPr>
          <w:p>
            <w:pPr>
              <w:pStyle w:val="TableText"/>
              <w:ind w:left="11"/>
              <w:spacing w:before="89" w:line="242" w:lineRule="auto"/>
              <w:rPr>
                <w:sz w:val="21"/>
                <w:szCs w:val="21"/>
              </w:rPr>
            </w:pPr>
            <w:r>
              <w:rPr>
                <w:sz w:val="21"/>
                <w:szCs w:val="21"/>
                <w:color w:val="212529"/>
                <w:spacing w:val="2"/>
              </w:rPr>
              <w:t>208</w:t>
            </w:r>
          </w:p>
        </w:tc>
        <w:tc>
          <w:tcPr>
            <w:tcW w:w="2530" w:type="dxa"/>
            <w:vAlign w:val="top"/>
          </w:tcPr>
          <w:p>
            <w:pPr>
              <w:pStyle w:val="TableText"/>
              <w:ind w:left="11"/>
              <w:spacing w:before="89" w:line="227" w:lineRule="auto"/>
              <w:rPr>
                <w:sz w:val="21"/>
                <w:szCs w:val="21"/>
              </w:rPr>
            </w:pPr>
            <w:r>
              <w:rPr>
                <w:sz w:val="21"/>
                <w:szCs w:val="21"/>
                <w:color w:val="212529"/>
                <w:spacing w:val="13"/>
              </w:rPr>
              <w:t>社会保障和就业支出</w:t>
            </w:r>
          </w:p>
        </w:tc>
        <w:tc>
          <w:tcPr>
            <w:tcW w:w="1572" w:type="dxa"/>
            <w:vAlign w:val="top"/>
          </w:tcPr>
          <w:p>
            <w:pPr>
              <w:pStyle w:val="TableText"/>
              <w:ind w:right="29"/>
              <w:spacing w:before="89" w:line="242" w:lineRule="auto"/>
              <w:jc w:val="right"/>
              <w:rPr>
                <w:sz w:val="21"/>
                <w:szCs w:val="21"/>
              </w:rPr>
            </w:pPr>
            <w:r>
              <w:rPr>
                <w:sz w:val="21"/>
                <w:szCs w:val="21"/>
                <w:color w:val="212529"/>
                <w:spacing w:val="5"/>
              </w:rPr>
              <w:t>91.37</w:t>
            </w:r>
          </w:p>
        </w:tc>
        <w:tc>
          <w:tcPr>
            <w:tcW w:w="1363" w:type="dxa"/>
            <w:vAlign w:val="top"/>
          </w:tcPr>
          <w:p>
            <w:pPr>
              <w:pStyle w:val="TableText"/>
              <w:ind w:right="30"/>
              <w:spacing w:before="89" w:line="242" w:lineRule="auto"/>
              <w:jc w:val="right"/>
              <w:rPr>
                <w:sz w:val="21"/>
                <w:szCs w:val="21"/>
              </w:rPr>
            </w:pPr>
            <w:r>
              <w:rPr>
                <w:sz w:val="21"/>
                <w:szCs w:val="21"/>
                <w:color w:val="212529"/>
                <w:spacing w:val="4"/>
              </w:rPr>
              <w:t>67.43</w:t>
            </w:r>
          </w:p>
        </w:tc>
        <w:tc>
          <w:tcPr>
            <w:tcW w:w="1415" w:type="dxa"/>
            <w:vAlign w:val="top"/>
          </w:tcPr>
          <w:p>
            <w:pPr>
              <w:pStyle w:val="TableText"/>
              <w:ind w:right="32"/>
              <w:spacing w:before="89" w:line="242" w:lineRule="auto"/>
              <w:jc w:val="right"/>
              <w:rPr>
                <w:sz w:val="21"/>
                <w:szCs w:val="21"/>
              </w:rPr>
            </w:pPr>
            <w:r>
              <w:rPr>
                <w:sz w:val="21"/>
                <w:szCs w:val="21"/>
                <w:color w:val="212529"/>
                <w:spacing w:val="4"/>
              </w:rPr>
              <w:t>23.93</w:t>
            </w:r>
          </w:p>
        </w:tc>
      </w:tr>
      <w:tr>
        <w:trPr>
          <w:trHeight w:val="375" w:hRule="atLeast"/>
        </w:trPr>
        <w:tc>
          <w:tcPr>
            <w:tcW w:w="1670" w:type="dxa"/>
            <w:vAlign w:val="top"/>
          </w:tcPr>
          <w:p>
            <w:pPr>
              <w:pStyle w:val="TableText"/>
              <w:ind w:left="11"/>
              <w:spacing w:before="89" w:line="242" w:lineRule="auto"/>
              <w:rPr>
                <w:sz w:val="21"/>
                <w:szCs w:val="21"/>
              </w:rPr>
            </w:pPr>
            <w:r>
              <w:rPr>
                <w:sz w:val="21"/>
                <w:szCs w:val="21"/>
                <w:color w:val="212529"/>
                <w:spacing w:val="4"/>
              </w:rPr>
              <w:t>20802</w:t>
            </w:r>
          </w:p>
        </w:tc>
        <w:tc>
          <w:tcPr>
            <w:tcW w:w="2530" w:type="dxa"/>
            <w:vAlign w:val="top"/>
          </w:tcPr>
          <w:p>
            <w:pPr>
              <w:pStyle w:val="TableText"/>
              <w:ind w:left="32"/>
              <w:spacing w:before="90" w:line="227" w:lineRule="auto"/>
              <w:rPr>
                <w:sz w:val="21"/>
                <w:szCs w:val="21"/>
              </w:rPr>
            </w:pPr>
            <w:r>
              <w:rPr>
                <w:sz w:val="21"/>
                <w:szCs w:val="21"/>
                <w:color w:val="212529"/>
                <w:spacing w:val="8"/>
              </w:rPr>
              <w:t>民政管理事务</w:t>
            </w:r>
          </w:p>
        </w:tc>
        <w:tc>
          <w:tcPr>
            <w:tcW w:w="1572" w:type="dxa"/>
            <w:vAlign w:val="top"/>
          </w:tcPr>
          <w:p>
            <w:pPr>
              <w:pStyle w:val="TableText"/>
              <w:ind w:right="29"/>
              <w:spacing w:before="89" w:line="242" w:lineRule="auto"/>
              <w:jc w:val="right"/>
              <w:rPr>
                <w:sz w:val="21"/>
                <w:szCs w:val="21"/>
              </w:rPr>
            </w:pPr>
            <w:r>
              <w:rPr>
                <w:sz w:val="21"/>
                <w:szCs w:val="21"/>
                <w:color w:val="212529"/>
              </w:rPr>
              <w:t>1.39</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rPr>
              <w:t>1.39</w:t>
            </w:r>
          </w:p>
        </w:tc>
      </w:tr>
      <w:tr>
        <w:trPr>
          <w:trHeight w:val="382" w:hRule="atLeast"/>
        </w:trPr>
        <w:tc>
          <w:tcPr>
            <w:tcW w:w="1670" w:type="dxa"/>
            <w:vAlign w:val="top"/>
          </w:tcPr>
          <w:p>
            <w:pPr>
              <w:pStyle w:val="TableText"/>
              <w:ind w:left="11"/>
              <w:spacing w:before="89" w:line="282" w:lineRule="exact"/>
              <w:rPr>
                <w:sz w:val="21"/>
                <w:szCs w:val="21"/>
              </w:rPr>
            </w:pPr>
            <w:r>
              <w:rPr>
                <w:sz w:val="21"/>
                <w:szCs w:val="21"/>
                <w:color w:val="212529"/>
                <w:spacing w:val="5"/>
                <w:position w:val="1"/>
              </w:rPr>
              <w:t>2080299</w:t>
            </w:r>
          </w:p>
        </w:tc>
        <w:tc>
          <w:tcPr>
            <w:tcW w:w="2530" w:type="dxa"/>
            <w:vAlign w:val="top"/>
          </w:tcPr>
          <w:p>
            <w:pPr>
              <w:pStyle w:val="TableText"/>
              <w:ind w:left="8"/>
              <w:spacing w:before="90" w:line="227" w:lineRule="auto"/>
              <w:rPr>
                <w:sz w:val="21"/>
                <w:szCs w:val="21"/>
              </w:rPr>
            </w:pPr>
            <w:r>
              <w:rPr>
                <w:sz w:val="21"/>
                <w:szCs w:val="21"/>
                <w:color w:val="212529"/>
                <w:spacing w:val="13"/>
              </w:rPr>
              <w:t>其他民政管理事务支出</w:t>
            </w:r>
          </w:p>
        </w:tc>
        <w:tc>
          <w:tcPr>
            <w:tcW w:w="1572" w:type="dxa"/>
            <w:vAlign w:val="top"/>
          </w:tcPr>
          <w:p>
            <w:pPr>
              <w:pStyle w:val="TableText"/>
              <w:ind w:right="29"/>
              <w:spacing w:before="89" w:line="281" w:lineRule="exact"/>
              <w:jc w:val="right"/>
              <w:rPr>
                <w:sz w:val="21"/>
                <w:szCs w:val="21"/>
              </w:rPr>
            </w:pPr>
            <w:r>
              <w:rPr>
                <w:sz w:val="21"/>
                <w:szCs w:val="21"/>
                <w:color w:val="212529"/>
                <w:position w:val="1"/>
              </w:rPr>
              <w:t>1.39</w:t>
            </w:r>
          </w:p>
        </w:tc>
        <w:tc>
          <w:tcPr>
            <w:tcW w:w="1363" w:type="dxa"/>
            <w:vAlign w:val="top"/>
          </w:tcPr>
          <w:p>
            <w:pPr>
              <w:rPr>
                <w:rFonts w:ascii="Arial"/>
                <w:sz w:val="21"/>
              </w:rPr>
            </w:pPr>
            <w:r/>
          </w:p>
        </w:tc>
        <w:tc>
          <w:tcPr>
            <w:tcW w:w="1415" w:type="dxa"/>
            <w:vAlign w:val="top"/>
          </w:tcPr>
          <w:p>
            <w:pPr>
              <w:pStyle w:val="TableText"/>
              <w:ind w:right="32"/>
              <w:spacing w:before="89" w:line="281" w:lineRule="exact"/>
              <w:jc w:val="right"/>
              <w:rPr>
                <w:sz w:val="21"/>
                <w:szCs w:val="21"/>
              </w:rPr>
            </w:pPr>
            <w:r>
              <w:rPr>
                <w:sz w:val="21"/>
                <w:szCs w:val="21"/>
                <w:color w:val="212529"/>
                <w:position w:val="1"/>
              </w:rPr>
              <w:t>1.39</w:t>
            </w:r>
          </w:p>
        </w:tc>
      </w:tr>
    </w:tbl>
    <w:p>
      <w:pPr>
        <w:pStyle w:val="BodyText"/>
        <w:rPr/>
      </w:pPr>
      <w:r/>
    </w:p>
    <w:p>
      <w:pPr>
        <w:sectPr>
          <w:headerReference w:type="default" r:id="rId22"/>
          <w:footerReference w:type="default" r:id="rId23"/>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70"/>
        <w:gridCol w:w="2530"/>
        <w:gridCol w:w="1572"/>
        <w:gridCol w:w="1363"/>
        <w:gridCol w:w="1415"/>
      </w:tblGrid>
      <w:tr>
        <w:trPr>
          <w:trHeight w:val="382" w:hRule="atLeast"/>
        </w:trPr>
        <w:tc>
          <w:tcPr>
            <w:tcW w:w="1670" w:type="dxa"/>
            <w:vAlign w:val="top"/>
          </w:tcPr>
          <w:p>
            <w:pPr>
              <w:pStyle w:val="TableText"/>
              <w:ind w:left="11"/>
              <w:spacing w:before="81" w:line="282" w:lineRule="exact"/>
              <w:rPr>
                <w:sz w:val="21"/>
                <w:szCs w:val="21"/>
              </w:rPr>
            </w:pPr>
            <w:bookmarkStart w:name="bookmark33" w:id="15"/>
            <w:bookmarkEnd w:id="15"/>
            <w:r>
              <w:rPr>
                <w:sz w:val="21"/>
                <w:szCs w:val="21"/>
                <w:color w:val="212529"/>
                <w:spacing w:val="4"/>
                <w:position w:val="1"/>
              </w:rPr>
              <w:t>20805</w:t>
            </w:r>
          </w:p>
        </w:tc>
        <w:tc>
          <w:tcPr>
            <w:tcW w:w="2530" w:type="dxa"/>
            <w:vAlign w:val="top"/>
          </w:tcPr>
          <w:p>
            <w:pPr>
              <w:pStyle w:val="TableText"/>
              <w:ind w:left="9"/>
              <w:spacing w:before="82" w:line="227" w:lineRule="auto"/>
              <w:rPr>
                <w:sz w:val="21"/>
                <w:szCs w:val="21"/>
              </w:rPr>
            </w:pPr>
            <w:r>
              <w:rPr>
                <w:sz w:val="21"/>
                <w:szCs w:val="21"/>
                <w:color w:val="212529"/>
                <w:spacing w:val="13"/>
              </w:rPr>
              <w:t>行政事业单位养老支出</w:t>
            </w:r>
          </w:p>
        </w:tc>
        <w:tc>
          <w:tcPr>
            <w:tcW w:w="1572" w:type="dxa"/>
            <w:vAlign w:val="top"/>
          </w:tcPr>
          <w:p>
            <w:pPr>
              <w:pStyle w:val="TableText"/>
              <w:ind w:right="29"/>
              <w:spacing w:before="81" w:line="281" w:lineRule="exact"/>
              <w:jc w:val="right"/>
              <w:rPr>
                <w:sz w:val="21"/>
                <w:szCs w:val="21"/>
              </w:rPr>
            </w:pPr>
            <w:r>
              <w:rPr>
                <w:sz w:val="21"/>
                <w:szCs w:val="21"/>
                <w:color w:val="212529"/>
                <w:spacing w:val="4"/>
                <w:position w:val="1"/>
              </w:rPr>
              <w:t>68.63</w:t>
            </w:r>
          </w:p>
        </w:tc>
        <w:tc>
          <w:tcPr>
            <w:tcW w:w="1363" w:type="dxa"/>
            <w:vAlign w:val="top"/>
          </w:tcPr>
          <w:p>
            <w:pPr>
              <w:pStyle w:val="TableText"/>
              <w:ind w:right="30"/>
              <w:spacing w:before="81" w:line="281" w:lineRule="exact"/>
              <w:jc w:val="right"/>
              <w:rPr>
                <w:sz w:val="21"/>
                <w:szCs w:val="21"/>
              </w:rPr>
            </w:pPr>
            <w:r>
              <w:rPr>
                <w:sz w:val="21"/>
                <w:szCs w:val="21"/>
                <w:color w:val="212529"/>
                <w:spacing w:val="4"/>
                <w:position w:val="1"/>
              </w:rPr>
              <w:t>67.43</w:t>
            </w:r>
          </w:p>
        </w:tc>
        <w:tc>
          <w:tcPr>
            <w:tcW w:w="1415" w:type="dxa"/>
            <w:vAlign w:val="top"/>
          </w:tcPr>
          <w:p>
            <w:pPr>
              <w:pStyle w:val="TableText"/>
              <w:ind w:right="32"/>
              <w:spacing w:before="81" w:line="281" w:lineRule="exact"/>
              <w:jc w:val="right"/>
              <w:rPr>
                <w:sz w:val="21"/>
                <w:szCs w:val="21"/>
              </w:rPr>
            </w:pPr>
            <w:r>
              <w:rPr>
                <w:sz w:val="21"/>
                <w:szCs w:val="21"/>
                <w:color w:val="212529"/>
                <w:position w:val="1"/>
              </w:rPr>
              <w:t>1.20</w:t>
            </w:r>
          </w:p>
        </w:tc>
      </w:tr>
      <w:tr>
        <w:trPr>
          <w:trHeight w:val="374" w:hRule="atLeast"/>
        </w:trPr>
        <w:tc>
          <w:tcPr>
            <w:tcW w:w="1670" w:type="dxa"/>
            <w:vAlign w:val="top"/>
          </w:tcPr>
          <w:p>
            <w:pPr>
              <w:pStyle w:val="TableText"/>
              <w:ind w:left="11"/>
              <w:spacing w:before="74" w:line="282" w:lineRule="exact"/>
              <w:rPr>
                <w:sz w:val="21"/>
                <w:szCs w:val="21"/>
              </w:rPr>
            </w:pPr>
            <w:r>
              <w:rPr>
                <w:sz w:val="21"/>
                <w:szCs w:val="21"/>
                <w:color w:val="212529"/>
                <w:spacing w:val="5"/>
                <w:position w:val="1"/>
              </w:rPr>
              <w:t>2080501</w:t>
            </w:r>
          </w:p>
        </w:tc>
        <w:tc>
          <w:tcPr>
            <w:tcW w:w="2530" w:type="dxa"/>
            <w:vAlign w:val="top"/>
          </w:tcPr>
          <w:p>
            <w:pPr>
              <w:pStyle w:val="TableText"/>
              <w:ind w:left="9"/>
              <w:spacing w:before="75" w:line="227" w:lineRule="auto"/>
              <w:rPr>
                <w:sz w:val="21"/>
                <w:szCs w:val="21"/>
              </w:rPr>
            </w:pPr>
            <w:r>
              <w:rPr>
                <w:sz w:val="21"/>
                <w:szCs w:val="21"/>
                <w:color w:val="212529"/>
                <w:spacing w:val="13"/>
              </w:rPr>
              <w:t>行政单位离退休</w:t>
            </w:r>
          </w:p>
        </w:tc>
        <w:tc>
          <w:tcPr>
            <w:tcW w:w="1572" w:type="dxa"/>
            <w:vAlign w:val="top"/>
          </w:tcPr>
          <w:p>
            <w:pPr>
              <w:pStyle w:val="TableText"/>
              <w:ind w:right="29"/>
              <w:spacing w:before="74" w:line="281" w:lineRule="exact"/>
              <w:jc w:val="right"/>
              <w:rPr>
                <w:sz w:val="21"/>
                <w:szCs w:val="21"/>
              </w:rPr>
            </w:pPr>
            <w:r>
              <w:rPr>
                <w:sz w:val="21"/>
                <w:szCs w:val="21"/>
                <w:color w:val="212529"/>
                <w:spacing w:val="2"/>
                <w:position w:val="1"/>
              </w:rPr>
              <w:t>10.62</w:t>
            </w:r>
          </w:p>
        </w:tc>
        <w:tc>
          <w:tcPr>
            <w:tcW w:w="1363" w:type="dxa"/>
            <w:vAlign w:val="top"/>
          </w:tcPr>
          <w:p>
            <w:pPr>
              <w:pStyle w:val="TableText"/>
              <w:ind w:right="30"/>
              <w:spacing w:before="74" w:line="281" w:lineRule="exact"/>
              <w:jc w:val="right"/>
              <w:rPr>
                <w:sz w:val="21"/>
                <w:szCs w:val="21"/>
              </w:rPr>
            </w:pPr>
            <w:r>
              <w:rPr>
                <w:sz w:val="21"/>
                <w:szCs w:val="21"/>
                <w:color w:val="212529"/>
                <w:spacing w:val="2"/>
                <w:position w:val="1"/>
              </w:rPr>
              <w:t>10.62</w:t>
            </w:r>
          </w:p>
        </w:tc>
        <w:tc>
          <w:tcPr>
            <w:tcW w:w="1415" w:type="dxa"/>
            <w:vAlign w:val="top"/>
          </w:tcPr>
          <w:p>
            <w:pPr>
              <w:rPr>
                <w:rFonts w:ascii="Arial"/>
                <w:sz w:val="21"/>
              </w:rPr>
            </w:pPr>
            <w:r/>
          </w:p>
        </w:tc>
      </w:tr>
      <w:tr>
        <w:trPr>
          <w:trHeight w:val="509" w:hRule="atLeast"/>
        </w:trPr>
        <w:tc>
          <w:tcPr>
            <w:tcW w:w="1670" w:type="dxa"/>
            <w:vAlign w:val="top"/>
          </w:tcPr>
          <w:p>
            <w:pPr>
              <w:pStyle w:val="TableText"/>
              <w:ind w:left="11"/>
              <w:spacing w:before="135" w:line="282" w:lineRule="exact"/>
              <w:rPr>
                <w:sz w:val="21"/>
                <w:szCs w:val="21"/>
              </w:rPr>
            </w:pPr>
            <w:r>
              <w:rPr>
                <w:sz w:val="21"/>
                <w:szCs w:val="21"/>
                <w:color w:val="212529"/>
                <w:spacing w:val="5"/>
                <w:position w:val="1"/>
              </w:rPr>
              <w:t>2080505</w:t>
            </w:r>
          </w:p>
        </w:tc>
        <w:tc>
          <w:tcPr>
            <w:tcW w:w="2530" w:type="dxa"/>
            <w:vAlign w:val="top"/>
          </w:tcPr>
          <w:p>
            <w:pPr>
              <w:pStyle w:val="TableText"/>
              <w:ind w:left="22" w:right="44" w:hanging="14"/>
              <w:spacing w:before="16" w:line="212" w:lineRule="auto"/>
              <w:rPr>
                <w:sz w:val="21"/>
                <w:szCs w:val="21"/>
              </w:rPr>
            </w:pPr>
            <w:r>
              <w:rPr>
                <w:sz w:val="21"/>
                <w:szCs w:val="21"/>
                <w:color w:val="212529"/>
                <w:spacing w:val="13"/>
              </w:rPr>
              <w:t>机关事业单位基本养老保</w:t>
            </w:r>
            <w:r>
              <w:rPr>
                <w:sz w:val="21"/>
                <w:szCs w:val="21"/>
                <w:color w:val="212529"/>
                <w:spacing w:val="8"/>
              </w:rPr>
              <w:t xml:space="preserve"> </w:t>
            </w:r>
            <w:r>
              <w:rPr>
                <w:sz w:val="21"/>
                <w:szCs w:val="21"/>
                <w:color w:val="212529"/>
                <w:spacing w:val="9"/>
              </w:rPr>
              <w:t>险缴费支出</w:t>
            </w:r>
          </w:p>
        </w:tc>
        <w:tc>
          <w:tcPr>
            <w:tcW w:w="1572" w:type="dxa"/>
            <w:vAlign w:val="top"/>
          </w:tcPr>
          <w:p>
            <w:pPr>
              <w:pStyle w:val="TableText"/>
              <w:ind w:right="29"/>
              <w:spacing w:before="135" w:line="281" w:lineRule="exact"/>
              <w:jc w:val="right"/>
              <w:rPr>
                <w:sz w:val="21"/>
                <w:szCs w:val="21"/>
              </w:rPr>
            </w:pPr>
            <w:r>
              <w:rPr>
                <w:sz w:val="21"/>
                <w:szCs w:val="21"/>
                <w:color w:val="212529"/>
                <w:spacing w:val="5"/>
                <w:position w:val="1"/>
              </w:rPr>
              <w:t>49.00</w:t>
            </w:r>
          </w:p>
        </w:tc>
        <w:tc>
          <w:tcPr>
            <w:tcW w:w="1363" w:type="dxa"/>
            <w:vAlign w:val="top"/>
          </w:tcPr>
          <w:p>
            <w:pPr>
              <w:pStyle w:val="TableText"/>
              <w:ind w:right="30"/>
              <w:spacing w:before="135" w:line="281" w:lineRule="exact"/>
              <w:jc w:val="right"/>
              <w:rPr>
                <w:sz w:val="21"/>
                <w:szCs w:val="21"/>
              </w:rPr>
            </w:pPr>
            <w:r>
              <w:rPr>
                <w:sz w:val="21"/>
                <w:szCs w:val="21"/>
                <w:color w:val="212529"/>
                <w:spacing w:val="5"/>
                <w:position w:val="1"/>
              </w:rPr>
              <w:t>49.00</w:t>
            </w:r>
          </w:p>
        </w:tc>
        <w:tc>
          <w:tcPr>
            <w:tcW w:w="1415" w:type="dxa"/>
            <w:vAlign w:val="top"/>
          </w:tcPr>
          <w:p>
            <w:pPr>
              <w:rPr>
                <w:rFonts w:ascii="Arial"/>
                <w:sz w:val="21"/>
              </w:rPr>
            </w:pPr>
            <w:r/>
          </w:p>
        </w:tc>
      </w:tr>
      <w:tr>
        <w:trPr>
          <w:trHeight w:val="509" w:hRule="atLeast"/>
        </w:trPr>
        <w:tc>
          <w:tcPr>
            <w:tcW w:w="1670" w:type="dxa"/>
            <w:vAlign w:val="top"/>
          </w:tcPr>
          <w:p>
            <w:pPr>
              <w:pStyle w:val="TableText"/>
              <w:ind w:left="11"/>
              <w:spacing w:before="136" w:line="282" w:lineRule="exact"/>
              <w:rPr>
                <w:sz w:val="21"/>
                <w:szCs w:val="21"/>
              </w:rPr>
            </w:pPr>
            <w:r>
              <w:rPr>
                <w:sz w:val="21"/>
                <w:szCs w:val="21"/>
                <w:color w:val="212529"/>
                <w:spacing w:val="5"/>
                <w:position w:val="1"/>
              </w:rPr>
              <w:t>2080506</w:t>
            </w:r>
          </w:p>
        </w:tc>
        <w:tc>
          <w:tcPr>
            <w:tcW w:w="2530" w:type="dxa"/>
            <w:vAlign w:val="top"/>
          </w:tcPr>
          <w:p>
            <w:pPr>
              <w:pStyle w:val="TableText"/>
              <w:ind w:left="20" w:right="44" w:hanging="12"/>
              <w:spacing w:before="16" w:line="212" w:lineRule="auto"/>
              <w:rPr>
                <w:sz w:val="21"/>
                <w:szCs w:val="21"/>
              </w:rPr>
            </w:pPr>
            <w:r>
              <w:rPr>
                <w:sz w:val="21"/>
                <w:szCs w:val="21"/>
                <w:color w:val="212529"/>
                <w:spacing w:val="13"/>
              </w:rPr>
              <w:t>机关事业单位职业年金缴</w:t>
            </w:r>
            <w:r>
              <w:rPr>
                <w:sz w:val="21"/>
                <w:szCs w:val="21"/>
                <w:color w:val="212529"/>
                <w:spacing w:val="8"/>
              </w:rPr>
              <w:t xml:space="preserve"> </w:t>
            </w:r>
            <w:r>
              <w:rPr>
                <w:sz w:val="21"/>
                <w:szCs w:val="21"/>
                <w:color w:val="212529"/>
                <w:spacing w:val="6"/>
              </w:rPr>
              <w:t>费支出</w:t>
            </w:r>
          </w:p>
        </w:tc>
        <w:tc>
          <w:tcPr>
            <w:tcW w:w="1572" w:type="dxa"/>
            <w:vAlign w:val="top"/>
          </w:tcPr>
          <w:p>
            <w:pPr>
              <w:pStyle w:val="TableText"/>
              <w:ind w:right="29"/>
              <w:spacing w:before="136" w:line="281" w:lineRule="exact"/>
              <w:jc w:val="right"/>
              <w:rPr>
                <w:sz w:val="21"/>
                <w:szCs w:val="21"/>
              </w:rPr>
            </w:pPr>
            <w:r>
              <w:rPr>
                <w:sz w:val="21"/>
                <w:szCs w:val="21"/>
                <w:color w:val="212529"/>
                <w:spacing w:val="3"/>
                <w:position w:val="1"/>
              </w:rPr>
              <w:t>7.82</w:t>
            </w:r>
          </w:p>
        </w:tc>
        <w:tc>
          <w:tcPr>
            <w:tcW w:w="1363" w:type="dxa"/>
            <w:vAlign w:val="top"/>
          </w:tcPr>
          <w:p>
            <w:pPr>
              <w:pStyle w:val="TableText"/>
              <w:ind w:right="30"/>
              <w:spacing w:before="136" w:line="281" w:lineRule="exact"/>
              <w:jc w:val="right"/>
              <w:rPr>
                <w:sz w:val="21"/>
                <w:szCs w:val="21"/>
              </w:rPr>
            </w:pPr>
            <w:r>
              <w:rPr>
                <w:sz w:val="21"/>
                <w:szCs w:val="21"/>
                <w:color w:val="212529"/>
                <w:spacing w:val="3"/>
                <w:position w:val="1"/>
              </w:rPr>
              <w:t>7.82</w:t>
            </w:r>
          </w:p>
        </w:tc>
        <w:tc>
          <w:tcPr>
            <w:tcW w:w="1415" w:type="dxa"/>
            <w:vAlign w:val="top"/>
          </w:tcPr>
          <w:p>
            <w:pPr>
              <w:rPr>
                <w:rFonts w:ascii="Arial"/>
                <w:sz w:val="21"/>
              </w:rPr>
            </w:pPr>
            <w:r/>
          </w:p>
        </w:tc>
      </w:tr>
      <w:tr>
        <w:trPr>
          <w:trHeight w:val="509" w:hRule="atLeast"/>
        </w:trPr>
        <w:tc>
          <w:tcPr>
            <w:tcW w:w="1670" w:type="dxa"/>
            <w:vAlign w:val="top"/>
          </w:tcPr>
          <w:p>
            <w:pPr>
              <w:pStyle w:val="TableText"/>
              <w:ind w:left="11"/>
              <w:spacing w:before="137" w:line="282" w:lineRule="exact"/>
              <w:rPr>
                <w:sz w:val="21"/>
                <w:szCs w:val="21"/>
              </w:rPr>
            </w:pPr>
            <w:r>
              <w:rPr>
                <w:sz w:val="21"/>
                <w:szCs w:val="21"/>
                <w:color w:val="212529"/>
                <w:spacing w:val="5"/>
                <w:position w:val="1"/>
              </w:rPr>
              <w:t>2080599</w:t>
            </w:r>
          </w:p>
        </w:tc>
        <w:tc>
          <w:tcPr>
            <w:tcW w:w="2530" w:type="dxa"/>
            <w:vAlign w:val="top"/>
          </w:tcPr>
          <w:p>
            <w:pPr>
              <w:pStyle w:val="TableText"/>
              <w:ind w:left="27" w:right="44" w:hanging="19"/>
              <w:spacing w:before="18" w:line="211" w:lineRule="auto"/>
              <w:rPr>
                <w:sz w:val="21"/>
                <w:szCs w:val="21"/>
              </w:rPr>
            </w:pPr>
            <w:r>
              <w:rPr>
                <w:sz w:val="21"/>
                <w:szCs w:val="21"/>
                <w:color w:val="212529"/>
                <w:spacing w:val="13"/>
              </w:rPr>
              <w:t>其他行政事业单位养老支</w:t>
            </w:r>
            <w:r>
              <w:rPr>
                <w:sz w:val="21"/>
                <w:szCs w:val="21"/>
                <w:color w:val="212529"/>
                <w:spacing w:val="8"/>
              </w:rPr>
              <w:t xml:space="preserve"> </w:t>
            </w:r>
            <w:r>
              <w:rPr>
                <w:sz w:val="21"/>
                <w:szCs w:val="21"/>
                <w:color w:val="212529"/>
              </w:rPr>
              <w:t>出</w:t>
            </w:r>
          </w:p>
        </w:tc>
        <w:tc>
          <w:tcPr>
            <w:tcW w:w="1572" w:type="dxa"/>
            <w:vAlign w:val="top"/>
          </w:tcPr>
          <w:p>
            <w:pPr>
              <w:pStyle w:val="TableText"/>
              <w:ind w:right="29"/>
              <w:spacing w:before="137" w:line="281" w:lineRule="exact"/>
              <w:jc w:val="right"/>
              <w:rPr>
                <w:sz w:val="21"/>
                <w:szCs w:val="21"/>
              </w:rPr>
            </w:pPr>
            <w:r>
              <w:rPr>
                <w:sz w:val="21"/>
                <w:szCs w:val="21"/>
                <w:color w:val="212529"/>
                <w:position w:val="1"/>
              </w:rPr>
              <w:t>1.20</w:t>
            </w:r>
          </w:p>
        </w:tc>
        <w:tc>
          <w:tcPr>
            <w:tcW w:w="1363" w:type="dxa"/>
            <w:vAlign w:val="top"/>
          </w:tcPr>
          <w:p>
            <w:pPr>
              <w:rPr>
                <w:rFonts w:ascii="Arial"/>
                <w:sz w:val="21"/>
              </w:rPr>
            </w:pPr>
            <w:r/>
          </w:p>
        </w:tc>
        <w:tc>
          <w:tcPr>
            <w:tcW w:w="1415" w:type="dxa"/>
            <w:vAlign w:val="top"/>
          </w:tcPr>
          <w:p>
            <w:pPr>
              <w:pStyle w:val="TableText"/>
              <w:ind w:right="32"/>
              <w:spacing w:before="137" w:line="281" w:lineRule="exact"/>
              <w:jc w:val="right"/>
              <w:rPr>
                <w:sz w:val="21"/>
                <w:szCs w:val="21"/>
              </w:rPr>
            </w:pPr>
            <w:r>
              <w:rPr>
                <w:sz w:val="21"/>
                <w:szCs w:val="21"/>
                <w:color w:val="212529"/>
                <w:position w:val="1"/>
              </w:rPr>
              <w:t>1.20</w:t>
            </w:r>
          </w:p>
        </w:tc>
      </w:tr>
      <w:tr>
        <w:trPr>
          <w:trHeight w:val="374" w:hRule="atLeast"/>
        </w:trPr>
        <w:tc>
          <w:tcPr>
            <w:tcW w:w="1670" w:type="dxa"/>
            <w:vAlign w:val="top"/>
          </w:tcPr>
          <w:p>
            <w:pPr>
              <w:pStyle w:val="TableText"/>
              <w:ind w:left="11"/>
              <w:spacing w:before="78" w:line="282" w:lineRule="exact"/>
              <w:rPr>
                <w:sz w:val="21"/>
                <w:szCs w:val="21"/>
              </w:rPr>
            </w:pPr>
            <w:r>
              <w:rPr>
                <w:sz w:val="21"/>
                <w:szCs w:val="21"/>
                <w:color w:val="212529"/>
                <w:spacing w:val="4"/>
                <w:position w:val="1"/>
              </w:rPr>
              <w:t>20810</w:t>
            </w:r>
          </w:p>
        </w:tc>
        <w:tc>
          <w:tcPr>
            <w:tcW w:w="2530" w:type="dxa"/>
            <w:vAlign w:val="top"/>
          </w:tcPr>
          <w:p>
            <w:pPr>
              <w:pStyle w:val="TableText"/>
              <w:ind w:left="11"/>
              <w:spacing w:before="78" w:line="227" w:lineRule="auto"/>
              <w:rPr>
                <w:sz w:val="21"/>
                <w:szCs w:val="21"/>
              </w:rPr>
            </w:pPr>
            <w:r>
              <w:rPr>
                <w:sz w:val="21"/>
                <w:szCs w:val="21"/>
                <w:color w:val="212529"/>
                <w:spacing w:val="11"/>
              </w:rPr>
              <w:t>社会福利</w:t>
            </w:r>
          </w:p>
        </w:tc>
        <w:tc>
          <w:tcPr>
            <w:tcW w:w="1572" w:type="dxa"/>
            <w:vAlign w:val="top"/>
          </w:tcPr>
          <w:p>
            <w:pPr>
              <w:pStyle w:val="TableText"/>
              <w:ind w:right="29"/>
              <w:spacing w:before="78" w:line="281" w:lineRule="exact"/>
              <w:jc w:val="right"/>
              <w:rPr>
                <w:sz w:val="21"/>
                <w:szCs w:val="21"/>
              </w:rPr>
            </w:pPr>
            <w:r>
              <w:rPr>
                <w:sz w:val="21"/>
                <w:szCs w:val="21"/>
                <w:color w:val="212529"/>
                <w:spacing w:val="4"/>
                <w:position w:val="1"/>
              </w:rPr>
              <w:t>2.00</w:t>
            </w:r>
          </w:p>
        </w:tc>
        <w:tc>
          <w:tcPr>
            <w:tcW w:w="1363" w:type="dxa"/>
            <w:vAlign w:val="top"/>
          </w:tcPr>
          <w:p>
            <w:pPr>
              <w:rPr>
                <w:rFonts w:ascii="Arial"/>
                <w:sz w:val="21"/>
              </w:rPr>
            </w:pPr>
            <w:r/>
          </w:p>
        </w:tc>
        <w:tc>
          <w:tcPr>
            <w:tcW w:w="1415" w:type="dxa"/>
            <w:vAlign w:val="top"/>
          </w:tcPr>
          <w:p>
            <w:pPr>
              <w:pStyle w:val="TableText"/>
              <w:ind w:right="32"/>
              <w:spacing w:before="78" w:line="281" w:lineRule="exact"/>
              <w:jc w:val="right"/>
              <w:rPr>
                <w:sz w:val="21"/>
                <w:szCs w:val="21"/>
              </w:rPr>
            </w:pPr>
            <w:r>
              <w:rPr>
                <w:sz w:val="21"/>
                <w:szCs w:val="21"/>
                <w:color w:val="212529"/>
                <w:spacing w:val="4"/>
                <w:position w:val="1"/>
              </w:rPr>
              <w:t>2.00</w:t>
            </w:r>
          </w:p>
        </w:tc>
      </w:tr>
      <w:tr>
        <w:trPr>
          <w:trHeight w:val="374" w:hRule="atLeast"/>
        </w:trPr>
        <w:tc>
          <w:tcPr>
            <w:tcW w:w="1670" w:type="dxa"/>
            <w:vAlign w:val="top"/>
          </w:tcPr>
          <w:p>
            <w:pPr>
              <w:pStyle w:val="TableText"/>
              <w:ind w:left="11"/>
              <w:spacing w:before="79" w:line="282" w:lineRule="exact"/>
              <w:rPr>
                <w:sz w:val="21"/>
                <w:szCs w:val="21"/>
              </w:rPr>
            </w:pPr>
            <w:r>
              <w:rPr>
                <w:sz w:val="21"/>
                <w:szCs w:val="21"/>
                <w:color w:val="212529"/>
                <w:spacing w:val="5"/>
                <w:position w:val="1"/>
              </w:rPr>
              <w:t>2081002</w:t>
            </w:r>
          </w:p>
        </w:tc>
        <w:tc>
          <w:tcPr>
            <w:tcW w:w="2530" w:type="dxa"/>
            <w:vAlign w:val="top"/>
          </w:tcPr>
          <w:p>
            <w:pPr>
              <w:pStyle w:val="TableText"/>
              <w:ind w:left="10"/>
              <w:spacing w:before="80" w:line="227" w:lineRule="auto"/>
              <w:rPr>
                <w:sz w:val="21"/>
                <w:szCs w:val="21"/>
              </w:rPr>
            </w:pPr>
            <w:r>
              <w:rPr>
                <w:sz w:val="21"/>
                <w:szCs w:val="21"/>
                <w:color w:val="212529"/>
                <w:spacing w:val="11"/>
              </w:rPr>
              <w:t>老年福利</w:t>
            </w:r>
          </w:p>
        </w:tc>
        <w:tc>
          <w:tcPr>
            <w:tcW w:w="1572" w:type="dxa"/>
            <w:vAlign w:val="top"/>
          </w:tcPr>
          <w:p>
            <w:pPr>
              <w:pStyle w:val="TableText"/>
              <w:ind w:right="29"/>
              <w:spacing w:before="79" w:line="281" w:lineRule="exact"/>
              <w:jc w:val="right"/>
              <w:rPr>
                <w:sz w:val="21"/>
                <w:szCs w:val="21"/>
              </w:rPr>
            </w:pPr>
            <w:r>
              <w:rPr>
                <w:sz w:val="21"/>
                <w:szCs w:val="21"/>
                <w:color w:val="212529"/>
                <w:spacing w:val="4"/>
                <w:position w:val="1"/>
              </w:rPr>
              <w:t>2.00</w:t>
            </w:r>
          </w:p>
        </w:tc>
        <w:tc>
          <w:tcPr>
            <w:tcW w:w="1363" w:type="dxa"/>
            <w:vAlign w:val="top"/>
          </w:tcPr>
          <w:p>
            <w:pPr>
              <w:rPr>
                <w:rFonts w:ascii="Arial"/>
                <w:sz w:val="21"/>
              </w:rPr>
            </w:pPr>
            <w:r/>
          </w:p>
        </w:tc>
        <w:tc>
          <w:tcPr>
            <w:tcW w:w="1415" w:type="dxa"/>
            <w:vAlign w:val="top"/>
          </w:tcPr>
          <w:p>
            <w:pPr>
              <w:pStyle w:val="TableText"/>
              <w:ind w:right="32"/>
              <w:spacing w:before="79" w:line="281" w:lineRule="exact"/>
              <w:jc w:val="right"/>
              <w:rPr>
                <w:sz w:val="21"/>
                <w:szCs w:val="21"/>
              </w:rPr>
            </w:pPr>
            <w:r>
              <w:rPr>
                <w:sz w:val="21"/>
                <w:szCs w:val="21"/>
                <w:color w:val="212529"/>
                <w:spacing w:val="4"/>
                <w:position w:val="1"/>
              </w:rPr>
              <w:t>2.00</w:t>
            </w:r>
          </w:p>
        </w:tc>
      </w:tr>
      <w:tr>
        <w:trPr>
          <w:trHeight w:val="374" w:hRule="atLeast"/>
        </w:trPr>
        <w:tc>
          <w:tcPr>
            <w:tcW w:w="1670" w:type="dxa"/>
            <w:vAlign w:val="top"/>
          </w:tcPr>
          <w:p>
            <w:pPr>
              <w:pStyle w:val="TableText"/>
              <w:ind w:left="11"/>
              <w:spacing w:before="80" w:line="282" w:lineRule="exact"/>
              <w:rPr>
                <w:sz w:val="21"/>
                <w:szCs w:val="21"/>
              </w:rPr>
            </w:pPr>
            <w:r>
              <w:rPr>
                <w:sz w:val="21"/>
                <w:szCs w:val="21"/>
                <w:color w:val="212529"/>
                <w:spacing w:val="4"/>
                <w:position w:val="1"/>
              </w:rPr>
              <w:t>20820</w:t>
            </w:r>
          </w:p>
        </w:tc>
        <w:tc>
          <w:tcPr>
            <w:tcW w:w="2530" w:type="dxa"/>
            <w:vAlign w:val="top"/>
          </w:tcPr>
          <w:p>
            <w:pPr>
              <w:pStyle w:val="TableText"/>
              <w:ind w:left="23"/>
              <w:spacing w:before="81" w:line="227" w:lineRule="auto"/>
              <w:rPr>
                <w:sz w:val="21"/>
                <w:szCs w:val="21"/>
              </w:rPr>
            </w:pPr>
            <w:r>
              <w:rPr>
                <w:sz w:val="21"/>
                <w:szCs w:val="21"/>
                <w:color w:val="212529"/>
                <w:spacing w:val="8"/>
              </w:rPr>
              <w:t>临时救助</w:t>
            </w:r>
          </w:p>
        </w:tc>
        <w:tc>
          <w:tcPr>
            <w:tcW w:w="1572" w:type="dxa"/>
            <w:vAlign w:val="top"/>
          </w:tcPr>
          <w:p>
            <w:pPr>
              <w:pStyle w:val="TableText"/>
              <w:ind w:right="29"/>
              <w:spacing w:before="80" w:line="281" w:lineRule="exact"/>
              <w:jc w:val="right"/>
              <w:rPr>
                <w:sz w:val="21"/>
                <w:szCs w:val="21"/>
              </w:rPr>
            </w:pPr>
            <w:r>
              <w:rPr>
                <w:sz w:val="21"/>
                <w:szCs w:val="21"/>
                <w:color w:val="212529"/>
                <w:spacing w:val="2"/>
                <w:position w:val="1"/>
              </w:rPr>
              <w:t>19.34</w:t>
            </w:r>
          </w:p>
        </w:tc>
        <w:tc>
          <w:tcPr>
            <w:tcW w:w="1363" w:type="dxa"/>
            <w:vAlign w:val="top"/>
          </w:tcPr>
          <w:p>
            <w:pPr>
              <w:rPr>
                <w:rFonts w:ascii="Arial"/>
                <w:sz w:val="21"/>
              </w:rPr>
            </w:pPr>
            <w:r/>
          </w:p>
        </w:tc>
        <w:tc>
          <w:tcPr>
            <w:tcW w:w="1415" w:type="dxa"/>
            <w:vAlign w:val="top"/>
          </w:tcPr>
          <w:p>
            <w:pPr>
              <w:pStyle w:val="TableText"/>
              <w:ind w:right="32"/>
              <w:spacing w:before="80" w:line="281" w:lineRule="exact"/>
              <w:jc w:val="right"/>
              <w:rPr>
                <w:sz w:val="21"/>
                <w:szCs w:val="21"/>
              </w:rPr>
            </w:pPr>
            <w:r>
              <w:rPr>
                <w:sz w:val="21"/>
                <w:szCs w:val="21"/>
                <w:color w:val="212529"/>
                <w:spacing w:val="2"/>
                <w:position w:val="1"/>
              </w:rPr>
              <w:t>19.34</w:t>
            </w:r>
          </w:p>
        </w:tc>
      </w:tr>
      <w:tr>
        <w:trPr>
          <w:trHeight w:val="374" w:hRule="atLeast"/>
        </w:trPr>
        <w:tc>
          <w:tcPr>
            <w:tcW w:w="1670" w:type="dxa"/>
            <w:vAlign w:val="top"/>
          </w:tcPr>
          <w:p>
            <w:pPr>
              <w:pStyle w:val="TableText"/>
              <w:ind w:left="11"/>
              <w:spacing w:before="81" w:line="282" w:lineRule="exact"/>
              <w:rPr>
                <w:sz w:val="21"/>
                <w:szCs w:val="21"/>
              </w:rPr>
            </w:pPr>
            <w:r>
              <w:rPr>
                <w:sz w:val="21"/>
                <w:szCs w:val="21"/>
                <w:color w:val="212529"/>
                <w:spacing w:val="5"/>
                <w:position w:val="1"/>
              </w:rPr>
              <w:t>2082001</w:t>
            </w:r>
          </w:p>
        </w:tc>
        <w:tc>
          <w:tcPr>
            <w:tcW w:w="2530" w:type="dxa"/>
            <w:vAlign w:val="top"/>
          </w:tcPr>
          <w:p>
            <w:pPr>
              <w:pStyle w:val="TableText"/>
              <w:ind w:left="23"/>
              <w:spacing w:before="82" w:line="227" w:lineRule="auto"/>
              <w:rPr>
                <w:sz w:val="21"/>
                <w:szCs w:val="21"/>
              </w:rPr>
            </w:pPr>
            <w:r>
              <w:rPr>
                <w:sz w:val="21"/>
                <w:szCs w:val="21"/>
                <w:color w:val="212529"/>
                <w:spacing w:val="10"/>
              </w:rPr>
              <w:t>临时救助支出</w:t>
            </w:r>
          </w:p>
        </w:tc>
        <w:tc>
          <w:tcPr>
            <w:tcW w:w="1572" w:type="dxa"/>
            <w:vAlign w:val="top"/>
          </w:tcPr>
          <w:p>
            <w:pPr>
              <w:pStyle w:val="TableText"/>
              <w:ind w:right="29"/>
              <w:spacing w:before="81" w:line="281" w:lineRule="exact"/>
              <w:jc w:val="right"/>
              <w:rPr>
                <w:sz w:val="21"/>
                <w:szCs w:val="21"/>
              </w:rPr>
            </w:pPr>
            <w:r>
              <w:rPr>
                <w:sz w:val="21"/>
                <w:szCs w:val="21"/>
                <w:color w:val="212529"/>
                <w:spacing w:val="2"/>
                <w:position w:val="1"/>
              </w:rPr>
              <w:t>19.34</w:t>
            </w:r>
          </w:p>
        </w:tc>
        <w:tc>
          <w:tcPr>
            <w:tcW w:w="1363" w:type="dxa"/>
            <w:vAlign w:val="top"/>
          </w:tcPr>
          <w:p>
            <w:pPr>
              <w:rPr>
                <w:rFonts w:ascii="Arial"/>
                <w:sz w:val="21"/>
              </w:rPr>
            </w:pPr>
            <w:r/>
          </w:p>
        </w:tc>
        <w:tc>
          <w:tcPr>
            <w:tcW w:w="1415" w:type="dxa"/>
            <w:vAlign w:val="top"/>
          </w:tcPr>
          <w:p>
            <w:pPr>
              <w:pStyle w:val="TableText"/>
              <w:ind w:right="32"/>
              <w:spacing w:before="81" w:line="281" w:lineRule="exact"/>
              <w:jc w:val="right"/>
              <w:rPr>
                <w:sz w:val="21"/>
                <w:szCs w:val="21"/>
              </w:rPr>
            </w:pPr>
            <w:r>
              <w:rPr>
                <w:sz w:val="21"/>
                <w:szCs w:val="21"/>
                <w:color w:val="212529"/>
                <w:spacing w:val="2"/>
                <w:position w:val="1"/>
              </w:rPr>
              <w:t>19.34</w:t>
            </w:r>
          </w:p>
        </w:tc>
      </w:tr>
      <w:tr>
        <w:trPr>
          <w:trHeight w:val="374" w:hRule="atLeast"/>
        </w:trPr>
        <w:tc>
          <w:tcPr>
            <w:tcW w:w="1670" w:type="dxa"/>
            <w:vAlign w:val="top"/>
          </w:tcPr>
          <w:p>
            <w:pPr>
              <w:pStyle w:val="TableText"/>
              <w:ind w:left="11"/>
              <w:spacing w:before="82" w:line="282" w:lineRule="exact"/>
              <w:rPr>
                <w:sz w:val="21"/>
                <w:szCs w:val="21"/>
              </w:rPr>
            </w:pPr>
            <w:r>
              <w:rPr>
                <w:sz w:val="21"/>
                <w:szCs w:val="21"/>
                <w:color w:val="212529"/>
                <w:spacing w:val="2"/>
                <w:position w:val="1"/>
              </w:rPr>
              <w:t>210</w:t>
            </w:r>
          </w:p>
        </w:tc>
        <w:tc>
          <w:tcPr>
            <w:tcW w:w="2530" w:type="dxa"/>
            <w:vAlign w:val="top"/>
          </w:tcPr>
          <w:p>
            <w:pPr>
              <w:pStyle w:val="TableText"/>
              <w:ind w:left="11"/>
              <w:spacing w:before="83" w:line="227" w:lineRule="auto"/>
              <w:rPr>
                <w:sz w:val="21"/>
                <w:szCs w:val="21"/>
              </w:rPr>
            </w:pPr>
            <w:r>
              <w:rPr>
                <w:sz w:val="21"/>
                <w:szCs w:val="21"/>
                <w:color w:val="212529"/>
                <w:spacing w:val="12"/>
              </w:rPr>
              <w:t>卫生健康支出</w:t>
            </w:r>
          </w:p>
        </w:tc>
        <w:tc>
          <w:tcPr>
            <w:tcW w:w="1572" w:type="dxa"/>
            <w:vAlign w:val="top"/>
          </w:tcPr>
          <w:p>
            <w:pPr>
              <w:pStyle w:val="TableText"/>
              <w:ind w:right="29"/>
              <w:spacing w:before="82" w:line="281" w:lineRule="exact"/>
              <w:jc w:val="right"/>
              <w:rPr>
                <w:sz w:val="21"/>
                <w:szCs w:val="21"/>
              </w:rPr>
            </w:pPr>
            <w:r>
              <w:rPr>
                <w:sz w:val="21"/>
                <w:szCs w:val="21"/>
                <w:color w:val="212529"/>
                <w:spacing w:val="4"/>
                <w:position w:val="1"/>
              </w:rPr>
              <w:t>21.30</w:t>
            </w:r>
          </w:p>
        </w:tc>
        <w:tc>
          <w:tcPr>
            <w:tcW w:w="1363" w:type="dxa"/>
            <w:vAlign w:val="top"/>
          </w:tcPr>
          <w:p>
            <w:pPr>
              <w:pStyle w:val="TableText"/>
              <w:ind w:right="30"/>
              <w:spacing w:before="82" w:line="281" w:lineRule="exact"/>
              <w:jc w:val="right"/>
              <w:rPr>
                <w:sz w:val="21"/>
                <w:szCs w:val="21"/>
              </w:rPr>
            </w:pPr>
            <w:r>
              <w:rPr>
                <w:sz w:val="21"/>
                <w:szCs w:val="21"/>
                <w:color w:val="212529"/>
                <w:spacing w:val="4"/>
                <w:position w:val="1"/>
              </w:rPr>
              <w:t>21.30</w:t>
            </w:r>
          </w:p>
        </w:tc>
        <w:tc>
          <w:tcPr>
            <w:tcW w:w="1415" w:type="dxa"/>
            <w:vAlign w:val="top"/>
          </w:tcPr>
          <w:p>
            <w:pPr>
              <w:rPr>
                <w:rFonts w:ascii="Arial"/>
                <w:sz w:val="21"/>
              </w:rPr>
            </w:pPr>
            <w:r/>
          </w:p>
        </w:tc>
      </w:tr>
      <w:tr>
        <w:trPr>
          <w:trHeight w:val="374" w:hRule="atLeast"/>
        </w:trPr>
        <w:tc>
          <w:tcPr>
            <w:tcW w:w="1670" w:type="dxa"/>
            <w:vAlign w:val="top"/>
          </w:tcPr>
          <w:p>
            <w:pPr>
              <w:pStyle w:val="TableText"/>
              <w:ind w:left="11"/>
              <w:spacing w:before="83" w:line="281" w:lineRule="exact"/>
              <w:rPr>
                <w:sz w:val="21"/>
                <w:szCs w:val="21"/>
              </w:rPr>
            </w:pPr>
            <w:r>
              <w:rPr>
                <w:sz w:val="21"/>
                <w:szCs w:val="21"/>
                <w:color w:val="212529"/>
                <w:spacing w:val="4"/>
                <w:position w:val="1"/>
              </w:rPr>
              <w:t>21011</w:t>
            </w:r>
          </w:p>
        </w:tc>
        <w:tc>
          <w:tcPr>
            <w:tcW w:w="2530" w:type="dxa"/>
            <w:vAlign w:val="top"/>
          </w:tcPr>
          <w:p>
            <w:pPr>
              <w:pStyle w:val="TableText"/>
              <w:ind w:left="9"/>
              <w:spacing w:before="83" w:line="228" w:lineRule="auto"/>
              <w:rPr>
                <w:sz w:val="21"/>
                <w:szCs w:val="21"/>
              </w:rPr>
            </w:pPr>
            <w:r>
              <w:rPr>
                <w:sz w:val="21"/>
                <w:szCs w:val="21"/>
                <w:color w:val="212529"/>
                <w:spacing w:val="13"/>
              </w:rPr>
              <w:t>行政事业单位医疗</w:t>
            </w:r>
          </w:p>
        </w:tc>
        <w:tc>
          <w:tcPr>
            <w:tcW w:w="1572" w:type="dxa"/>
            <w:vAlign w:val="top"/>
          </w:tcPr>
          <w:p>
            <w:pPr>
              <w:pStyle w:val="TableText"/>
              <w:ind w:right="29"/>
              <w:spacing w:before="83" w:line="281" w:lineRule="exact"/>
              <w:jc w:val="right"/>
              <w:rPr>
                <w:sz w:val="21"/>
                <w:szCs w:val="21"/>
              </w:rPr>
            </w:pPr>
            <w:r>
              <w:rPr>
                <w:sz w:val="21"/>
                <w:szCs w:val="21"/>
                <w:color w:val="212529"/>
                <w:spacing w:val="4"/>
                <w:position w:val="1"/>
              </w:rPr>
              <w:t>21.30</w:t>
            </w:r>
          </w:p>
        </w:tc>
        <w:tc>
          <w:tcPr>
            <w:tcW w:w="1363" w:type="dxa"/>
            <w:vAlign w:val="top"/>
          </w:tcPr>
          <w:p>
            <w:pPr>
              <w:pStyle w:val="TableText"/>
              <w:ind w:right="30"/>
              <w:spacing w:before="83" w:line="281" w:lineRule="exact"/>
              <w:jc w:val="right"/>
              <w:rPr>
                <w:sz w:val="21"/>
                <w:szCs w:val="21"/>
              </w:rPr>
            </w:pPr>
            <w:r>
              <w:rPr>
                <w:sz w:val="21"/>
                <w:szCs w:val="21"/>
                <w:color w:val="212529"/>
                <w:spacing w:val="4"/>
                <w:position w:val="1"/>
              </w:rPr>
              <w:t>21.30</w:t>
            </w:r>
          </w:p>
        </w:tc>
        <w:tc>
          <w:tcPr>
            <w:tcW w:w="1415" w:type="dxa"/>
            <w:vAlign w:val="top"/>
          </w:tcPr>
          <w:p>
            <w:pPr>
              <w:rPr>
                <w:rFonts w:ascii="Arial"/>
                <w:sz w:val="21"/>
              </w:rPr>
            </w:pPr>
            <w:r/>
          </w:p>
        </w:tc>
      </w:tr>
      <w:tr>
        <w:trPr>
          <w:trHeight w:val="375" w:hRule="atLeast"/>
        </w:trPr>
        <w:tc>
          <w:tcPr>
            <w:tcW w:w="1670" w:type="dxa"/>
            <w:vAlign w:val="top"/>
          </w:tcPr>
          <w:p>
            <w:pPr>
              <w:pStyle w:val="TableText"/>
              <w:ind w:left="11"/>
              <w:spacing w:before="84" w:line="281" w:lineRule="exact"/>
              <w:rPr>
                <w:sz w:val="21"/>
                <w:szCs w:val="21"/>
              </w:rPr>
            </w:pPr>
            <w:r>
              <w:rPr>
                <w:sz w:val="21"/>
                <w:szCs w:val="21"/>
                <w:color w:val="212529"/>
                <w:spacing w:val="5"/>
                <w:position w:val="1"/>
              </w:rPr>
              <w:t>2101101</w:t>
            </w:r>
          </w:p>
        </w:tc>
        <w:tc>
          <w:tcPr>
            <w:tcW w:w="2530" w:type="dxa"/>
            <w:vAlign w:val="top"/>
          </w:tcPr>
          <w:p>
            <w:pPr>
              <w:pStyle w:val="TableText"/>
              <w:ind w:left="9"/>
              <w:spacing w:before="84" w:line="228" w:lineRule="auto"/>
              <w:rPr>
                <w:sz w:val="21"/>
                <w:szCs w:val="21"/>
              </w:rPr>
            </w:pPr>
            <w:r>
              <w:rPr>
                <w:sz w:val="21"/>
                <w:szCs w:val="21"/>
                <w:color w:val="212529"/>
                <w:spacing w:val="12"/>
              </w:rPr>
              <w:t>行政单位医疗</w:t>
            </w:r>
          </w:p>
        </w:tc>
        <w:tc>
          <w:tcPr>
            <w:tcW w:w="1572" w:type="dxa"/>
            <w:vAlign w:val="top"/>
          </w:tcPr>
          <w:p>
            <w:pPr>
              <w:pStyle w:val="TableText"/>
              <w:ind w:right="29"/>
              <w:spacing w:before="84" w:line="281" w:lineRule="exact"/>
              <w:jc w:val="right"/>
              <w:rPr>
                <w:sz w:val="21"/>
                <w:szCs w:val="21"/>
              </w:rPr>
            </w:pPr>
            <w:r>
              <w:rPr>
                <w:sz w:val="21"/>
                <w:szCs w:val="21"/>
                <w:color w:val="212529"/>
                <w:spacing w:val="3"/>
                <w:position w:val="1"/>
              </w:rPr>
              <w:t>5.40</w:t>
            </w:r>
          </w:p>
        </w:tc>
        <w:tc>
          <w:tcPr>
            <w:tcW w:w="1363" w:type="dxa"/>
            <w:vAlign w:val="top"/>
          </w:tcPr>
          <w:p>
            <w:pPr>
              <w:pStyle w:val="TableText"/>
              <w:ind w:right="30"/>
              <w:spacing w:before="84" w:line="281" w:lineRule="exact"/>
              <w:jc w:val="right"/>
              <w:rPr>
                <w:sz w:val="21"/>
                <w:szCs w:val="21"/>
              </w:rPr>
            </w:pPr>
            <w:r>
              <w:rPr>
                <w:sz w:val="21"/>
                <w:szCs w:val="21"/>
                <w:color w:val="212529"/>
                <w:spacing w:val="3"/>
                <w:position w:val="1"/>
              </w:rPr>
              <w:t>5.40</w:t>
            </w:r>
          </w:p>
        </w:tc>
        <w:tc>
          <w:tcPr>
            <w:tcW w:w="1415" w:type="dxa"/>
            <w:vAlign w:val="top"/>
          </w:tcPr>
          <w:p>
            <w:pPr>
              <w:rPr>
                <w:rFonts w:ascii="Arial"/>
                <w:sz w:val="21"/>
              </w:rPr>
            </w:pPr>
            <w:r/>
          </w:p>
        </w:tc>
      </w:tr>
      <w:tr>
        <w:trPr>
          <w:trHeight w:val="375" w:hRule="atLeast"/>
        </w:trPr>
        <w:tc>
          <w:tcPr>
            <w:tcW w:w="1670" w:type="dxa"/>
            <w:vAlign w:val="top"/>
          </w:tcPr>
          <w:p>
            <w:pPr>
              <w:pStyle w:val="TableText"/>
              <w:ind w:left="11"/>
              <w:spacing w:before="84" w:line="281" w:lineRule="exact"/>
              <w:rPr>
                <w:sz w:val="21"/>
                <w:szCs w:val="21"/>
              </w:rPr>
            </w:pPr>
            <w:r>
              <w:rPr>
                <w:sz w:val="21"/>
                <w:szCs w:val="21"/>
                <w:color w:val="212529"/>
                <w:spacing w:val="5"/>
                <w:position w:val="1"/>
              </w:rPr>
              <w:t>2101102</w:t>
            </w:r>
          </w:p>
        </w:tc>
        <w:tc>
          <w:tcPr>
            <w:tcW w:w="2530" w:type="dxa"/>
            <w:vAlign w:val="top"/>
          </w:tcPr>
          <w:p>
            <w:pPr>
              <w:pStyle w:val="TableText"/>
              <w:ind w:left="11"/>
              <w:spacing w:before="84" w:line="228" w:lineRule="auto"/>
              <w:rPr>
                <w:sz w:val="21"/>
                <w:szCs w:val="21"/>
              </w:rPr>
            </w:pPr>
            <w:r>
              <w:rPr>
                <w:sz w:val="21"/>
                <w:szCs w:val="21"/>
                <w:color w:val="212529"/>
                <w:spacing w:val="12"/>
              </w:rPr>
              <w:t>事业单位医疗</w:t>
            </w:r>
          </w:p>
        </w:tc>
        <w:tc>
          <w:tcPr>
            <w:tcW w:w="1572" w:type="dxa"/>
            <w:vAlign w:val="top"/>
          </w:tcPr>
          <w:p>
            <w:pPr>
              <w:pStyle w:val="TableText"/>
              <w:ind w:right="29"/>
              <w:spacing w:before="84" w:line="281" w:lineRule="exact"/>
              <w:jc w:val="right"/>
              <w:rPr>
                <w:sz w:val="21"/>
                <w:szCs w:val="21"/>
              </w:rPr>
            </w:pPr>
            <w:r>
              <w:rPr>
                <w:sz w:val="21"/>
                <w:szCs w:val="21"/>
                <w:color w:val="212529"/>
                <w:spacing w:val="2"/>
                <w:position w:val="1"/>
              </w:rPr>
              <w:t>12.37</w:t>
            </w:r>
          </w:p>
        </w:tc>
        <w:tc>
          <w:tcPr>
            <w:tcW w:w="1363" w:type="dxa"/>
            <w:vAlign w:val="top"/>
          </w:tcPr>
          <w:p>
            <w:pPr>
              <w:pStyle w:val="TableText"/>
              <w:ind w:right="30"/>
              <w:spacing w:before="84" w:line="281" w:lineRule="exact"/>
              <w:jc w:val="right"/>
              <w:rPr>
                <w:sz w:val="21"/>
                <w:szCs w:val="21"/>
              </w:rPr>
            </w:pPr>
            <w:r>
              <w:rPr>
                <w:sz w:val="21"/>
                <w:szCs w:val="21"/>
                <w:color w:val="212529"/>
                <w:spacing w:val="2"/>
                <w:position w:val="1"/>
              </w:rPr>
              <w:t>12.37</w:t>
            </w:r>
          </w:p>
        </w:tc>
        <w:tc>
          <w:tcPr>
            <w:tcW w:w="1415" w:type="dxa"/>
            <w:vAlign w:val="top"/>
          </w:tcPr>
          <w:p>
            <w:pPr>
              <w:rPr>
                <w:rFonts w:ascii="Arial"/>
                <w:sz w:val="21"/>
              </w:rPr>
            </w:pPr>
            <w:r/>
          </w:p>
        </w:tc>
      </w:tr>
      <w:tr>
        <w:trPr>
          <w:trHeight w:val="375" w:hRule="atLeast"/>
        </w:trPr>
        <w:tc>
          <w:tcPr>
            <w:tcW w:w="1670" w:type="dxa"/>
            <w:vAlign w:val="top"/>
          </w:tcPr>
          <w:p>
            <w:pPr>
              <w:pStyle w:val="TableText"/>
              <w:ind w:left="11"/>
              <w:spacing w:before="84" w:line="281" w:lineRule="exact"/>
              <w:rPr>
                <w:sz w:val="21"/>
                <w:szCs w:val="21"/>
              </w:rPr>
            </w:pPr>
            <w:r>
              <w:rPr>
                <w:sz w:val="21"/>
                <w:szCs w:val="21"/>
                <w:color w:val="212529"/>
                <w:spacing w:val="5"/>
                <w:position w:val="1"/>
              </w:rPr>
              <w:t>2101103</w:t>
            </w:r>
          </w:p>
        </w:tc>
        <w:tc>
          <w:tcPr>
            <w:tcW w:w="2530" w:type="dxa"/>
            <w:vAlign w:val="top"/>
          </w:tcPr>
          <w:p>
            <w:pPr>
              <w:pStyle w:val="TableText"/>
              <w:ind w:left="16"/>
              <w:spacing w:before="85" w:line="227" w:lineRule="auto"/>
              <w:rPr>
                <w:sz w:val="21"/>
                <w:szCs w:val="21"/>
              </w:rPr>
            </w:pPr>
            <w:r>
              <w:rPr>
                <w:sz w:val="21"/>
                <w:szCs w:val="21"/>
                <w:color w:val="212529"/>
                <w:spacing w:val="12"/>
              </w:rPr>
              <w:t>公务员医疗补助</w:t>
            </w:r>
          </w:p>
        </w:tc>
        <w:tc>
          <w:tcPr>
            <w:tcW w:w="1572" w:type="dxa"/>
            <w:vAlign w:val="top"/>
          </w:tcPr>
          <w:p>
            <w:pPr>
              <w:pStyle w:val="TableText"/>
              <w:ind w:right="29"/>
              <w:spacing w:before="84" w:line="281" w:lineRule="exact"/>
              <w:jc w:val="right"/>
              <w:rPr>
                <w:sz w:val="21"/>
                <w:szCs w:val="21"/>
              </w:rPr>
            </w:pPr>
            <w:r>
              <w:rPr>
                <w:sz w:val="21"/>
                <w:szCs w:val="21"/>
                <w:color w:val="212529"/>
                <w:spacing w:val="3"/>
                <w:position w:val="1"/>
              </w:rPr>
              <w:t>3.46</w:t>
            </w:r>
          </w:p>
        </w:tc>
        <w:tc>
          <w:tcPr>
            <w:tcW w:w="1363" w:type="dxa"/>
            <w:vAlign w:val="top"/>
          </w:tcPr>
          <w:p>
            <w:pPr>
              <w:pStyle w:val="TableText"/>
              <w:ind w:right="30"/>
              <w:spacing w:before="84" w:line="281" w:lineRule="exact"/>
              <w:jc w:val="right"/>
              <w:rPr>
                <w:sz w:val="21"/>
                <w:szCs w:val="21"/>
              </w:rPr>
            </w:pPr>
            <w:r>
              <w:rPr>
                <w:sz w:val="21"/>
                <w:szCs w:val="21"/>
                <w:color w:val="212529"/>
                <w:spacing w:val="3"/>
                <w:position w:val="1"/>
              </w:rPr>
              <w:t>3.46</w:t>
            </w:r>
          </w:p>
        </w:tc>
        <w:tc>
          <w:tcPr>
            <w:tcW w:w="1415" w:type="dxa"/>
            <w:vAlign w:val="top"/>
          </w:tcPr>
          <w:p>
            <w:pPr>
              <w:rPr>
                <w:rFonts w:ascii="Arial"/>
                <w:sz w:val="21"/>
              </w:rPr>
            </w:pPr>
            <w:r/>
          </w:p>
        </w:tc>
      </w:tr>
      <w:tr>
        <w:trPr>
          <w:trHeight w:val="509" w:hRule="atLeast"/>
        </w:trPr>
        <w:tc>
          <w:tcPr>
            <w:tcW w:w="1670" w:type="dxa"/>
            <w:vAlign w:val="top"/>
          </w:tcPr>
          <w:p>
            <w:pPr>
              <w:pStyle w:val="TableText"/>
              <w:ind w:left="11"/>
              <w:spacing w:before="144" w:line="282" w:lineRule="exact"/>
              <w:rPr>
                <w:sz w:val="21"/>
                <w:szCs w:val="21"/>
              </w:rPr>
            </w:pPr>
            <w:r>
              <w:rPr>
                <w:sz w:val="21"/>
                <w:szCs w:val="21"/>
                <w:color w:val="212529"/>
                <w:spacing w:val="5"/>
                <w:position w:val="1"/>
              </w:rPr>
              <w:t>2101199</w:t>
            </w:r>
          </w:p>
        </w:tc>
        <w:tc>
          <w:tcPr>
            <w:tcW w:w="2530" w:type="dxa"/>
            <w:vAlign w:val="top"/>
          </w:tcPr>
          <w:p>
            <w:pPr>
              <w:pStyle w:val="TableText"/>
              <w:ind w:left="27" w:right="44" w:hanging="19"/>
              <w:spacing w:before="25" w:line="208" w:lineRule="auto"/>
              <w:rPr>
                <w:sz w:val="21"/>
                <w:szCs w:val="21"/>
              </w:rPr>
            </w:pPr>
            <w:r>
              <w:rPr>
                <w:sz w:val="21"/>
                <w:szCs w:val="21"/>
                <w:color w:val="212529"/>
                <w:spacing w:val="13"/>
              </w:rPr>
              <w:t>其他行政事业单位医疗支</w:t>
            </w:r>
            <w:r>
              <w:rPr>
                <w:sz w:val="21"/>
                <w:szCs w:val="21"/>
                <w:color w:val="212529"/>
                <w:spacing w:val="8"/>
              </w:rPr>
              <w:t xml:space="preserve"> </w:t>
            </w:r>
            <w:r>
              <w:rPr>
                <w:sz w:val="21"/>
                <w:szCs w:val="21"/>
                <w:color w:val="212529"/>
              </w:rPr>
              <w:t>出</w:t>
            </w:r>
          </w:p>
        </w:tc>
        <w:tc>
          <w:tcPr>
            <w:tcW w:w="1572" w:type="dxa"/>
            <w:vAlign w:val="top"/>
          </w:tcPr>
          <w:p>
            <w:pPr>
              <w:pStyle w:val="TableText"/>
              <w:ind w:right="29"/>
              <w:spacing w:before="144" w:line="281" w:lineRule="exact"/>
              <w:jc w:val="right"/>
              <w:rPr>
                <w:sz w:val="21"/>
                <w:szCs w:val="21"/>
              </w:rPr>
            </w:pPr>
            <w:r>
              <w:rPr>
                <w:sz w:val="21"/>
                <w:szCs w:val="21"/>
                <w:color w:val="212529"/>
                <w:spacing w:val="4"/>
                <w:position w:val="1"/>
              </w:rPr>
              <w:t>0.08</w:t>
            </w:r>
          </w:p>
        </w:tc>
        <w:tc>
          <w:tcPr>
            <w:tcW w:w="1363" w:type="dxa"/>
            <w:vAlign w:val="top"/>
          </w:tcPr>
          <w:p>
            <w:pPr>
              <w:pStyle w:val="TableText"/>
              <w:ind w:right="30"/>
              <w:spacing w:before="144" w:line="281" w:lineRule="exact"/>
              <w:jc w:val="right"/>
              <w:rPr>
                <w:sz w:val="21"/>
                <w:szCs w:val="21"/>
              </w:rPr>
            </w:pPr>
            <w:r>
              <w:rPr>
                <w:sz w:val="21"/>
                <w:szCs w:val="21"/>
                <w:color w:val="212529"/>
                <w:spacing w:val="4"/>
                <w:position w:val="1"/>
              </w:rPr>
              <w:t>0.08</w:t>
            </w:r>
          </w:p>
        </w:tc>
        <w:tc>
          <w:tcPr>
            <w:tcW w:w="1415" w:type="dxa"/>
            <w:vAlign w:val="top"/>
          </w:tcPr>
          <w:p>
            <w:pPr>
              <w:rPr>
                <w:rFonts w:ascii="Arial"/>
                <w:sz w:val="21"/>
              </w:rPr>
            </w:pPr>
            <w:r/>
          </w:p>
        </w:tc>
      </w:tr>
      <w:tr>
        <w:trPr>
          <w:trHeight w:val="375" w:hRule="atLeast"/>
        </w:trPr>
        <w:tc>
          <w:tcPr>
            <w:tcW w:w="1670" w:type="dxa"/>
            <w:vAlign w:val="top"/>
          </w:tcPr>
          <w:p>
            <w:pPr>
              <w:pStyle w:val="TableText"/>
              <w:ind w:left="11"/>
              <w:spacing w:before="85" w:line="280" w:lineRule="exact"/>
              <w:rPr>
                <w:sz w:val="21"/>
                <w:szCs w:val="21"/>
              </w:rPr>
            </w:pPr>
            <w:r>
              <w:rPr>
                <w:sz w:val="21"/>
                <w:szCs w:val="21"/>
                <w:color w:val="212529"/>
                <w:spacing w:val="2"/>
                <w:position w:val="1"/>
              </w:rPr>
              <w:t>212</w:t>
            </w:r>
          </w:p>
        </w:tc>
        <w:tc>
          <w:tcPr>
            <w:tcW w:w="2530" w:type="dxa"/>
            <w:vAlign w:val="top"/>
          </w:tcPr>
          <w:p>
            <w:pPr>
              <w:pStyle w:val="TableText"/>
              <w:ind w:left="9"/>
              <w:spacing w:before="86" w:line="227" w:lineRule="auto"/>
              <w:rPr>
                <w:sz w:val="21"/>
                <w:szCs w:val="21"/>
              </w:rPr>
            </w:pPr>
            <w:r>
              <w:rPr>
                <w:sz w:val="21"/>
                <w:szCs w:val="21"/>
                <w:color w:val="212529"/>
                <w:spacing w:val="12"/>
              </w:rPr>
              <w:t>城乡社区支出</w:t>
            </w:r>
          </w:p>
        </w:tc>
        <w:tc>
          <w:tcPr>
            <w:tcW w:w="1572" w:type="dxa"/>
            <w:vAlign w:val="top"/>
          </w:tcPr>
          <w:p>
            <w:pPr>
              <w:pStyle w:val="TableText"/>
              <w:ind w:right="29"/>
              <w:spacing w:before="85" w:line="280" w:lineRule="exact"/>
              <w:jc w:val="right"/>
              <w:rPr>
                <w:sz w:val="21"/>
                <w:szCs w:val="21"/>
              </w:rPr>
            </w:pPr>
            <w:r>
              <w:rPr>
                <w:sz w:val="21"/>
                <w:szCs w:val="21"/>
                <w:color w:val="212529"/>
                <w:spacing w:val="4"/>
                <w:position w:val="1"/>
              </w:rPr>
              <w:t>22.57</w:t>
            </w:r>
          </w:p>
        </w:tc>
        <w:tc>
          <w:tcPr>
            <w:tcW w:w="1363" w:type="dxa"/>
            <w:vAlign w:val="top"/>
          </w:tcPr>
          <w:p>
            <w:pPr>
              <w:rPr>
                <w:rFonts w:ascii="Arial"/>
                <w:sz w:val="21"/>
              </w:rPr>
            </w:pPr>
            <w:r/>
          </w:p>
        </w:tc>
        <w:tc>
          <w:tcPr>
            <w:tcW w:w="1415" w:type="dxa"/>
            <w:vAlign w:val="top"/>
          </w:tcPr>
          <w:p>
            <w:pPr>
              <w:pStyle w:val="TableText"/>
              <w:ind w:right="32"/>
              <w:spacing w:before="85" w:line="280" w:lineRule="exact"/>
              <w:jc w:val="right"/>
              <w:rPr>
                <w:sz w:val="21"/>
                <w:szCs w:val="21"/>
              </w:rPr>
            </w:pPr>
            <w:r>
              <w:rPr>
                <w:sz w:val="21"/>
                <w:szCs w:val="21"/>
                <w:color w:val="212529"/>
                <w:spacing w:val="4"/>
                <w:position w:val="1"/>
              </w:rPr>
              <w:t>22.57</w:t>
            </w:r>
          </w:p>
        </w:tc>
      </w:tr>
      <w:tr>
        <w:trPr>
          <w:trHeight w:val="375" w:hRule="atLeast"/>
        </w:trPr>
        <w:tc>
          <w:tcPr>
            <w:tcW w:w="1670" w:type="dxa"/>
            <w:vAlign w:val="top"/>
          </w:tcPr>
          <w:p>
            <w:pPr>
              <w:pStyle w:val="TableText"/>
              <w:ind w:left="11"/>
              <w:spacing w:before="85" w:line="280" w:lineRule="exact"/>
              <w:rPr>
                <w:sz w:val="21"/>
                <w:szCs w:val="21"/>
              </w:rPr>
            </w:pPr>
            <w:r>
              <w:rPr>
                <w:sz w:val="21"/>
                <w:szCs w:val="21"/>
                <w:color w:val="212529"/>
                <w:spacing w:val="4"/>
                <w:position w:val="1"/>
              </w:rPr>
              <w:t>21205</w:t>
            </w:r>
          </w:p>
        </w:tc>
        <w:tc>
          <w:tcPr>
            <w:tcW w:w="2530" w:type="dxa"/>
            <w:vAlign w:val="top"/>
          </w:tcPr>
          <w:p>
            <w:pPr>
              <w:pStyle w:val="TableText"/>
              <w:ind w:left="9"/>
              <w:spacing w:before="86" w:line="227" w:lineRule="auto"/>
              <w:rPr>
                <w:sz w:val="21"/>
                <w:szCs w:val="21"/>
              </w:rPr>
            </w:pPr>
            <w:r>
              <w:rPr>
                <w:sz w:val="21"/>
                <w:szCs w:val="21"/>
                <w:color w:val="212529"/>
                <w:spacing w:val="13"/>
              </w:rPr>
              <w:t>城乡社区环境卫生</w:t>
            </w:r>
          </w:p>
        </w:tc>
        <w:tc>
          <w:tcPr>
            <w:tcW w:w="1572" w:type="dxa"/>
            <w:vAlign w:val="top"/>
          </w:tcPr>
          <w:p>
            <w:pPr>
              <w:pStyle w:val="TableText"/>
              <w:ind w:right="29"/>
              <w:spacing w:before="85" w:line="280" w:lineRule="exact"/>
              <w:jc w:val="right"/>
              <w:rPr>
                <w:sz w:val="21"/>
                <w:szCs w:val="21"/>
              </w:rPr>
            </w:pPr>
            <w:r>
              <w:rPr>
                <w:sz w:val="21"/>
                <w:szCs w:val="21"/>
                <w:color w:val="212529"/>
                <w:spacing w:val="4"/>
                <w:position w:val="1"/>
              </w:rPr>
              <w:t>22.57</w:t>
            </w:r>
          </w:p>
        </w:tc>
        <w:tc>
          <w:tcPr>
            <w:tcW w:w="1363" w:type="dxa"/>
            <w:vAlign w:val="top"/>
          </w:tcPr>
          <w:p>
            <w:pPr>
              <w:rPr>
                <w:rFonts w:ascii="Arial"/>
                <w:sz w:val="21"/>
              </w:rPr>
            </w:pPr>
            <w:r/>
          </w:p>
        </w:tc>
        <w:tc>
          <w:tcPr>
            <w:tcW w:w="1415" w:type="dxa"/>
            <w:vAlign w:val="top"/>
          </w:tcPr>
          <w:p>
            <w:pPr>
              <w:pStyle w:val="TableText"/>
              <w:ind w:right="32"/>
              <w:spacing w:before="85" w:line="280" w:lineRule="exact"/>
              <w:jc w:val="right"/>
              <w:rPr>
                <w:sz w:val="21"/>
                <w:szCs w:val="21"/>
              </w:rPr>
            </w:pPr>
            <w:r>
              <w:rPr>
                <w:sz w:val="21"/>
                <w:szCs w:val="21"/>
                <w:color w:val="212529"/>
                <w:spacing w:val="4"/>
                <w:position w:val="1"/>
              </w:rPr>
              <w:t>22.57</w:t>
            </w:r>
          </w:p>
        </w:tc>
      </w:tr>
      <w:tr>
        <w:trPr>
          <w:trHeight w:val="375" w:hRule="atLeast"/>
        </w:trPr>
        <w:tc>
          <w:tcPr>
            <w:tcW w:w="1670" w:type="dxa"/>
            <w:vAlign w:val="top"/>
          </w:tcPr>
          <w:p>
            <w:pPr>
              <w:pStyle w:val="TableText"/>
              <w:ind w:left="11"/>
              <w:spacing w:before="85" w:line="280" w:lineRule="exact"/>
              <w:rPr>
                <w:sz w:val="21"/>
                <w:szCs w:val="21"/>
              </w:rPr>
            </w:pPr>
            <w:r>
              <w:rPr>
                <w:sz w:val="21"/>
                <w:szCs w:val="21"/>
                <w:color w:val="212529"/>
                <w:spacing w:val="5"/>
                <w:position w:val="1"/>
              </w:rPr>
              <w:t>2120501</w:t>
            </w:r>
          </w:p>
        </w:tc>
        <w:tc>
          <w:tcPr>
            <w:tcW w:w="2530" w:type="dxa"/>
            <w:vAlign w:val="top"/>
          </w:tcPr>
          <w:p>
            <w:pPr>
              <w:pStyle w:val="TableText"/>
              <w:ind w:left="9"/>
              <w:spacing w:before="86" w:line="227" w:lineRule="auto"/>
              <w:rPr>
                <w:sz w:val="21"/>
                <w:szCs w:val="21"/>
              </w:rPr>
            </w:pPr>
            <w:r>
              <w:rPr>
                <w:sz w:val="21"/>
                <w:szCs w:val="21"/>
                <w:color w:val="212529"/>
                <w:spacing w:val="13"/>
              </w:rPr>
              <w:t>城乡社区环境卫生</w:t>
            </w:r>
          </w:p>
        </w:tc>
        <w:tc>
          <w:tcPr>
            <w:tcW w:w="1572" w:type="dxa"/>
            <w:vAlign w:val="top"/>
          </w:tcPr>
          <w:p>
            <w:pPr>
              <w:pStyle w:val="TableText"/>
              <w:ind w:right="29"/>
              <w:spacing w:before="85" w:line="280" w:lineRule="exact"/>
              <w:jc w:val="right"/>
              <w:rPr>
                <w:sz w:val="21"/>
                <w:szCs w:val="21"/>
              </w:rPr>
            </w:pPr>
            <w:r>
              <w:rPr>
                <w:sz w:val="21"/>
                <w:szCs w:val="21"/>
                <w:color w:val="212529"/>
                <w:spacing w:val="4"/>
                <w:position w:val="1"/>
              </w:rPr>
              <w:t>22.57</w:t>
            </w:r>
          </w:p>
        </w:tc>
        <w:tc>
          <w:tcPr>
            <w:tcW w:w="1363" w:type="dxa"/>
            <w:vAlign w:val="top"/>
          </w:tcPr>
          <w:p>
            <w:pPr>
              <w:rPr>
                <w:rFonts w:ascii="Arial"/>
                <w:sz w:val="21"/>
              </w:rPr>
            </w:pPr>
            <w:r/>
          </w:p>
        </w:tc>
        <w:tc>
          <w:tcPr>
            <w:tcW w:w="1415" w:type="dxa"/>
            <w:vAlign w:val="top"/>
          </w:tcPr>
          <w:p>
            <w:pPr>
              <w:pStyle w:val="TableText"/>
              <w:ind w:right="32"/>
              <w:spacing w:before="85" w:line="280" w:lineRule="exact"/>
              <w:jc w:val="right"/>
              <w:rPr>
                <w:sz w:val="21"/>
                <w:szCs w:val="21"/>
              </w:rPr>
            </w:pPr>
            <w:r>
              <w:rPr>
                <w:sz w:val="21"/>
                <w:szCs w:val="21"/>
                <w:color w:val="212529"/>
                <w:spacing w:val="4"/>
                <w:position w:val="1"/>
              </w:rPr>
              <w:t>22.57</w:t>
            </w:r>
          </w:p>
        </w:tc>
      </w:tr>
      <w:tr>
        <w:trPr>
          <w:trHeight w:val="375" w:hRule="atLeast"/>
        </w:trPr>
        <w:tc>
          <w:tcPr>
            <w:tcW w:w="1670" w:type="dxa"/>
            <w:vAlign w:val="top"/>
          </w:tcPr>
          <w:p>
            <w:pPr>
              <w:pStyle w:val="TableText"/>
              <w:ind w:left="11"/>
              <w:spacing w:before="85" w:line="280" w:lineRule="exact"/>
              <w:rPr>
                <w:sz w:val="21"/>
                <w:szCs w:val="21"/>
              </w:rPr>
            </w:pPr>
            <w:r>
              <w:rPr>
                <w:sz w:val="21"/>
                <w:szCs w:val="21"/>
                <w:color w:val="212529"/>
                <w:spacing w:val="2"/>
                <w:position w:val="1"/>
              </w:rPr>
              <w:t>213</w:t>
            </w:r>
          </w:p>
        </w:tc>
        <w:tc>
          <w:tcPr>
            <w:tcW w:w="2530" w:type="dxa"/>
            <w:vAlign w:val="top"/>
          </w:tcPr>
          <w:p>
            <w:pPr>
              <w:pStyle w:val="TableText"/>
              <w:ind w:left="11"/>
              <w:spacing w:before="86" w:line="227" w:lineRule="auto"/>
              <w:rPr>
                <w:sz w:val="21"/>
                <w:szCs w:val="21"/>
              </w:rPr>
            </w:pPr>
            <w:r>
              <w:rPr>
                <w:sz w:val="21"/>
                <w:szCs w:val="21"/>
                <w:color w:val="212529"/>
                <w:spacing w:val="11"/>
              </w:rPr>
              <w:t>农林水支出</w:t>
            </w:r>
          </w:p>
        </w:tc>
        <w:tc>
          <w:tcPr>
            <w:tcW w:w="1572" w:type="dxa"/>
            <w:vAlign w:val="top"/>
          </w:tcPr>
          <w:p>
            <w:pPr>
              <w:pStyle w:val="TableText"/>
              <w:ind w:right="29"/>
              <w:spacing w:before="85" w:line="280" w:lineRule="exact"/>
              <w:jc w:val="right"/>
              <w:rPr>
                <w:sz w:val="21"/>
                <w:szCs w:val="21"/>
              </w:rPr>
            </w:pPr>
            <w:r>
              <w:rPr>
                <w:sz w:val="21"/>
                <w:szCs w:val="21"/>
                <w:color w:val="212529"/>
                <w:spacing w:val="4"/>
                <w:position w:val="1"/>
              </w:rPr>
              <w:t>518.95</w:t>
            </w:r>
          </w:p>
        </w:tc>
        <w:tc>
          <w:tcPr>
            <w:tcW w:w="1363" w:type="dxa"/>
            <w:vAlign w:val="top"/>
          </w:tcPr>
          <w:p>
            <w:pPr>
              <w:rPr>
                <w:rFonts w:ascii="Arial"/>
                <w:sz w:val="21"/>
              </w:rPr>
            </w:pPr>
            <w:r/>
          </w:p>
        </w:tc>
        <w:tc>
          <w:tcPr>
            <w:tcW w:w="1415" w:type="dxa"/>
            <w:vAlign w:val="top"/>
          </w:tcPr>
          <w:p>
            <w:pPr>
              <w:pStyle w:val="TableText"/>
              <w:ind w:right="32"/>
              <w:spacing w:before="85" w:line="280" w:lineRule="exact"/>
              <w:jc w:val="right"/>
              <w:rPr>
                <w:sz w:val="21"/>
                <w:szCs w:val="21"/>
              </w:rPr>
            </w:pPr>
            <w:r>
              <w:rPr>
                <w:sz w:val="21"/>
                <w:szCs w:val="21"/>
                <w:color w:val="212529"/>
                <w:spacing w:val="4"/>
                <w:position w:val="1"/>
              </w:rPr>
              <w:t>518.95</w:t>
            </w:r>
          </w:p>
        </w:tc>
      </w:tr>
      <w:tr>
        <w:trPr>
          <w:trHeight w:val="375" w:hRule="atLeast"/>
        </w:trPr>
        <w:tc>
          <w:tcPr>
            <w:tcW w:w="1670" w:type="dxa"/>
            <w:vAlign w:val="top"/>
          </w:tcPr>
          <w:p>
            <w:pPr>
              <w:pStyle w:val="TableText"/>
              <w:ind w:left="11"/>
              <w:spacing w:before="85" w:line="280" w:lineRule="exact"/>
              <w:rPr>
                <w:sz w:val="21"/>
                <w:szCs w:val="21"/>
              </w:rPr>
            </w:pPr>
            <w:r>
              <w:rPr>
                <w:sz w:val="21"/>
                <w:szCs w:val="21"/>
                <w:color w:val="212529"/>
                <w:spacing w:val="4"/>
                <w:position w:val="1"/>
              </w:rPr>
              <w:t>21301</w:t>
            </w:r>
          </w:p>
        </w:tc>
        <w:tc>
          <w:tcPr>
            <w:tcW w:w="2530" w:type="dxa"/>
            <w:vAlign w:val="top"/>
          </w:tcPr>
          <w:p>
            <w:pPr>
              <w:pStyle w:val="TableText"/>
              <w:ind w:left="11"/>
              <w:spacing w:before="85" w:line="227" w:lineRule="auto"/>
              <w:rPr>
                <w:sz w:val="21"/>
                <w:szCs w:val="21"/>
              </w:rPr>
            </w:pPr>
            <w:r>
              <w:rPr>
                <w:sz w:val="21"/>
                <w:szCs w:val="21"/>
                <w:color w:val="212529"/>
                <w:spacing w:val="11"/>
              </w:rPr>
              <w:t>农业农村</w:t>
            </w:r>
          </w:p>
        </w:tc>
        <w:tc>
          <w:tcPr>
            <w:tcW w:w="1572" w:type="dxa"/>
            <w:vAlign w:val="top"/>
          </w:tcPr>
          <w:p>
            <w:pPr>
              <w:pStyle w:val="TableText"/>
              <w:ind w:right="29"/>
              <w:spacing w:before="85" w:line="280" w:lineRule="exact"/>
              <w:jc w:val="right"/>
              <w:rPr>
                <w:sz w:val="21"/>
                <w:szCs w:val="21"/>
              </w:rPr>
            </w:pPr>
            <w:r>
              <w:rPr>
                <w:sz w:val="21"/>
                <w:szCs w:val="21"/>
                <w:color w:val="212529"/>
                <w:spacing w:val="5"/>
                <w:position w:val="1"/>
              </w:rPr>
              <w:t>85.39</w:t>
            </w:r>
          </w:p>
        </w:tc>
        <w:tc>
          <w:tcPr>
            <w:tcW w:w="1363" w:type="dxa"/>
            <w:vAlign w:val="top"/>
          </w:tcPr>
          <w:p>
            <w:pPr>
              <w:rPr>
                <w:rFonts w:ascii="Arial"/>
                <w:sz w:val="21"/>
              </w:rPr>
            </w:pPr>
            <w:r/>
          </w:p>
        </w:tc>
        <w:tc>
          <w:tcPr>
            <w:tcW w:w="1415" w:type="dxa"/>
            <w:vAlign w:val="top"/>
          </w:tcPr>
          <w:p>
            <w:pPr>
              <w:pStyle w:val="TableText"/>
              <w:ind w:right="32"/>
              <w:spacing w:before="85" w:line="280" w:lineRule="exact"/>
              <w:jc w:val="right"/>
              <w:rPr>
                <w:sz w:val="21"/>
                <w:szCs w:val="21"/>
              </w:rPr>
            </w:pPr>
            <w:r>
              <w:rPr>
                <w:sz w:val="21"/>
                <w:szCs w:val="21"/>
                <w:color w:val="212529"/>
                <w:spacing w:val="5"/>
                <w:position w:val="1"/>
              </w:rPr>
              <w:t>85.39</w:t>
            </w:r>
          </w:p>
        </w:tc>
      </w:tr>
      <w:tr>
        <w:trPr>
          <w:trHeight w:val="375" w:hRule="atLeast"/>
        </w:trPr>
        <w:tc>
          <w:tcPr>
            <w:tcW w:w="1670" w:type="dxa"/>
            <w:vAlign w:val="top"/>
          </w:tcPr>
          <w:p>
            <w:pPr>
              <w:pStyle w:val="TableText"/>
              <w:ind w:left="11"/>
              <w:spacing w:before="85" w:line="280" w:lineRule="exact"/>
              <w:rPr>
                <w:sz w:val="21"/>
                <w:szCs w:val="21"/>
              </w:rPr>
            </w:pPr>
            <w:r>
              <w:rPr>
                <w:sz w:val="21"/>
                <w:szCs w:val="21"/>
                <w:color w:val="212529"/>
                <w:spacing w:val="5"/>
                <w:position w:val="1"/>
              </w:rPr>
              <w:t>2130126</w:t>
            </w:r>
          </w:p>
        </w:tc>
        <w:tc>
          <w:tcPr>
            <w:tcW w:w="2530" w:type="dxa"/>
            <w:vAlign w:val="top"/>
          </w:tcPr>
          <w:p>
            <w:pPr>
              <w:pStyle w:val="TableText"/>
              <w:ind w:left="11"/>
              <w:spacing w:before="85" w:line="227" w:lineRule="auto"/>
              <w:rPr>
                <w:sz w:val="21"/>
                <w:szCs w:val="21"/>
              </w:rPr>
            </w:pPr>
            <w:r>
              <w:rPr>
                <w:sz w:val="21"/>
                <w:szCs w:val="21"/>
                <w:color w:val="212529"/>
                <w:spacing w:val="12"/>
              </w:rPr>
              <w:t>农村社会事业</w:t>
            </w:r>
          </w:p>
        </w:tc>
        <w:tc>
          <w:tcPr>
            <w:tcW w:w="1572" w:type="dxa"/>
            <w:vAlign w:val="top"/>
          </w:tcPr>
          <w:p>
            <w:pPr>
              <w:pStyle w:val="TableText"/>
              <w:ind w:right="29"/>
              <w:spacing w:before="85" w:line="280" w:lineRule="exact"/>
              <w:jc w:val="right"/>
              <w:rPr>
                <w:sz w:val="21"/>
                <w:szCs w:val="21"/>
              </w:rPr>
            </w:pPr>
            <w:r>
              <w:rPr>
                <w:sz w:val="21"/>
                <w:szCs w:val="21"/>
                <w:color w:val="212529"/>
                <w:position w:val="1"/>
              </w:rPr>
              <w:t>1.08</w:t>
            </w:r>
          </w:p>
        </w:tc>
        <w:tc>
          <w:tcPr>
            <w:tcW w:w="1363" w:type="dxa"/>
            <w:vAlign w:val="top"/>
          </w:tcPr>
          <w:p>
            <w:pPr>
              <w:rPr>
                <w:rFonts w:ascii="Arial"/>
                <w:sz w:val="21"/>
              </w:rPr>
            </w:pPr>
            <w:r/>
          </w:p>
        </w:tc>
        <w:tc>
          <w:tcPr>
            <w:tcW w:w="1415" w:type="dxa"/>
            <w:vAlign w:val="top"/>
          </w:tcPr>
          <w:p>
            <w:pPr>
              <w:pStyle w:val="TableText"/>
              <w:ind w:right="32"/>
              <w:spacing w:before="85" w:line="280" w:lineRule="exact"/>
              <w:jc w:val="right"/>
              <w:rPr>
                <w:sz w:val="21"/>
                <w:szCs w:val="21"/>
              </w:rPr>
            </w:pPr>
            <w:r>
              <w:rPr>
                <w:sz w:val="21"/>
                <w:szCs w:val="21"/>
                <w:color w:val="212529"/>
                <w:position w:val="1"/>
              </w:rPr>
              <w:t>1.08</w:t>
            </w:r>
          </w:p>
        </w:tc>
      </w:tr>
      <w:tr>
        <w:trPr>
          <w:trHeight w:val="375" w:hRule="atLeast"/>
        </w:trPr>
        <w:tc>
          <w:tcPr>
            <w:tcW w:w="1670" w:type="dxa"/>
            <w:vAlign w:val="top"/>
          </w:tcPr>
          <w:p>
            <w:pPr>
              <w:pStyle w:val="TableText"/>
              <w:ind w:left="11"/>
              <w:spacing w:before="85" w:line="280" w:lineRule="exact"/>
              <w:rPr>
                <w:sz w:val="21"/>
                <w:szCs w:val="21"/>
              </w:rPr>
            </w:pPr>
            <w:r>
              <w:rPr>
                <w:sz w:val="21"/>
                <w:szCs w:val="21"/>
                <w:color w:val="212529"/>
                <w:spacing w:val="5"/>
                <w:position w:val="1"/>
              </w:rPr>
              <w:t>2130199</w:t>
            </w:r>
          </w:p>
        </w:tc>
        <w:tc>
          <w:tcPr>
            <w:tcW w:w="2530" w:type="dxa"/>
            <w:vAlign w:val="top"/>
          </w:tcPr>
          <w:p>
            <w:pPr>
              <w:pStyle w:val="TableText"/>
              <w:ind w:left="8"/>
              <w:spacing w:before="85" w:line="227" w:lineRule="auto"/>
              <w:rPr>
                <w:sz w:val="21"/>
                <w:szCs w:val="21"/>
              </w:rPr>
            </w:pPr>
            <w:r>
              <w:rPr>
                <w:sz w:val="21"/>
                <w:szCs w:val="21"/>
                <w:color w:val="212529"/>
                <w:spacing w:val="13"/>
              </w:rPr>
              <w:t>其他农业农村支出</w:t>
            </w:r>
          </w:p>
        </w:tc>
        <w:tc>
          <w:tcPr>
            <w:tcW w:w="1572" w:type="dxa"/>
            <w:vAlign w:val="top"/>
          </w:tcPr>
          <w:p>
            <w:pPr>
              <w:pStyle w:val="TableText"/>
              <w:ind w:right="29"/>
              <w:spacing w:before="85" w:line="280" w:lineRule="exact"/>
              <w:jc w:val="right"/>
              <w:rPr>
                <w:sz w:val="21"/>
                <w:szCs w:val="21"/>
              </w:rPr>
            </w:pPr>
            <w:r>
              <w:rPr>
                <w:sz w:val="21"/>
                <w:szCs w:val="21"/>
                <w:color w:val="212529"/>
                <w:spacing w:val="5"/>
                <w:position w:val="1"/>
              </w:rPr>
              <w:t>84.31</w:t>
            </w:r>
          </w:p>
        </w:tc>
        <w:tc>
          <w:tcPr>
            <w:tcW w:w="1363" w:type="dxa"/>
            <w:vAlign w:val="top"/>
          </w:tcPr>
          <w:p>
            <w:pPr>
              <w:rPr>
                <w:rFonts w:ascii="Arial"/>
                <w:sz w:val="21"/>
              </w:rPr>
            </w:pPr>
            <w:r/>
          </w:p>
        </w:tc>
        <w:tc>
          <w:tcPr>
            <w:tcW w:w="1415" w:type="dxa"/>
            <w:vAlign w:val="top"/>
          </w:tcPr>
          <w:p>
            <w:pPr>
              <w:pStyle w:val="TableText"/>
              <w:ind w:right="32"/>
              <w:spacing w:before="85" w:line="280" w:lineRule="exact"/>
              <w:jc w:val="right"/>
              <w:rPr>
                <w:sz w:val="21"/>
                <w:szCs w:val="21"/>
              </w:rPr>
            </w:pPr>
            <w:r>
              <w:rPr>
                <w:sz w:val="21"/>
                <w:szCs w:val="21"/>
                <w:color w:val="212529"/>
                <w:spacing w:val="5"/>
                <w:position w:val="1"/>
              </w:rPr>
              <w:t>84.31</w:t>
            </w:r>
          </w:p>
        </w:tc>
      </w:tr>
      <w:tr>
        <w:trPr>
          <w:trHeight w:val="375" w:hRule="atLeast"/>
        </w:trPr>
        <w:tc>
          <w:tcPr>
            <w:tcW w:w="1670" w:type="dxa"/>
            <w:vAlign w:val="top"/>
          </w:tcPr>
          <w:p>
            <w:pPr>
              <w:pStyle w:val="TableText"/>
              <w:ind w:left="11"/>
              <w:spacing w:before="85" w:line="280" w:lineRule="exact"/>
              <w:rPr>
                <w:sz w:val="21"/>
                <w:szCs w:val="21"/>
              </w:rPr>
            </w:pPr>
            <w:r>
              <w:rPr>
                <w:sz w:val="21"/>
                <w:szCs w:val="21"/>
                <w:color w:val="212529"/>
                <w:spacing w:val="4"/>
                <w:position w:val="1"/>
              </w:rPr>
              <w:t>21302</w:t>
            </w:r>
          </w:p>
        </w:tc>
        <w:tc>
          <w:tcPr>
            <w:tcW w:w="2530" w:type="dxa"/>
            <w:vAlign w:val="top"/>
          </w:tcPr>
          <w:p>
            <w:pPr>
              <w:pStyle w:val="TableText"/>
              <w:ind w:left="10"/>
              <w:spacing w:before="86" w:line="227" w:lineRule="auto"/>
              <w:rPr>
                <w:sz w:val="21"/>
                <w:szCs w:val="21"/>
              </w:rPr>
            </w:pPr>
            <w:r>
              <w:rPr>
                <w:sz w:val="21"/>
                <w:szCs w:val="21"/>
                <w:color w:val="212529"/>
                <w:spacing w:val="12"/>
              </w:rPr>
              <w:t>林业和草原</w:t>
            </w:r>
          </w:p>
        </w:tc>
        <w:tc>
          <w:tcPr>
            <w:tcW w:w="1572" w:type="dxa"/>
            <w:vAlign w:val="top"/>
          </w:tcPr>
          <w:p>
            <w:pPr>
              <w:pStyle w:val="TableText"/>
              <w:ind w:right="29"/>
              <w:spacing w:before="85" w:line="280" w:lineRule="exact"/>
              <w:jc w:val="right"/>
              <w:rPr>
                <w:sz w:val="21"/>
                <w:szCs w:val="21"/>
              </w:rPr>
            </w:pPr>
            <w:r>
              <w:rPr>
                <w:sz w:val="21"/>
                <w:szCs w:val="21"/>
                <w:color w:val="212529"/>
                <w:spacing w:val="3"/>
                <w:position w:val="1"/>
              </w:rPr>
              <w:t>3.65</w:t>
            </w:r>
          </w:p>
        </w:tc>
        <w:tc>
          <w:tcPr>
            <w:tcW w:w="1363" w:type="dxa"/>
            <w:vAlign w:val="top"/>
          </w:tcPr>
          <w:p>
            <w:pPr>
              <w:rPr>
                <w:rFonts w:ascii="Arial"/>
                <w:sz w:val="21"/>
              </w:rPr>
            </w:pPr>
            <w:r/>
          </w:p>
        </w:tc>
        <w:tc>
          <w:tcPr>
            <w:tcW w:w="1415" w:type="dxa"/>
            <w:vAlign w:val="top"/>
          </w:tcPr>
          <w:p>
            <w:pPr>
              <w:pStyle w:val="TableText"/>
              <w:ind w:right="32"/>
              <w:spacing w:before="85" w:line="280" w:lineRule="exact"/>
              <w:jc w:val="right"/>
              <w:rPr>
                <w:sz w:val="21"/>
                <w:szCs w:val="21"/>
              </w:rPr>
            </w:pPr>
            <w:r>
              <w:rPr>
                <w:sz w:val="21"/>
                <w:szCs w:val="21"/>
                <w:color w:val="212529"/>
                <w:spacing w:val="3"/>
                <w:position w:val="1"/>
              </w:rPr>
              <w:t>3.65</w:t>
            </w:r>
          </w:p>
        </w:tc>
      </w:tr>
      <w:tr>
        <w:trPr>
          <w:trHeight w:val="375" w:hRule="atLeast"/>
        </w:trPr>
        <w:tc>
          <w:tcPr>
            <w:tcW w:w="1670" w:type="dxa"/>
            <w:vAlign w:val="top"/>
          </w:tcPr>
          <w:p>
            <w:pPr>
              <w:pStyle w:val="TableText"/>
              <w:ind w:left="11"/>
              <w:spacing w:before="85" w:line="280" w:lineRule="exact"/>
              <w:rPr>
                <w:sz w:val="21"/>
                <w:szCs w:val="21"/>
              </w:rPr>
            </w:pPr>
            <w:r>
              <w:rPr>
                <w:sz w:val="21"/>
                <w:szCs w:val="21"/>
                <w:color w:val="212529"/>
                <w:spacing w:val="5"/>
                <w:position w:val="1"/>
              </w:rPr>
              <w:t>2130238</w:t>
            </w:r>
          </w:p>
        </w:tc>
        <w:tc>
          <w:tcPr>
            <w:tcW w:w="2530" w:type="dxa"/>
            <w:vAlign w:val="top"/>
          </w:tcPr>
          <w:p>
            <w:pPr>
              <w:pStyle w:val="TableText"/>
              <w:ind w:left="10"/>
              <w:spacing w:before="85" w:line="227" w:lineRule="auto"/>
              <w:rPr>
                <w:sz w:val="21"/>
                <w:szCs w:val="21"/>
              </w:rPr>
            </w:pPr>
            <w:r>
              <w:rPr>
                <w:sz w:val="21"/>
                <w:szCs w:val="21"/>
                <w:color w:val="212529"/>
                <w:spacing w:val="12"/>
              </w:rPr>
              <w:t>退耕还林还草</w:t>
            </w:r>
          </w:p>
        </w:tc>
        <w:tc>
          <w:tcPr>
            <w:tcW w:w="1572" w:type="dxa"/>
            <w:vAlign w:val="top"/>
          </w:tcPr>
          <w:p>
            <w:pPr>
              <w:pStyle w:val="TableText"/>
              <w:ind w:right="29"/>
              <w:spacing w:before="85" w:line="280" w:lineRule="exact"/>
              <w:jc w:val="right"/>
              <w:rPr>
                <w:sz w:val="21"/>
                <w:szCs w:val="21"/>
              </w:rPr>
            </w:pPr>
            <w:r>
              <w:rPr>
                <w:sz w:val="21"/>
                <w:szCs w:val="21"/>
                <w:color w:val="212529"/>
                <w:spacing w:val="3"/>
                <w:position w:val="1"/>
              </w:rPr>
              <w:t>3.65</w:t>
            </w:r>
          </w:p>
        </w:tc>
        <w:tc>
          <w:tcPr>
            <w:tcW w:w="1363" w:type="dxa"/>
            <w:vAlign w:val="top"/>
          </w:tcPr>
          <w:p>
            <w:pPr>
              <w:rPr>
                <w:rFonts w:ascii="Arial"/>
                <w:sz w:val="21"/>
              </w:rPr>
            </w:pPr>
            <w:r/>
          </w:p>
        </w:tc>
        <w:tc>
          <w:tcPr>
            <w:tcW w:w="1415" w:type="dxa"/>
            <w:vAlign w:val="top"/>
          </w:tcPr>
          <w:p>
            <w:pPr>
              <w:pStyle w:val="TableText"/>
              <w:ind w:right="32"/>
              <w:spacing w:before="85" w:line="280" w:lineRule="exact"/>
              <w:jc w:val="right"/>
              <w:rPr>
                <w:sz w:val="21"/>
                <w:szCs w:val="21"/>
              </w:rPr>
            </w:pPr>
            <w:r>
              <w:rPr>
                <w:sz w:val="21"/>
                <w:szCs w:val="21"/>
                <w:color w:val="212529"/>
                <w:spacing w:val="3"/>
                <w:position w:val="1"/>
              </w:rPr>
              <w:t>3.65</w:t>
            </w:r>
          </w:p>
        </w:tc>
      </w:tr>
      <w:tr>
        <w:trPr>
          <w:trHeight w:val="509" w:hRule="atLeast"/>
        </w:trPr>
        <w:tc>
          <w:tcPr>
            <w:tcW w:w="1670" w:type="dxa"/>
            <w:vAlign w:val="top"/>
          </w:tcPr>
          <w:p>
            <w:pPr>
              <w:pStyle w:val="TableText"/>
              <w:ind w:left="11"/>
              <w:spacing w:before="145" w:line="282" w:lineRule="exact"/>
              <w:rPr>
                <w:sz w:val="21"/>
                <w:szCs w:val="21"/>
              </w:rPr>
            </w:pPr>
            <w:r>
              <w:rPr>
                <w:sz w:val="21"/>
                <w:szCs w:val="21"/>
                <w:color w:val="212529"/>
                <w:spacing w:val="4"/>
                <w:position w:val="1"/>
              </w:rPr>
              <w:t>21305</w:t>
            </w:r>
          </w:p>
        </w:tc>
        <w:tc>
          <w:tcPr>
            <w:tcW w:w="2530" w:type="dxa"/>
            <w:vAlign w:val="top"/>
          </w:tcPr>
          <w:p>
            <w:pPr>
              <w:pStyle w:val="TableText"/>
              <w:ind w:left="9" w:right="44"/>
              <w:spacing w:before="25" w:line="208" w:lineRule="auto"/>
              <w:rPr>
                <w:sz w:val="21"/>
                <w:szCs w:val="21"/>
              </w:rPr>
            </w:pPr>
            <w:r>
              <w:rPr>
                <w:sz w:val="21"/>
                <w:szCs w:val="21"/>
                <w:color w:val="212529"/>
                <w:spacing w:val="13"/>
              </w:rPr>
              <w:t>巩固脱贫攻坚成果衔接乡</w:t>
            </w:r>
            <w:r>
              <w:rPr>
                <w:sz w:val="21"/>
                <w:szCs w:val="21"/>
                <w:color w:val="212529"/>
                <w:spacing w:val="7"/>
              </w:rPr>
              <w:t xml:space="preserve"> </w:t>
            </w:r>
            <w:r>
              <w:rPr>
                <w:sz w:val="21"/>
                <w:szCs w:val="21"/>
                <w:color w:val="212529"/>
                <w:spacing w:val="10"/>
              </w:rPr>
              <w:t>村振兴</w:t>
            </w:r>
          </w:p>
        </w:tc>
        <w:tc>
          <w:tcPr>
            <w:tcW w:w="1572" w:type="dxa"/>
            <w:vAlign w:val="top"/>
          </w:tcPr>
          <w:p>
            <w:pPr>
              <w:pStyle w:val="TableText"/>
              <w:ind w:right="29"/>
              <w:spacing w:before="145" w:line="281" w:lineRule="exact"/>
              <w:jc w:val="right"/>
              <w:rPr>
                <w:sz w:val="21"/>
                <w:szCs w:val="21"/>
              </w:rPr>
            </w:pPr>
            <w:r>
              <w:rPr>
                <w:sz w:val="21"/>
                <w:szCs w:val="21"/>
                <w:color w:val="212529"/>
                <w:spacing w:val="5"/>
                <w:position w:val="1"/>
              </w:rPr>
              <w:t>268.01</w:t>
            </w:r>
          </w:p>
        </w:tc>
        <w:tc>
          <w:tcPr>
            <w:tcW w:w="1363" w:type="dxa"/>
            <w:vAlign w:val="top"/>
          </w:tcPr>
          <w:p>
            <w:pPr>
              <w:rPr>
                <w:rFonts w:ascii="Arial"/>
                <w:sz w:val="21"/>
              </w:rPr>
            </w:pPr>
            <w:r/>
          </w:p>
        </w:tc>
        <w:tc>
          <w:tcPr>
            <w:tcW w:w="1415" w:type="dxa"/>
            <w:vAlign w:val="top"/>
          </w:tcPr>
          <w:p>
            <w:pPr>
              <w:pStyle w:val="TableText"/>
              <w:ind w:right="32"/>
              <w:spacing w:before="145" w:line="281" w:lineRule="exact"/>
              <w:jc w:val="right"/>
              <w:rPr>
                <w:sz w:val="21"/>
                <w:szCs w:val="21"/>
              </w:rPr>
            </w:pPr>
            <w:r>
              <w:rPr>
                <w:sz w:val="21"/>
                <w:szCs w:val="21"/>
                <w:color w:val="212529"/>
                <w:spacing w:val="5"/>
                <w:position w:val="1"/>
              </w:rPr>
              <w:t>268.01</w:t>
            </w:r>
          </w:p>
        </w:tc>
      </w:tr>
      <w:tr>
        <w:trPr>
          <w:trHeight w:val="375" w:hRule="atLeast"/>
        </w:trPr>
        <w:tc>
          <w:tcPr>
            <w:tcW w:w="1670" w:type="dxa"/>
            <w:vAlign w:val="top"/>
          </w:tcPr>
          <w:p>
            <w:pPr>
              <w:pStyle w:val="TableText"/>
              <w:ind w:left="11"/>
              <w:spacing w:before="86" w:line="278" w:lineRule="exact"/>
              <w:rPr>
                <w:sz w:val="21"/>
                <w:szCs w:val="21"/>
              </w:rPr>
            </w:pPr>
            <w:r>
              <w:rPr>
                <w:sz w:val="21"/>
                <w:szCs w:val="21"/>
                <w:color w:val="212529"/>
                <w:spacing w:val="5"/>
                <w:position w:val="1"/>
              </w:rPr>
              <w:t>2130504</w:t>
            </w:r>
          </w:p>
        </w:tc>
        <w:tc>
          <w:tcPr>
            <w:tcW w:w="2530" w:type="dxa"/>
            <w:vAlign w:val="top"/>
          </w:tcPr>
          <w:p>
            <w:pPr>
              <w:pStyle w:val="TableText"/>
              <w:ind w:left="11"/>
              <w:spacing w:before="86" w:line="227" w:lineRule="auto"/>
              <w:rPr>
                <w:sz w:val="21"/>
                <w:szCs w:val="21"/>
              </w:rPr>
            </w:pPr>
            <w:r>
              <w:rPr>
                <w:sz w:val="21"/>
                <w:szCs w:val="21"/>
                <w:color w:val="212529"/>
                <w:spacing w:val="13"/>
              </w:rPr>
              <w:t>农村基础设施建设</w:t>
            </w:r>
          </w:p>
        </w:tc>
        <w:tc>
          <w:tcPr>
            <w:tcW w:w="1572" w:type="dxa"/>
            <w:vAlign w:val="top"/>
          </w:tcPr>
          <w:p>
            <w:pPr>
              <w:pStyle w:val="TableText"/>
              <w:ind w:right="29"/>
              <w:spacing w:before="86" w:line="278" w:lineRule="exact"/>
              <w:jc w:val="right"/>
              <w:rPr>
                <w:sz w:val="21"/>
                <w:szCs w:val="21"/>
              </w:rPr>
            </w:pPr>
            <w:r>
              <w:rPr>
                <w:sz w:val="21"/>
                <w:szCs w:val="21"/>
                <w:color w:val="212529"/>
                <w:spacing w:val="5"/>
                <w:position w:val="1"/>
              </w:rPr>
              <w:t>220.64</w:t>
            </w:r>
          </w:p>
        </w:tc>
        <w:tc>
          <w:tcPr>
            <w:tcW w:w="1363" w:type="dxa"/>
            <w:vAlign w:val="top"/>
          </w:tcPr>
          <w:p>
            <w:pPr>
              <w:rPr>
                <w:rFonts w:ascii="Arial"/>
                <w:sz w:val="21"/>
              </w:rPr>
            </w:pPr>
            <w:r/>
          </w:p>
        </w:tc>
        <w:tc>
          <w:tcPr>
            <w:tcW w:w="1415" w:type="dxa"/>
            <w:vAlign w:val="top"/>
          </w:tcPr>
          <w:p>
            <w:pPr>
              <w:pStyle w:val="TableText"/>
              <w:ind w:right="32"/>
              <w:spacing w:before="86" w:line="278" w:lineRule="exact"/>
              <w:jc w:val="right"/>
              <w:rPr>
                <w:sz w:val="21"/>
                <w:szCs w:val="21"/>
              </w:rPr>
            </w:pPr>
            <w:r>
              <w:rPr>
                <w:sz w:val="21"/>
                <w:szCs w:val="21"/>
                <w:color w:val="212529"/>
                <w:spacing w:val="5"/>
                <w:position w:val="1"/>
              </w:rPr>
              <w:t>220.64</w:t>
            </w:r>
          </w:p>
        </w:tc>
      </w:tr>
      <w:tr>
        <w:trPr>
          <w:trHeight w:val="509" w:hRule="atLeast"/>
        </w:trPr>
        <w:tc>
          <w:tcPr>
            <w:tcW w:w="1670" w:type="dxa"/>
            <w:vAlign w:val="top"/>
          </w:tcPr>
          <w:p>
            <w:pPr>
              <w:pStyle w:val="TableText"/>
              <w:ind w:left="11"/>
              <w:spacing w:before="146" w:line="282" w:lineRule="exact"/>
              <w:rPr>
                <w:sz w:val="21"/>
                <w:szCs w:val="21"/>
              </w:rPr>
            </w:pPr>
            <w:r>
              <w:rPr>
                <w:sz w:val="21"/>
                <w:szCs w:val="21"/>
                <w:color w:val="212529"/>
                <w:spacing w:val="5"/>
                <w:position w:val="1"/>
              </w:rPr>
              <w:t>2130599</w:t>
            </w:r>
          </w:p>
        </w:tc>
        <w:tc>
          <w:tcPr>
            <w:tcW w:w="2530" w:type="dxa"/>
            <w:vAlign w:val="top"/>
          </w:tcPr>
          <w:p>
            <w:pPr>
              <w:pStyle w:val="TableText"/>
              <w:ind w:left="8" w:right="44"/>
              <w:spacing w:before="28" w:line="207" w:lineRule="auto"/>
              <w:rPr>
                <w:sz w:val="21"/>
                <w:szCs w:val="21"/>
              </w:rPr>
            </w:pPr>
            <w:r>
              <w:rPr>
                <w:sz w:val="21"/>
                <w:szCs w:val="21"/>
                <w:color w:val="212529"/>
                <w:spacing w:val="13"/>
              </w:rPr>
              <w:t>其他巩固脱贫攻坚成果衔</w:t>
            </w:r>
            <w:r>
              <w:rPr>
                <w:sz w:val="21"/>
                <w:szCs w:val="21"/>
                <w:color w:val="212529"/>
                <w:spacing w:val="8"/>
              </w:rPr>
              <w:t xml:space="preserve"> </w:t>
            </w:r>
            <w:r>
              <w:rPr>
                <w:sz w:val="21"/>
                <w:szCs w:val="21"/>
                <w:color w:val="212529"/>
                <w:spacing w:val="13"/>
              </w:rPr>
              <w:t>接乡村振兴支出</w:t>
            </w:r>
          </w:p>
        </w:tc>
        <w:tc>
          <w:tcPr>
            <w:tcW w:w="1572" w:type="dxa"/>
            <w:vAlign w:val="top"/>
          </w:tcPr>
          <w:p>
            <w:pPr>
              <w:pStyle w:val="TableText"/>
              <w:ind w:right="29"/>
              <w:spacing w:before="146" w:line="281" w:lineRule="exact"/>
              <w:jc w:val="right"/>
              <w:rPr>
                <w:sz w:val="21"/>
                <w:szCs w:val="21"/>
              </w:rPr>
            </w:pPr>
            <w:r>
              <w:rPr>
                <w:sz w:val="21"/>
                <w:szCs w:val="21"/>
                <w:color w:val="212529"/>
                <w:spacing w:val="5"/>
                <w:position w:val="1"/>
              </w:rPr>
              <w:t>47.37</w:t>
            </w:r>
          </w:p>
        </w:tc>
        <w:tc>
          <w:tcPr>
            <w:tcW w:w="1363" w:type="dxa"/>
            <w:vAlign w:val="top"/>
          </w:tcPr>
          <w:p>
            <w:pPr>
              <w:rPr>
                <w:rFonts w:ascii="Arial"/>
                <w:sz w:val="21"/>
              </w:rPr>
            </w:pPr>
            <w:r/>
          </w:p>
        </w:tc>
        <w:tc>
          <w:tcPr>
            <w:tcW w:w="1415" w:type="dxa"/>
            <w:vAlign w:val="top"/>
          </w:tcPr>
          <w:p>
            <w:pPr>
              <w:pStyle w:val="TableText"/>
              <w:ind w:right="32"/>
              <w:spacing w:before="146" w:line="281" w:lineRule="exact"/>
              <w:jc w:val="right"/>
              <w:rPr>
                <w:sz w:val="21"/>
                <w:szCs w:val="21"/>
              </w:rPr>
            </w:pPr>
            <w:r>
              <w:rPr>
                <w:sz w:val="21"/>
                <w:szCs w:val="21"/>
                <w:color w:val="212529"/>
                <w:spacing w:val="5"/>
                <w:position w:val="1"/>
              </w:rPr>
              <w:t>47.37</w:t>
            </w:r>
          </w:p>
        </w:tc>
      </w:tr>
      <w:tr>
        <w:trPr>
          <w:trHeight w:val="375" w:hRule="atLeast"/>
        </w:trPr>
        <w:tc>
          <w:tcPr>
            <w:tcW w:w="1670" w:type="dxa"/>
            <w:vAlign w:val="top"/>
          </w:tcPr>
          <w:p>
            <w:pPr>
              <w:pStyle w:val="TableText"/>
              <w:ind w:left="11"/>
              <w:spacing w:before="87" w:line="277" w:lineRule="exact"/>
              <w:rPr>
                <w:sz w:val="21"/>
                <w:szCs w:val="21"/>
              </w:rPr>
            </w:pPr>
            <w:r>
              <w:rPr>
                <w:sz w:val="21"/>
                <w:szCs w:val="21"/>
                <w:color w:val="212529"/>
                <w:spacing w:val="4"/>
                <w:position w:val="1"/>
              </w:rPr>
              <w:t>21307</w:t>
            </w:r>
          </w:p>
        </w:tc>
        <w:tc>
          <w:tcPr>
            <w:tcW w:w="2530" w:type="dxa"/>
            <w:vAlign w:val="top"/>
          </w:tcPr>
          <w:p>
            <w:pPr>
              <w:pStyle w:val="TableText"/>
              <w:ind w:left="11"/>
              <w:spacing w:before="87" w:line="227" w:lineRule="auto"/>
              <w:rPr>
                <w:sz w:val="21"/>
                <w:szCs w:val="21"/>
              </w:rPr>
            </w:pPr>
            <w:r>
              <w:rPr>
                <w:sz w:val="21"/>
                <w:szCs w:val="21"/>
                <w:color w:val="212529"/>
                <w:spacing w:val="12"/>
              </w:rPr>
              <w:t>农村综合改革</w:t>
            </w:r>
          </w:p>
        </w:tc>
        <w:tc>
          <w:tcPr>
            <w:tcW w:w="1572" w:type="dxa"/>
            <w:vAlign w:val="top"/>
          </w:tcPr>
          <w:p>
            <w:pPr>
              <w:pStyle w:val="TableText"/>
              <w:ind w:right="29"/>
              <w:spacing w:before="87" w:line="277" w:lineRule="exact"/>
              <w:jc w:val="right"/>
              <w:rPr>
                <w:sz w:val="21"/>
                <w:szCs w:val="21"/>
              </w:rPr>
            </w:pPr>
            <w:r>
              <w:rPr>
                <w:sz w:val="21"/>
                <w:szCs w:val="21"/>
                <w:color w:val="212529"/>
                <w:spacing w:val="2"/>
                <w:position w:val="1"/>
              </w:rPr>
              <w:t>161.89</w:t>
            </w:r>
          </w:p>
        </w:tc>
        <w:tc>
          <w:tcPr>
            <w:tcW w:w="1363" w:type="dxa"/>
            <w:vAlign w:val="top"/>
          </w:tcPr>
          <w:p>
            <w:pPr>
              <w:rPr>
                <w:rFonts w:ascii="Arial"/>
                <w:sz w:val="21"/>
              </w:rPr>
            </w:pPr>
            <w:r/>
          </w:p>
        </w:tc>
        <w:tc>
          <w:tcPr>
            <w:tcW w:w="1415" w:type="dxa"/>
            <w:vAlign w:val="top"/>
          </w:tcPr>
          <w:p>
            <w:pPr>
              <w:pStyle w:val="TableText"/>
              <w:ind w:right="32"/>
              <w:spacing w:before="87" w:line="277" w:lineRule="exact"/>
              <w:jc w:val="right"/>
              <w:rPr>
                <w:sz w:val="21"/>
                <w:szCs w:val="21"/>
              </w:rPr>
            </w:pPr>
            <w:r>
              <w:rPr>
                <w:sz w:val="21"/>
                <w:szCs w:val="21"/>
                <w:color w:val="212529"/>
                <w:spacing w:val="2"/>
                <w:position w:val="1"/>
              </w:rPr>
              <w:t>161.89</w:t>
            </w:r>
          </w:p>
        </w:tc>
      </w:tr>
      <w:tr>
        <w:trPr>
          <w:trHeight w:val="509" w:hRule="atLeast"/>
        </w:trPr>
        <w:tc>
          <w:tcPr>
            <w:tcW w:w="1670" w:type="dxa"/>
            <w:vAlign w:val="top"/>
          </w:tcPr>
          <w:p>
            <w:pPr>
              <w:pStyle w:val="TableText"/>
              <w:ind w:left="11"/>
              <w:spacing w:before="147" w:line="282" w:lineRule="exact"/>
              <w:rPr>
                <w:sz w:val="21"/>
                <w:szCs w:val="21"/>
              </w:rPr>
            </w:pPr>
            <w:r>
              <w:rPr>
                <w:sz w:val="21"/>
                <w:szCs w:val="21"/>
                <w:color w:val="212529"/>
                <w:spacing w:val="5"/>
                <w:position w:val="1"/>
              </w:rPr>
              <w:t>2130701</w:t>
            </w:r>
          </w:p>
        </w:tc>
        <w:tc>
          <w:tcPr>
            <w:tcW w:w="2530" w:type="dxa"/>
            <w:vAlign w:val="top"/>
          </w:tcPr>
          <w:p>
            <w:pPr>
              <w:pStyle w:val="TableText"/>
              <w:ind w:left="8" w:right="44"/>
              <w:spacing w:before="28" w:line="207" w:lineRule="auto"/>
              <w:rPr>
                <w:sz w:val="21"/>
                <w:szCs w:val="21"/>
              </w:rPr>
            </w:pPr>
            <w:r>
              <w:rPr>
                <w:sz w:val="21"/>
                <w:szCs w:val="21"/>
                <w:color w:val="212529"/>
                <w:spacing w:val="13"/>
              </w:rPr>
              <w:t>对村级公益事业建设的补</w:t>
            </w:r>
            <w:r>
              <w:rPr>
                <w:sz w:val="21"/>
                <w:szCs w:val="21"/>
                <w:color w:val="212529"/>
                <w:spacing w:val="8"/>
              </w:rPr>
              <w:t xml:space="preserve"> </w:t>
            </w:r>
            <w:r>
              <w:rPr>
                <w:sz w:val="21"/>
                <w:szCs w:val="21"/>
                <w:color w:val="212529"/>
                <w:spacing w:val="1"/>
              </w:rPr>
              <w:t>助</w:t>
            </w:r>
          </w:p>
        </w:tc>
        <w:tc>
          <w:tcPr>
            <w:tcW w:w="1572" w:type="dxa"/>
            <w:vAlign w:val="top"/>
          </w:tcPr>
          <w:p>
            <w:pPr>
              <w:pStyle w:val="TableText"/>
              <w:ind w:right="29"/>
              <w:spacing w:before="147" w:line="281" w:lineRule="exact"/>
              <w:jc w:val="right"/>
              <w:rPr>
                <w:sz w:val="21"/>
                <w:szCs w:val="21"/>
              </w:rPr>
            </w:pPr>
            <w:r>
              <w:rPr>
                <w:sz w:val="21"/>
                <w:szCs w:val="21"/>
                <w:color w:val="212529"/>
                <w:spacing w:val="2"/>
                <w:position w:val="1"/>
              </w:rPr>
              <w:t>11.40</w:t>
            </w:r>
          </w:p>
        </w:tc>
        <w:tc>
          <w:tcPr>
            <w:tcW w:w="1363" w:type="dxa"/>
            <w:vAlign w:val="top"/>
          </w:tcPr>
          <w:p>
            <w:pPr>
              <w:rPr>
                <w:rFonts w:ascii="Arial"/>
                <w:sz w:val="21"/>
              </w:rPr>
            </w:pPr>
            <w:r/>
          </w:p>
        </w:tc>
        <w:tc>
          <w:tcPr>
            <w:tcW w:w="1415" w:type="dxa"/>
            <w:vAlign w:val="top"/>
          </w:tcPr>
          <w:p>
            <w:pPr>
              <w:pStyle w:val="TableText"/>
              <w:ind w:right="32"/>
              <w:spacing w:before="147" w:line="281" w:lineRule="exact"/>
              <w:jc w:val="right"/>
              <w:rPr>
                <w:sz w:val="21"/>
                <w:szCs w:val="21"/>
              </w:rPr>
            </w:pPr>
            <w:r>
              <w:rPr>
                <w:sz w:val="21"/>
                <w:szCs w:val="21"/>
                <w:color w:val="212529"/>
                <w:spacing w:val="2"/>
                <w:position w:val="1"/>
              </w:rPr>
              <w:t>11.40</w:t>
            </w:r>
          </w:p>
        </w:tc>
      </w:tr>
      <w:tr>
        <w:trPr>
          <w:trHeight w:val="509" w:hRule="atLeast"/>
        </w:trPr>
        <w:tc>
          <w:tcPr>
            <w:tcW w:w="1670" w:type="dxa"/>
            <w:vAlign w:val="top"/>
          </w:tcPr>
          <w:p>
            <w:pPr>
              <w:pStyle w:val="TableText"/>
              <w:ind w:left="11"/>
              <w:spacing w:before="148" w:line="282" w:lineRule="exact"/>
              <w:rPr>
                <w:sz w:val="21"/>
                <w:szCs w:val="21"/>
              </w:rPr>
            </w:pPr>
            <w:r>
              <w:rPr>
                <w:sz w:val="21"/>
                <w:szCs w:val="21"/>
                <w:color w:val="212529"/>
                <w:spacing w:val="5"/>
                <w:position w:val="1"/>
              </w:rPr>
              <w:t>2130705</w:t>
            </w:r>
          </w:p>
        </w:tc>
        <w:tc>
          <w:tcPr>
            <w:tcW w:w="2530" w:type="dxa"/>
            <w:vAlign w:val="top"/>
          </w:tcPr>
          <w:p>
            <w:pPr>
              <w:pStyle w:val="TableText"/>
              <w:ind w:left="26" w:right="44" w:hanging="18"/>
              <w:spacing w:before="28" w:line="207" w:lineRule="auto"/>
              <w:rPr>
                <w:sz w:val="21"/>
                <w:szCs w:val="21"/>
              </w:rPr>
            </w:pPr>
            <w:r>
              <w:rPr>
                <w:sz w:val="21"/>
                <w:szCs w:val="21"/>
                <w:color w:val="212529"/>
                <w:spacing w:val="13"/>
              </w:rPr>
              <w:t>对村民委员会和村党支部</w:t>
            </w:r>
            <w:r>
              <w:rPr>
                <w:sz w:val="21"/>
                <w:szCs w:val="21"/>
                <w:color w:val="212529"/>
                <w:spacing w:val="8"/>
              </w:rPr>
              <w:t xml:space="preserve"> </w:t>
            </w:r>
            <w:r>
              <w:rPr>
                <w:sz w:val="21"/>
                <w:szCs w:val="21"/>
                <w:color w:val="212529"/>
                <w:spacing w:val="4"/>
              </w:rPr>
              <w:t>的补助</w:t>
            </w:r>
          </w:p>
        </w:tc>
        <w:tc>
          <w:tcPr>
            <w:tcW w:w="1572" w:type="dxa"/>
            <w:vAlign w:val="top"/>
          </w:tcPr>
          <w:p>
            <w:pPr>
              <w:pStyle w:val="TableText"/>
              <w:ind w:right="29"/>
              <w:spacing w:before="148" w:line="281" w:lineRule="exact"/>
              <w:jc w:val="right"/>
              <w:rPr>
                <w:sz w:val="21"/>
                <w:szCs w:val="21"/>
              </w:rPr>
            </w:pPr>
            <w:r>
              <w:rPr>
                <w:sz w:val="21"/>
                <w:szCs w:val="21"/>
                <w:color w:val="212529"/>
                <w:spacing w:val="2"/>
                <w:position w:val="1"/>
              </w:rPr>
              <w:t>150.49</w:t>
            </w:r>
          </w:p>
        </w:tc>
        <w:tc>
          <w:tcPr>
            <w:tcW w:w="1363" w:type="dxa"/>
            <w:vAlign w:val="top"/>
          </w:tcPr>
          <w:p>
            <w:pPr>
              <w:rPr>
                <w:rFonts w:ascii="Arial"/>
                <w:sz w:val="21"/>
              </w:rPr>
            </w:pPr>
            <w:r/>
          </w:p>
        </w:tc>
        <w:tc>
          <w:tcPr>
            <w:tcW w:w="1415" w:type="dxa"/>
            <w:vAlign w:val="top"/>
          </w:tcPr>
          <w:p>
            <w:pPr>
              <w:pStyle w:val="TableText"/>
              <w:ind w:right="32"/>
              <w:spacing w:before="148" w:line="281" w:lineRule="exact"/>
              <w:jc w:val="right"/>
              <w:rPr>
                <w:sz w:val="21"/>
                <w:szCs w:val="21"/>
              </w:rPr>
            </w:pPr>
            <w:r>
              <w:rPr>
                <w:sz w:val="21"/>
                <w:szCs w:val="21"/>
                <w:color w:val="212529"/>
                <w:spacing w:val="2"/>
                <w:position w:val="1"/>
              </w:rPr>
              <w:t>150.49</w:t>
            </w:r>
          </w:p>
        </w:tc>
      </w:tr>
      <w:tr>
        <w:trPr>
          <w:trHeight w:val="375" w:hRule="atLeast"/>
        </w:trPr>
        <w:tc>
          <w:tcPr>
            <w:tcW w:w="1670" w:type="dxa"/>
            <w:vAlign w:val="top"/>
          </w:tcPr>
          <w:p>
            <w:pPr>
              <w:pStyle w:val="TableText"/>
              <w:ind w:left="11"/>
              <w:spacing w:before="89" w:line="242" w:lineRule="auto"/>
              <w:rPr>
                <w:sz w:val="21"/>
                <w:szCs w:val="21"/>
              </w:rPr>
            </w:pPr>
            <w:r>
              <w:rPr>
                <w:sz w:val="21"/>
                <w:szCs w:val="21"/>
                <w:color w:val="212529"/>
                <w:spacing w:val="2"/>
              </w:rPr>
              <w:t>214</w:t>
            </w:r>
          </w:p>
        </w:tc>
        <w:tc>
          <w:tcPr>
            <w:tcW w:w="2530" w:type="dxa"/>
            <w:vAlign w:val="top"/>
          </w:tcPr>
          <w:p>
            <w:pPr>
              <w:pStyle w:val="TableText"/>
              <w:ind w:left="12"/>
              <w:spacing w:before="90" w:line="227" w:lineRule="auto"/>
              <w:rPr>
                <w:sz w:val="21"/>
                <w:szCs w:val="21"/>
              </w:rPr>
            </w:pPr>
            <w:r>
              <w:rPr>
                <w:sz w:val="21"/>
                <w:szCs w:val="21"/>
                <w:color w:val="212529"/>
                <w:spacing w:val="12"/>
              </w:rPr>
              <w:t>交通运输支出</w:t>
            </w:r>
          </w:p>
        </w:tc>
        <w:tc>
          <w:tcPr>
            <w:tcW w:w="1572" w:type="dxa"/>
            <w:vAlign w:val="top"/>
          </w:tcPr>
          <w:p>
            <w:pPr>
              <w:pStyle w:val="TableText"/>
              <w:ind w:right="29"/>
              <w:spacing w:before="89" w:line="242" w:lineRule="auto"/>
              <w:jc w:val="right"/>
              <w:rPr>
                <w:sz w:val="21"/>
                <w:szCs w:val="21"/>
              </w:rPr>
            </w:pPr>
            <w:r>
              <w:rPr>
                <w:sz w:val="21"/>
                <w:szCs w:val="21"/>
                <w:color w:val="212529"/>
                <w:spacing w:val="2"/>
              </w:rPr>
              <w:t>14.00</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2"/>
              </w:rPr>
              <w:t>14.00</w:t>
            </w:r>
          </w:p>
        </w:tc>
      </w:tr>
      <w:tr>
        <w:trPr>
          <w:trHeight w:val="375" w:hRule="atLeast"/>
        </w:trPr>
        <w:tc>
          <w:tcPr>
            <w:tcW w:w="1670" w:type="dxa"/>
            <w:vAlign w:val="top"/>
          </w:tcPr>
          <w:p>
            <w:pPr>
              <w:pStyle w:val="TableText"/>
              <w:ind w:left="11"/>
              <w:spacing w:before="89" w:line="242" w:lineRule="auto"/>
              <w:rPr>
                <w:sz w:val="21"/>
                <w:szCs w:val="21"/>
              </w:rPr>
            </w:pPr>
            <w:r>
              <w:rPr>
                <w:sz w:val="21"/>
                <w:szCs w:val="21"/>
                <w:color w:val="212529"/>
                <w:spacing w:val="4"/>
              </w:rPr>
              <w:t>21401</w:t>
            </w:r>
          </w:p>
        </w:tc>
        <w:tc>
          <w:tcPr>
            <w:tcW w:w="2530" w:type="dxa"/>
            <w:vAlign w:val="top"/>
          </w:tcPr>
          <w:p>
            <w:pPr>
              <w:pStyle w:val="TableText"/>
              <w:ind w:left="16"/>
              <w:spacing w:before="90" w:line="227" w:lineRule="auto"/>
              <w:rPr>
                <w:sz w:val="21"/>
                <w:szCs w:val="21"/>
              </w:rPr>
            </w:pPr>
            <w:r>
              <w:rPr>
                <w:sz w:val="21"/>
                <w:szCs w:val="21"/>
                <w:color w:val="212529"/>
                <w:spacing w:val="11"/>
              </w:rPr>
              <w:t>公路水路运输</w:t>
            </w:r>
          </w:p>
        </w:tc>
        <w:tc>
          <w:tcPr>
            <w:tcW w:w="1572" w:type="dxa"/>
            <w:vAlign w:val="top"/>
          </w:tcPr>
          <w:p>
            <w:pPr>
              <w:pStyle w:val="TableText"/>
              <w:ind w:right="29"/>
              <w:spacing w:before="89" w:line="242" w:lineRule="auto"/>
              <w:jc w:val="right"/>
              <w:rPr>
                <w:sz w:val="21"/>
                <w:szCs w:val="21"/>
              </w:rPr>
            </w:pPr>
            <w:r>
              <w:rPr>
                <w:sz w:val="21"/>
                <w:szCs w:val="21"/>
                <w:color w:val="212529"/>
                <w:spacing w:val="2"/>
              </w:rPr>
              <w:t>14.00</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2"/>
              </w:rPr>
              <w:t>14.00</w:t>
            </w:r>
          </w:p>
        </w:tc>
      </w:tr>
      <w:tr>
        <w:trPr>
          <w:trHeight w:val="375" w:hRule="atLeast"/>
        </w:trPr>
        <w:tc>
          <w:tcPr>
            <w:tcW w:w="1670" w:type="dxa"/>
            <w:vAlign w:val="top"/>
          </w:tcPr>
          <w:p>
            <w:pPr>
              <w:pStyle w:val="TableText"/>
              <w:ind w:left="11"/>
              <w:spacing w:before="89" w:line="242" w:lineRule="auto"/>
              <w:rPr>
                <w:sz w:val="21"/>
                <w:szCs w:val="21"/>
              </w:rPr>
            </w:pPr>
            <w:r>
              <w:rPr>
                <w:sz w:val="21"/>
                <w:szCs w:val="21"/>
                <w:color w:val="212529"/>
                <w:spacing w:val="5"/>
              </w:rPr>
              <w:t>2140106</w:t>
            </w:r>
          </w:p>
        </w:tc>
        <w:tc>
          <w:tcPr>
            <w:tcW w:w="2530" w:type="dxa"/>
            <w:vAlign w:val="top"/>
          </w:tcPr>
          <w:p>
            <w:pPr>
              <w:pStyle w:val="TableText"/>
              <w:ind w:left="16"/>
              <w:spacing w:before="90" w:line="227" w:lineRule="auto"/>
              <w:rPr>
                <w:sz w:val="21"/>
                <w:szCs w:val="21"/>
              </w:rPr>
            </w:pPr>
            <w:r>
              <w:rPr>
                <w:sz w:val="21"/>
                <w:szCs w:val="21"/>
                <w:color w:val="212529"/>
                <w:spacing w:val="9"/>
              </w:rPr>
              <w:t>公路养护</w:t>
            </w:r>
          </w:p>
        </w:tc>
        <w:tc>
          <w:tcPr>
            <w:tcW w:w="1572" w:type="dxa"/>
            <w:vAlign w:val="top"/>
          </w:tcPr>
          <w:p>
            <w:pPr>
              <w:pStyle w:val="TableText"/>
              <w:ind w:right="29"/>
              <w:spacing w:before="89" w:line="242" w:lineRule="auto"/>
              <w:jc w:val="right"/>
              <w:rPr>
                <w:sz w:val="21"/>
                <w:szCs w:val="21"/>
              </w:rPr>
            </w:pPr>
            <w:r>
              <w:rPr>
                <w:sz w:val="21"/>
                <w:szCs w:val="21"/>
                <w:color w:val="212529"/>
                <w:spacing w:val="4"/>
              </w:rPr>
              <w:t>8.00</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4"/>
              </w:rPr>
              <w:t>8.00</w:t>
            </w:r>
          </w:p>
        </w:tc>
      </w:tr>
      <w:tr>
        <w:trPr>
          <w:trHeight w:val="375" w:hRule="atLeast"/>
        </w:trPr>
        <w:tc>
          <w:tcPr>
            <w:tcW w:w="1670" w:type="dxa"/>
            <w:vAlign w:val="top"/>
          </w:tcPr>
          <w:p>
            <w:pPr>
              <w:pStyle w:val="TableText"/>
              <w:ind w:left="11"/>
              <w:spacing w:before="89" w:line="242" w:lineRule="auto"/>
              <w:rPr>
                <w:sz w:val="21"/>
                <w:szCs w:val="21"/>
              </w:rPr>
            </w:pPr>
            <w:r>
              <w:rPr>
                <w:sz w:val="21"/>
                <w:szCs w:val="21"/>
                <w:color w:val="212529"/>
                <w:spacing w:val="5"/>
              </w:rPr>
              <w:t>2140199</w:t>
            </w:r>
          </w:p>
        </w:tc>
        <w:tc>
          <w:tcPr>
            <w:tcW w:w="2530" w:type="dxa"/>
            <w:vAlign w:val="top"/>
          </w:tcPr>
          <w:p>
            <w:pPr>
              <w:pStyle w:val="TableText"/>
              <w:ind w:left="8"/>
              <w:spacing w:before="90" w:line="227" w:lineRule="auto"/>
              <w:rPr>
                <w:sz w:val="21"/>
                <w:szCs w:val="21"/>
              </w:rPr>
            </w:pPr>
            <w:r>
              <w:rPr>
                <w:sz w:val="21"/>
                <w:szCs w:val="21"/>
                <w:color w:val="212529"/>
                <w:spacing w:val="13"/>
              </w:rPr>
              <w:t>其他公路水路运输支出</w:t>
            </w:r>
          </w:p>
        </w:tc>
        <w:tc>
          <w:tcPr>
            <w:tcW w:w="1572" w:type="dxa"/>
            <w:vAlign w:val="top"/>
          </w:tcPr>
          <w:p>
            <w:pPr>
              <w:pStyle w:val="TableText"/>
              <w:ind w:right="29"/>
              <w:spacing w:before="89" w:line="242" w:lineRule="auto"/>
              <w:jc w:val="right"/>
              <w:rPr>
                <w:sz w:val="21"/>
                <w:szCs w:val="21"/>
              </w:rPr>
            </w:pPr>
            <w:r>
              <w:rPr>
                <w:sz w:val="21"/>
                <w:szCs w:val="21"/>
                <w:color w:val="212529"/>
                <w:spacing w:val="4"/>
              </w:rPr>
              <w:t>6.00</w:t>
            </w:r>
          </w:p>
        </w:tc>
        <w:tc>
          <w:tcPr>
            <w:tcW w:w="1363" w:type="dxa"/>
            <w:vAlign w:val="top"/>
          </w:tcPr>
          <w:p>
            <w:pPr>
              <w:rPr>
                <w:rFonts w:ascii="Arial"/>
                <w:sz w:val="21"/>
              </w:rPr>
            </w:pPr>
            <w:r/>
          </w:p>
        </w:tc>
        <w:tc>
          <w:tcPr>
            <w:tcW w:w="1415" w:type="dxa"/>
            <w:vAlign w:val="top"/>
          </w:tcPr>
          <w:p>
            <w:pPr>
              <w:pStyle w:val="TableText"/>
              <w:ind w:right="32"/>
              <w:spacing w:before="89" w:line="242" w:lineRule="auto"/>
              <w:jc w:val="right"/>
              <w:rPr>
                <w:sz w:val="21"/>
                <w:szCs w:val="21"/>
              </w:rPr>
            </w:pPr>
            <w:r>
              <w:rPr>
                <w:sz w:val="21"/>
                <w:szCs w:val="21"/>
                <w:color w:val="212529"/>
                <w:spacing w:val="4"/>
              </w:rPr>
              <w:t>6.00</w:t>
            </w:r>
          </w:p>
        </w:tc>
      </w:tr>
      <w:tr>
        <w:trPr>
          <w:trHeight w:val="382" w:hRule="atLeast"/>
        </w:trPr>
        <w:tc>
          <w:tcPr>
            <w:tcW w:w="1670" w:type="dxa"/>
            <w:vAlign w:val="top"/>
          </w:tcPr>
          <w:p>
            <w:pPr>
              <w:pStyle w:val="TableText"/>
              <w:ind w:left="11"/>
              <w:spacing w:before="89" w:line="282" w:lineRule="exact"/>
              <w:rPr>
                <w:sz w:val="21"/>
                <w:szCs w:val="21"/>
              </w:rPr>
            </w:pPr>
            <w:r>
              <w:rPr>
                <w:sz w:val="21"/>
                <w:szCs w:val="21"/>
                <w:color w:val="212529"/>
                <w:spacing w:val="2"/>
                <w:position w:val="1"/>
              </w:rPr>
              <w:t>215</w:t>
            </w:r>
          </w:p>
        </w:tc>
        <w:tc>
          <w:tcPr>
            <w:tcW w:w="2530" w:type="dxa"/>
            <w:vAlign w:val="top"/>
          </w:tcPr>
          <w:p>
            <w:pPr>
              <w:pStyle w:val="TableText"/>
              <w:ind w:left="18"/>
              <w:spacing w:before="90" w:line="227" w:lineRule="auto"/>
              <w:rPr>
                <w:sz w:val="21"/>
                <w:szCs w:val="21"/>
              </w:rPr>
            </w:pPr>
            <w:r>
              <w:rPr>
                <w:sz w:val="21"/>
                <w:szCs w:val="21"/>
                <w:color w:val="212529"/>
                <w:spacing w:val="12"/>
              </w:rPr>
              <w:t>资源勘探工业信息等支出</w:t>
            </w:r>
          </w:p>
        </w:tc>
        <w:tc>
          <w:tcPr>
            <w:tcW w:w="1572" w:type="dxa"/>
            <w:vAlign w:val="top"/>
          </w:tcPr>
          <w:p>
            <w:pPr>
              <w:pStyle w:val="TableText"/>
              <w:ind w:right="29"/>
              <w:spacing w:before="89" w:line="281" w:lineRule="exact"/>
              <w:jc w:val="right"/>
              <w:rPr>
                <w:sz w:val="21"/>
                <w:szCs w:val="21"/>
              </w:rPr>
            </w:pPr>
            <w:r>
              <w:rPr>
                <w:sz w:val="21"/>
                <w:szCs w:val="21"/>
                <w:color w:val="212529"/>
                <w:spacing w:val="4"/>
                <w:position w:val="1"/>
              </w:rPr>
              <w:t>0.37</w:t>
            </w:r>
          </w:p>
        </w:tc>
        <w:tc>
          <w:tcPr>
            <w:tcW w:w="1363" w:type="dxa"/>
            <w:vAlign w:val="top"/>
          </w:tcPr>
          <w:p>
            <w:pPr>
              <w:rPr>
                <w:rFonts w:ascii="Arial"/>
                <w:sz w:val="21"/>
              </w:rPr>
            </w:pPr>
            <w:r/>
          </w:p>
        </w:tc>
        <w:tc>
          <w:tcPr>
            <w:tcW w:w="1415" w:type="dxa"/>
            <w:vAlign w:val="top"/>
          </w:tcPr>
          <w:p>
            <w:pPr>
              <w:pStyle w:val="TableText"/>
              <w:ind w:right="32"/>
              <w:spacing w:before="89" w:line="281" w:lineRule="exact"/>
              <w:jc w:val="right"/>
              <w:rPr>
                <w:sz w:val="21"/>
                <w:szCs w:val="21"/>
              </w:rPr>
            </w:pPr>
            <w:r>
              <w:rPr>
                <w:sz w:val="21"/>
                <w:szCs w:val="21"/>
                <w:color w:val="212529"/>
                <w:spacing w:val="4"/>
                <w:position w:val="1"/>
              </w:rPr>
              <w:t>0.37</w:t>
            </w:r>
          </w:p>
        </w:tc>
      </w:tr>
    </w:tbl>
    <w:p>
      <w:pPr>
        <w:pStyle w:val="BodyText"/>
        <w:rPr/>
      </w:pPr>
      <w:r/>
    </w:p>
    <w:p>
      <w:pPr>
        <w:sectPr>
          <w:headerReference w:type="default" r:id="rId24"/>
          <w:footerReference w:type="default" r:id="rId25"/>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70"/>
        <w:gridCol w:w="2530"/>
        <w:gridCol w:w="1572"/>
        <w:gridCol w:w="1363"/>
        <w:gridCol w:w="1415"/>
      </w:tblGrid>
      <w:tr>
        <w:trPr>
          <w:trHeight w:val="516" w:hRule="atLeast"/>
        </w:trPr>
        <w:tc>
          <w:tcPr>
            <w:tcW w:w="1670" w:type="dxa"/>
            <w:vAlign w:val="top"/>
          </w:tcPr>
          <w:p>
            <w:pPr>
              <w:pStyle w:val="TableText"/>
              <w:ind w:left="11"/>
              <w:spacing w:before="141" w:line="282" w:lineRule="exact"/>
              <w:rPr>
                <w:sz w:val="21"/>
                <w:szCs w:val="21"/>
              </w:rPr>
            </w:pPr>
            <w:r>
              <w:rPr>
                <w:sz w:val="21"/>
                <w:szCs w:val="21"/>
                <w:color w:val="212529"/>
                <w:spacing w:val="4"/>
                <w:position w:val="1"/>
              </w:rPr>
              <w:t>21599</w:t>
            </w:r>
          </w:p>
        </w:tc>
        <w:tc>
          <w:tcPr>
            <w:tcW w:w="2530" w:type="dxa"/>
            <w:vAlign w:val="top"/>
          </w:tcPr>
          <w:p>
            <w:pPr>
              <w:pStyle w:val="TableText"/>
              <w:ind w:left="9" w:right="44" w:hanging="1"/>
              <w:spacing w:before="21" w:line="213" w:lineRule="auto"/>
              <w:rPr>
                <w:sz w:val="21"/>
                <w:szCs w:val="21"/>
              </w:rPr>
            </w:pPr>
            <w:r>
              <w:rPr>
                <w:sz w:val="21"/>
                <w:szCs w:val="21"/>
                <w:color w:val="212529"/>
                <w:spacing w:val="13"/>
              </w:rPr>
              <w:t>其他资源勘探工业信息等</w:t>
            </w:r>
            <w:r>
              <w:rPr>
                <w:sz w:val="21"/>
                <w:szCs w:val="21"/>
                <w:color w:val="212529"/>
                <w:spacing w:val="8"/>
              </w:rPr>
              <w:t xml:space="preserve"> </w:t>
            </w:r>
            <w:r>
              <w:rPr>
                <w:sz w:val="21"/>
                <w:szCs w:val="21"/>
                <w:color w:val="212529"/>
                <w:spacing w:val="7"/>
              </w:rPr>
              <w:t>支出</w:t>
            </w:r>
          </w:p>
        </w:tc>
        <w:tc>
          <w:tcPr>
            <w:tcW w:w="1572" w:type="dxa"/>
            <w:vAlign w:val="top"/>
          </w:tcPr>
          <w:p>
            <w:pPr>
              <w:pStyle w:val="TableText"/>
              <w:ind w:right="29"/>
              <w:spacing w:before="141" w:line="281" w:lineRule="exact"/>
              <w:jc w:val="right"/>
              <w:rPr>
                <w:sz w:val="21"/>
                <w:szCs w:val="21"/>
              </w:rPr>
            </w:pPr>
            <w:r>
              <w:rPr>
                <w:sz w:val="21"/>
                <w:szCs w:val="21"/>
                <w:color w:val="212529"/>
                <w:spacing w:val="4"/>
                <w:position w:val="1"/>
              </w:rPr>
              <w:t>0.37</w:t>
            </w:r>
          </w:p>
        </w:tc>
        <w:tc>
          <w:tcPr>
            <w:tcW w:w="1363" w:type="dxa"/>
            <w:vAlign w:val="top"/>
          </w:tcPr>
          <w:p>
            <w:pPr>
              <w:rPr>
                <w:rFonts w:ascii="Arial"/>
                <w:sz w:val="21"/>
              </w:rPr>
            </w:pPr>
            <w:r/>
          </w:p>
        </w:tc>
        <w:tc>
          <w:tcPr>
            <w:tcW w:w="1415" w:type="dxa"/>
            <w:vAlign w:val="top"/>
          </w:tcPr>
          <w:p>
            <w:pPr>
              <w:pStyle w:val="TableText"/>
              <w:ind w:right="32"/>
              <w:spacing w:before="141" w:line="281" w:lineRule="exact"/>
              <w:jc w:val="right"/>
              <w:rPr>
                <w:sz w:val="21"/>
                <w:szCs w:val="21"/>
              </w:rPr>
            </w:pPr>
            <w:r>
              <w:rPr>
                <w:sz w:val="21"/>
                <w:szCs w:val="21"/>
                <w:color w:val="212529"/>
                <w:spacing w:val="4"/>
                <w:position w:val="1"/>
              </w:rPr>
              <w:t>0.37</w:t>
            </w:r>
          </w:p>
        </w:tc>
      </w:tr>
      <w:tr>
        <w:trPr>
          <w:trHeight w:val="508" w:hRule="atLeast"/>
        </w:trPr>
        <w:tc>
          <w:tcPr>
            <w:tcW w:w="1670" w:type="dxa"/>
            <w:vAlign w:val="top"/>
          </w:tcPr>
          <w:p>
            <w:pPr>
              <w:pStyle w:val="TableText"/>
              <w:ind w:left="11"/>
              <w:spacing w:before="135" w:line="282" w:lineRule="exact"/>
              <w:rPr>
                <w:sz w:val="21"/>
                <w:szCs w:val="21"/>
              </w:rPr>
            </w:pPr>
            <w:r>
              <w:rPr>
                <w:sz w:val="21"/>
                <w:szCs w:val="21"/>
                <w:color w:val="212529"/>
                <w:spacing w:val="5"/>
                <w:position w:val="1"/>
              </w:rPr>
              <w:t>2159999</w:t>
            </w:r>
          </w:p>
        </w:tc>
        <w:tc>
          <w:tcPr>
            <w:tcW w:w="2530" w:type="dxa"/>
            <w:vAlign w:val="top"/>
          </w:tcPr>
          <w:p>
            <w:pPr>
              <w:pStyle w:val="TableText"/>
              <w:ind w:left="9" w:right="44" w:hanging="1"/>
              <w:spacing w:before="15" w:line="212" w:lineRule="auto"/>
              <w:rPr>
                <w:sz w:val="21"/>
                <w:szCs w:val="21"/>
              </w:rPr>
            </w:pPr>
            <w:r>
              <w:rPr>
                <w:sz w:val="21"/>
                <w:szCs w:val="21"/>
                <w:color w:val="212529"/>
                <w:spacing w:val="13"/>
              </w:rPr>
              <w:t>其他资源勘探工业信息等</w:t>
            </w:r>
            <w:r>
              <w:rPr>
                <w:sz w:val="21"/>
                <w:szCs w:val="21"/>
                <w:color w:val="212529"/>
                <w:spacing w:val="8"/>
              </w:rPr>
              <w:t xml:space="preserve"> </w:t>
            </w:r>
            <w:r>
              <w:rPr>
                <w:sz w:val="21"/>
                <w:szCs w:val="21"/>
                <w:color w:val="212529"/>
                <w:spacing w:val="7"/>
              </w:rPr>
              <w:t>支出</w:t>
            </w:r>
          </w:p>
        </w:tc>
        <w:tc>
          <w:tcPr>
            <w:tcW w:w="1572" w:type="dxa"/>
            <w:vAlign w:val="top"/>
          </w:tcPr>
          <w:p>
            <w:pPr>
              <w:pStyle w:val="TableText"/>
              <w:ind w:right="29"/>
              <w:spacing w:before="135" w:line="281" w:lineRule="exact"/>
              <w:jc w:val="right"/>
              <w:rPr>
                <w:sz w:val="21"/>
                <w:szCs w:val="21"/>
              </w:rPr>
            </w:pPr>
            <w:r>
              <w:rPr>
                <w:sz w:val="21"/>
                <w:szCs w:val="21"/>
                <w:color w:val="212529"/>
                <w:spacing w:val="4"/>
                <w:position w:val="1"/>
              </w:rPr>
              <w:t>0.37</w:t>
            </w:r>
          </w:p>
        </w:tc>
        <w:tc>
          <w:tcPr>
            <w:tcW w:w="1363" w:type="dxa"/>
            <w:vAlign w:val="top"/>
          </w:tcPr>
          <w:p>
            <w:pPr>
              <w:rPr>
                <w:rFonts w:ascii="Arial"/>
                <w:sz w:val="21"/>
              </w:rPr>
            </w:pPr>
            <w:r/>
          </w:p>
        </w:tc>
        <w:tc>
          <w:tcPr>
            <w:tcW w:w="1415" w:type="dxa"/>
            <w:vAlign w:val="top"/>
          </w:tcPr>
          <w:p>
            <w:pPr>
              <w:pStyle w:val="TableText"/>
              <w:ind w:right="32"/>
              <w:spacing w:before="135" w:line="281" w:lineRule="exact"/>
              <w:jc w:val="right"/>
              <w:rPr>
                <w:sz w:val="21"/>
                <w:szCs w:val="21"/>
              </w:rPr>
            </w:pPr>
            <w:r>
              <w:rPr>
                <w:sz w:val="21"/>
                <w:szCs w:val="21"/>
                <w:color w:val="212529"/>
                <w:spacing w:val="4"/>
                <w:position w:val="1"/>
              </w:rPr>
              <w:t>0.37</w:t>
            </w:r>
          </w:p>
        </w:tc>
      </w:tr>
      <w:tr>
        <w:trPr>
          <w:trHeight w:val="373" w:hRule="atLeast"/>
        </w:trPr>
        <w:tc>
          <w:tcPr>
            <w:tcW w:w="1670" w:type="dxa"/>
            <w:vAlign w:val="top"/>
          </w:tcPr>
          <w:p>
            <w:pPr>
              <w:pStyle w:val="TableText"/>
              <w:ind w:left="11"/>
              <w:spacing w:before="77" w:line="282" w:lineRule="exact"/>
              <w:rPr>
                <w:sz w:val="21"/>
                <w:szCs w:val="21"/>
              </w:rPr>
            </w:pPr>
            <w:r>
              <w:rPr>
                <w:sz w:val="21"/>
                <w:szCs w:val="21"/>
                <w:color w:val="212529"/>
                <w:spacing w:val="2"/>
                <w:position w:val="1"/>
              </w:rPr>
              <w:t>220</w:t>
            </w:r>
          </w:p>
        </w:tc>
        <w:tc>
          <w:tcPr>
            <w:tcW w:w="2530" w:type="dxa"/>
            <w:vAlign w:val="top"/>
          </w:tcPr>
          <w:p>
            <w:pPr>
              <w:pStyle w:val="TableText"/>
              <w:ind w:left="52"/>
              <w:spacing w:before="78" w:line="227" w:lineRule="auto"/>
              <w:rPr>
                <w:sz w:val="21"/>
                <w:szCs w:val="21"/>
              </w:rPr>
            </w:pPr>
            <w:r>
              <w:rPr>
                <w:sz w:val="21"/>
                <w:szCs w:val="21"/>
                <w:color w:val="212529"/>
                <w:spacing w:val="9"/>
              </w:rPr>
              <w:t>自然资源海洋气象等支出</w:t>
            </w:r>
          </w:p>
        </w:tc>
        <w:tc>
          <w:tcPr>
            <w:tcW w:w="1572" w:type="dxa"/>
            <w:vAlign w:val="top"/>
          </w:tcPr>
          <w:p>
            <w:pPr>
              <w:pStyle w:val="TableText"/>
              <w:ind w:right="29"/>
              <w:spacing w:before="77" w:line="281" w:lineRule="exact"/>
              <w:jc w:val="right"/>
              <w:rPr>
                <w:sz w:val="21"/>
                <w:szCs w:val="21"/>
              </w:rPr>
            </w:pPr>
            <w:r>
              <w:rPr>
                <w:sz w:val="21"/>
                <w:szCs w:val="21"/>
                <w:color w:val="212529"/>
                <w:spacing w:val="4"/>
                <w:position w:val="1"/>
              </w:rPr>
              <w:t>4.89</w:t>
            </w:r>
          </w:p>
        </w:tc>
        <w:tc>
          <w:tcPr>
            <w:tcW w:w="1363" w:type="dxa"/>
            <w:vAlign w:val="top"/>
          </w:tcPr>
          <w:p>
            <w:pPr>
              <w:rPr>
                <w:rFonts w:ascii="Arial"/>
                <w:sz w:val="21"/>
              </w:rPr>
            </w:pPr>
            <w:r/>
          </w:p>
        </w:tc>
        <w:tc>
          <w:tcPr>
            <w:tcW w:w="1415" w:type="dxa"/>
            <w:vAlign w:val="top"/>
          </w:tcPr>
          <w:p>
            <w:pPr>
              <w:pStyle w:val="TableText"/>
              <w:ind w:right="32"/>
              <w:spacing w:before="77" w:line="281" w:lineRule="exact"/>
              <w:jc w:val="right"/>
              <w:rPr>
                <w:sz w:val="21"/>
                <w:szCs w:val="21"/>
              </w:rPr>
            </w:pPr>
            <w:r>
              <w:rPr>
                <w:sz w:val="21"/>
                <w:szCs w:val="21"/>
                <w:color w:val="212529"/>
                <w:spacing w:val="4"/>
                <w:position w:val="1"/>
              </w:rPr>
              <w:t>4.89</w:t>
            </w:r>
          </w:p>
        </w:tc>
      </w:tr>
      <w:tr>
        <w:trPr>
          <w:trHeight w:val="374" w:hRule="atLeast"/>
        </w:trPr>
        <w:tc>
          <w:tcPr>
            <w:tcW w:w="1670" w:type="dxa"/>
            <w:vAlign w:val="top"/>
          </w:tcPr>
          <w:p>
            <w:pPr>
              <w:pStyle w:val="TableText"/>
              <w:ind w:left="11"/>
              <w:spacing w:before="79" w:line="282" w:lineRule="exact"/>
              <w:rPr>
                <w:sz w:val="21"/>
                <w:szCs w:val="21"/>
              </w:rPr>
            </w:pPr>
            <w:r>
              <w:rPr>
                <w:sz w:val="21"/>
                <w:szCs w:val="21"/>
                <w:color w:val="212529"/>
                <w:spacing w:val="4"/>
                <w:position w:val="1"/>
              </w:rPr>
              <w:t>22001</w:t>
            </w:r>
          </w:p>
        </w:tc>
        <w:tc>
          <w:tcPr>
            <w:tcW w:w="2530" w:type="dxa"/>
            <w:vAlign w:val="top"/>
          </w:tcPr>
          <w:p>
            <w:pPr>
              <w:pStyle w:val="TableText"/>
              <w:ind w:left="52"/>
              <w:spacing w:before="80" w:line="227" w:lineRule="auto"/>
              <w:rPr>
                <w:sz w:val="21"/>
                <w:szCs w:val="21"/>
              </w:rPr>
            </w:pPr>
            <w:r>
              <w:rPr>
                <w:sz w:val="21"/>
                <w:szCs w:val="21"/>
                <w:color w:val="212529"/>
                <w:spacing w:val="5"/>
              </w:rPr>
              <w:t>自然资源事务</w:t>
            </w:r>
          </w:p>
        </w:tc>
        <w:tc>
          <w:tcPr>
            <w:tcW w:w="1572" w:type="dxa"/>
            <w:vAlign w:val="top"/>
          </w:tcPr>
          <w:p>
            <w:pPr>
              <w:pStyle w:val="TableText"/>
              <w:ind w:right="29"/>
              <w:spacing w:before="79" w:line="281" w:lineRule="exact"/>
              <w:jc w:val="right"/>
              <w:rPr>
                <w:sz w:val="21"/>
                <w:szCs w:val="21"/>
              </w:rPr>
            </w:pPr>
            <w:r>
              <w:rPr>
                <w:sz w:val="21"/>
                <w:szCs w:val="21"/>
                <w:color w:val="212529"/>
                <w:spacing w:val="4"/>
                <w:position w:val="1"/>
              </w:rPr>
              <w:t>4.89</w:t>
            </w:r>
          </w:p>
        </w:tc>
        <w:tc>
          <w:tcPr>
            <w:tcW w:w="1363" w:type="dxa"/>
            <w:vAlign w:val="top"/>
          </w:tcPr>
          <w:p>
            <w:pPr>
              <w:rPr>
                <w:rFonts w:ascii="Arial"/>
                <w:sz w:val="21"/>
              </w:rPr>
            </w:pPr>
            <w:r/>
          </w:p>
        </w:tc>
        <w:tc>
          <w:tcPr>
            <w:tcW w:w="1415" w:type="dxa"/>
            <w:vAlign w:val="top"/>
          </w:tcPr>
          <w:p>
            <w:pPr>
              <w:pStyle w:val="TableText"/>
              <w:ind w:right="32"/>
              <w:spacing w:before="79" w:line="281" w:lineRule="exact"/>
              <w:jc w:val="right"/>
              <w:rPr>
                <w:sz w:val="21"/>
                <w:szCs w:val="21"/>
              </w:rPr>
            </w:pPr>
            <w:r>
              <w:rPr>
                <w:sz w:val="21"/>
                <w:szCs w:val="21"/>
                <w:color w:val="212529"/>
                <w:spacing w:val="4"/>
                <w:position w:val="1"/>
              </w:rPr>
              <w:t>4.89</w:t>
            </w:r>
          </w:p>
        </w:tc>
      </w:tr>
      <w:tr>
        <w:trPr>
          <w:trHeight w:val="374" w:hRule="atLeast"/>
        </w:trPr>
        <w:tc>
          <w:tcPr>
            <w:tcW w:w="1670" w:type="dxa"/>
            <w:vAlign w:val="top"/>
          </w:tcPr>
          <w:p>
            <w:pPr>
              <w:pStyle w:val="TableText"/>
              <w:ind w:left="11"/>
              <w:spacing w:before="80" w:line="282" w:lineRule="exact"/>
              <w:rPr>
                <w:sz w:val="21"/>
                <w:szCs w:val="21"/>
              </w:rPr>
            </w:pPr>
            <w:r>
              <w:rPr>
                <w:sz w:val="21"/>
                <w:szCs w:val="21"/>
                <w:color w:val="212529"/>
                <w:spacing w:val="5"/>
                <w:position w:val="1"/>
              </w:rPr>
              <w:t>2200106</w:t>
            </w:r>
          </w:p>
        </w:tc>
        <w:tc>
          <w:tcPr>
            <w:tcW w:w="2530" w:type="dxa"/>
            <w:vAlign w:val="top"/>
          </w:tcPr>
          <w:p>
            <w:pPr>
              <w:pStyle w:val="TableText"/>
              <w:ind w:left="52"/>
              <w:spacing w:before="80" w:line="228" w:lineRule="auto"/>
              <w:rPr>
                <w:sz w:val="21"/>
                <w:szCs w:val="21"/>
              </w:rPr>
            </w:pPr>
            <w:r>
              <w:rPr>
                <w:sz w:val="21"/>
                <w:szCs w:val="21"/>
                <w:color w:val="212529"/>
                <w:spacing w:val="8"/>
              </w:rPr>
              <w:t>自然资源利用与保护</w:t>
            </w:r>
          </w:p>
        </w:tc>
        <w:tc>
          <w:tcPr>
            <w:tcW w:w="1572" w:type="dxa"/>
            <w:vAlign w:val="top"/>
          </w:tcPr>
          <w:p>
            <w:pPr>
              <w:pStyle w:val="TableText"/>
              <w:ind w:right="29"/>
              <w:spacing w:before="80" w:line="281" w:lineRule="exact"/>
              <w:jc w:val="right"/>
              <w:rPr>
                <w:sz w:val="21"/>
                <w:szCs w:val="21"/>
              </w:rPr>
            </w:pPr>
            <w:r>
              <w:rPr>
                <w:sz w:val="21"/>
                <w:szCs w:val="21"/>
                <w:color w:val="212529"/>
                <w:spacing w:val="4"/>
                <w:position w:val="1"/>
              </w:rPr>
              <w:t>4.89</w:t>
            </w:r>
          </w:p>
        </w:tc>
        <w:tc>
          <w:tcPr>
            <w:tcW w:w="1363" w:type="dxa"/>
            <w:vAlign w:val="top"/>
          </w:tcPr>
          <w:p>
            <w:pPr>
              <w:rPr>
                <w:rFonts w:ascii="Arial"/>
                <w:sz w:val="21"/>
              </w:rPr>
            </w:pPr>
            <w:r/>
          </w:p>
        </w:tc>
        <w:tc>
          <w:tcPr>
            <w:tcW w:w="1415" w:type="dxa"/>
            <w:vAlign w:val="top"/>
          </w:tcPr>
          <w:p>
            <w:pPr>
              <w:pStyle w:val="TableText"/>
              <w:ind w:right="32"/>
              <w:spacing w:before="80" w:line="281" w:lineRule="exact"/>
              <w:jc w:val="right"/>
              <w:rPr>
                <w:sz w:val="21"/>
                <w:szCs w:val="21"/>
              </w:rPr>
            </w:pPr>
            <w:r>
              <w:rPr>
                <w:sz w:val="21"/>
                <w:szCs w:val="21"/>
                <w:color w:val="212529"/>
                <w:spacing w:val="4"/>
                <w:position w:val="1"/>
              </w:rPr>
              <w:t>4.89</w:t>
            </w:r>
          </w:p>
        </w:tc>
      </w:tr>
      <w:tr>
        <w:trPr>
          <w:trHeight w:val="374" w:hRule="atLeast"/>
        </w:trPr>
        <w:tc>
          <w:tcPr>
            <w:tcW w:w="1670" w:type="dxa"/>
            <w:vAlign w:val="top"/>
          </w:tcPr>
          <w:p>
            <w:pPr>
              <w:pStyle w:val="TableText"/>
              <w:ind w:left="11"/>
              <w:spacing w:before="81" w:line="283" w:lineRule="exact"/>
              <w:rPr>
                <w:sz w:val="21"/>
                <w:szCs w:val="21"/>
              </w:rPr>
            </w:pPr>
            <w:r>
              <w:rPr>
                <w:sz w:val="21"/>
                <w:szCs w:val="21"/>
                <w:color w:val="212529"/>
                <w:spacing w:val="2"/>
                <w:position w:val="1"/>
              </w:rPr>
              <w:t>221</w:t>
            </w:r>
          </w:p>
        </w:tc>
        <w:tc>
          <w:tcPr>
            <w:tcW w:w="2530" w:type="dxa"/>
            <w:vAlign w:val="top"/>
          </w:tcPr>
          <w:p>
            <w:pPr>
              <w:pStyle w:val="TableText"/>
              <w:ind w:left="10"/>
              <w:spacing w:before="82" w:line="227" w:lineRule="auto"/>
              <w:rPr>
                <w:sz w:val="21"/>
                <w:szCs w:val="21"/>
              </w:rPr>
            </w:pPr>
            <w:r>
              <w:rPr>
                <w:sz w:val="21"/>
                <w:szCs w:val="21"/>
                <w:color w:val="212529"/>
                <w:spacing w:val="12"/>
              </w:rPr>
              <w:t>住房保障支出</w:t>
            </w:r>
          </w:p>
        </w:tc>
        <w:tc>
          <w:tcPr>
            <w:tcW w:w="1572" w:type="dxa"/>
            <w:vAlign w:val="top"/>
          </w:tcPr>
          <w:p>
            <w:pPr>
              <w:pStyle w:val="TableText"/>
              <w:ind w:right="29"/>
              <w:spacing w:before="81" w:line="281" w:lineRule="exact"/>
              <w:jc w:val="right"/>
              <w:rPr>
                <w:sz w:val="21"/>
                <w:szCs w:val="21"/>
              </w:rPr>
            </w:pPr>
            <w:r>
              <w:rPr>
                <w:sz w:val="21"/>
                <w:szCs w:val="21"/>
                <w:color w:val="212529"/>
                <w:spacing w:val="4"/>
                <w:position w:val="1"/>
              </w:rPr>
              <w:t>58.02</w:t>
            </w:r>
          </w:p>
        </w:tc>
        <w:tc>
          <w:tcPr>
            <w:tcW w:w="1363" w:type="dxa"/>
            <w:vAlign w:val="top"/>
          </w:tcPr>
          <w:p>
            <w:pPr>
              <w:pStyle w:val="TableText"/>
              <w:ind w:right="30"/>
              <w:spacing w:before="81" w:line="281" w:lineRule="exact"/>
              <w:jc w:val="right"/>
              <w:rPr>
                <w:sz w:val="21"/>
                <w:szCs w:val="21"/>
              </w:rPr>
            </w:pPr>
            <w:r>
              <w:rPr>
                <w:sz w:val="21"/>
                <w:szCs w:val="21"/>
                <w:color w:val="212529"/>
                <w:spacing w:val="4"/>
                <w:position w:val="1"/>
              </w:rPr>
              <w:t>58.02</w:t>
            </w:r>
          </w:p>
        </w:tc>
        <w:tc>
          <w:tcPr>
            <w:tcW w:w="1415" w:type="dxa"/>
            <w:vAlign w:val="top"/>
          </w:tcPr>
          <w:p>
            <w:pPr>
              <w:rPr>
                <w:rFonts w:ascii="Arial"/>
                <w:sz w:val="21"/>
              </w:rPr>
            </w:pPr>
            <w:r/>
          </w:p>
        </w:tc>
      </w:tr>
      <w:tr>
        <w:trPr>
          <w:trHeight w:val="374" w:hRule="atLeast"/>
        </w:trPr>
        <w:tc>
          <w:tcPr>
            <w:tcW w:w="1670" w:type="dxa"/>
            <w:vAlign w:val="top"/>
          </w:tcPr>
          <w:p>
            <w:pPr>
              <w:pStyle w:val="TableText"/>
              <w:ind w:left="11"/>
              <w:spacing w:before="82" w:line="282" w:lineRule="exact"/>
              <w:rPr>
                <w:sz w:val="21"/>
                <w:szCs w:val="21"/>
              </w:rPr>
            </w:pPr>
            <w:r>
              <w:rPr>
                <w:sz w:val="21"/>
                <w:szCs w:val="21"/>
                <w:color w:val="212529"/>
                <w:spacing w:val="4"/>
                <w:position w:val="1"/>
              </w:rPr>
              <w:t>22102</w:t>
            </w:r>
          </w:p>
        </w:tc>
        <w:tc>
          <w:tcPr>
            <w:tcW w:w="2530" w:type="dxa"/>
            <w:vAlign w:val="top"/>
          </w:tcPr>
          <w:p>
            <w:pPr>
              <w:pStyle w:val="TableText"/>
              <w:ind w:left="10"/>
              <w:spacing w:before="83" w:line="227" w:lineRule="auto"/>
              <w:rPr>
                <w:sz w:val="21"/>
                <w:szCs w:val="21"/>
              </w:rPr>
            </w:pPr>
            <w:r>
              <w:rPr>
                <w:sz w:val="21"/>
                <w:szCs w:val="21"/>
                <w:color w:val="212529"/>
                <w:spacing w:val="12"/>
              </w:rPr>
              <w:t>住房改革支出</w:t>
            </w:r>
          </w:p>
        </w:tc>
        <w:tc>
          <w:tcPr>
            <w:tcW w:w="1572" w:type="dxa"/>
            <w:vAlign w:val="top"/>
          </w:tcPr>
          <w:p>
            <w:pPr>
              <w:pStyle w:val="TableText"/>
              <w:ind w:right="29"/>
              <w:spacing w:before="82" w:line="281" w:lineRule="exact"/>
              <w:jc w:val="right"/>
              <w:rPr>
                <w:sz w:val="21"/>
                <w:szCs w:val="21"/>
              </w:rPr>
            </w:pPr>
            <w:r>
              <w:rPr>
                <w:sz w:val="21"/>
                <w:szCs w:val="21"/>
                <w:color w:val="212529"/>
                <w:spacing w:val="4"/>
                <w:position w:val="1"/>
              </w:rPr>
              <w:t>58.02</w:t>
            </w:r>
          </w:p>
        </w:tc>
        <w:tc>
          <w:tcPr>
            <w:tcW w:w="1363" w:type="dxa"/>
            <w:vAlign w:val="top"/>
          </w:tcPr>
          <w:p>
            <w:pPr>
              <w:pStyle w:val="TableText"/>
              <w:ind w:right="30"/>
              <w:spacing w:before="82" w:line="281" w:lineRule="exact"/>
              <w:jc w:val="right"/>
              <w:rPr>
                <w:sz w:val="21"/>
                <w:szCs w:val="21"/>
              </w:rPr>
            </w:pPr>
            <w:r>
              <w:rPr>
                <w:sz w:val="21"/>
                <w:szCs w:val="21"/>
                <w:color w:val="212529"/>
                <w:spacing w:val="4"/>
                <w:position w:val="1"/>
              </w:rPr>
              <w:t>58.02</w:t>
            </w:r>
          </w:p>
        </w:tc>
        <w:tc>
          <w:tcPr>
            <w:tcW w:w="1415" w:type="dxa"/>
            <w:vAlign w:val="top"/>
          </w:tcPr>
          <w:p>
            <w:pPr>
              <w:rPr>
                <w:rFonts w:ascii="Arial"/>
                <w:sz w:val="21"/>
              </w:rPr>
            </w:pPr>
            <w:r/>
          </w:p>
        </w:tc>
      </w:tr>
      <w:tr>
        <w:trPr>
          <w:trHeight w:val="374" w:hRule="atLeast"/>
        </w:trPr>
        <w:tc>
          <w:tcPr>
            <w:tcW w:w="1670" w:type="dxa"/>
            <w:vAlign w:val="top"/>
          </w:tcPr>
          <w:p>
            <w:pPr>
              <w:pStyle w:val="TableText"/>
              <w:ind w:left="11"/>
              <w:spacing w:before="83" w:line="281" w:lineRule="exact"/>
              <w:rPr>
                <w:sz w:val="21"/>
                <w:szCs w:val="21"/>
              </w:rPr>
            </w:pPr>
            <w:r>
              <w:rPr>
                <w:sz w:val="21"/>
                <w:szCs w:val="21"/>
                <w:color w:val="212529"/>
                <w:spacing w:val="5"/>
                <w:position w:val="1"/>
              </w:rPr>
              <w:t>2210201</w:t>
            </w:r>
          </w:p>
        </w:tc>
        <w:tc>
          <w:tcPr>
            <w:tcW w:w="2530" w:type="dxa"/>
            <w:vAlign w:val="top"/>
          </w:tcPr>
          <w:p>
            <w:pPr>
              <w:pStyle w:val="TableText"/>
              <w:ind w:left="10"/>
              <w:spacing w:before="83" w:line="228" w:lineRule="auto"/>
              <w:rPr>
                <w:sz w:val="21"/>
                <w:szCs w:val="21"/>
              </w:rPr>
            </w:pPr>
            <w:r>
              <w:rPr>
                <w:sz w:val="21"/>
                <w:szCs w:val="21"/>
                <w:color w:val="212529"/>
                <w:spacing w:val="12"/>
              </w:rPr>
              <w:t>住房公积金</w:t>
            </w:r>
          </w:p>
        </w:tc>
        <w:tc>
          <w:tcPr>
            <w:tcW w:w="1572" w:type="dxa"/>
            <w:vAlign w:val="top"/>
          </w:tcPr>
          <w:p>
            <w:pPr>
              <w:pStyle w:val="TableText"/>
              <w:ind w:right="29"/>
              <w:spacing w:before="83" w:line="281" w:lineRule="exact"/>
              <w:jc w:val="right"/>
              <w:rPr>
                <w:sz w:val="21"/>
                <w:szCs w:val="21"/>
              </w:rPr>
            </w:pPr>
            <w:r>
              <w:rPr>
                <w:sz w:val="21"/>
                <w:szCs w:val="21"/>
                <w:color w:val="212529"/>
                <w:spacing w:val="4"/>
                <w:position w:val="1"/>
              </w:rPr>
              <w:t>58.02</w:t>
            </w:r>
          </w:p>
        </w:tc>
        <w:tc>
          <w:tcPr>
            <w:tcW w:w="1363" w:type="dxa"/>
            <w:vAlign w:val="top"/>
          </w:tcPr>
          <w:p>
            <w:pPr>
              <w:pStyle w:val="TableText"/>
              <w:ind w:right="30"/>
              <w:spacing w:before="83" w:line="281" w:lineRule="exact"/>
              <w:jc w:val="right"/>
              <w:rPr>
                <w:sz w:val="21"/>
                <w:szCs w:val="21"/>
              </w:rPr>
            </w:pPr>
            <w:r>
              <w:rPr>
                <w:sz w:val="21"/>
                <w:szCs w:val="21"/>
                <w:color w:val="212529"/>
                <w:spacing w:val="4"/>
                <w:position w:val="1"/>
              </w:rPr>
              <w:t>58.02</w:t>
            </w:r>
          </w:p>
        </w:tc>
        <w:tc>
          <w:tcPr>
            <w:tcW w:w="1415" w:type="dxa"/>
            <w:vAlign w:val="top"/>
          </w:tcPr>
          <w:p>
            <w:pPr>
              <w:rPr>
                <w:rFonts w:ascii="Arial"/>
                <w:sz w:val="21"/>
              </w:rPr>
            </w:pPr>
            <w:r/>
          </w:p>
        </w:tc>
      </w:tr>
      <w:tr>
        <w:trPr>
          <w:trHeight w:val="374" w:hRule="atLeast"/>
        </w:trPr>
        <w:tc>
          <w:tcPr>
            <w:tcW w:w="1670" w:type="dxa"/>
            <w:vAlign w:val="top"/>
          </w:tcPr>
          <w:p>
            <w:pPr>
              <w:pStyle w:val="TableText"/>
              <w:ind w:left="11"/>
              <w:spacing w:before="84" w:line="280" w:lineRule="exact"/>
              <w:rPr>
                <w:sz w:val="21"/>
                <w:szCs w:val="21"/>
              </w:rPr>
            </w:pPr>
            <w:r>
              <w:rPr>
                <w:sz w:val="21"/>
                <w:szCs w:val="21"/>
                <w:color w:val="212529"/>
                <w:spacing w:val="2"/>
                <w:position w:val="1"/>
              </w:rPr>
              <w:t>224</w:t>
            </w:r>
          </w:p>
        </w:tc>
        <w:tc>
          <w:tcPr>
            <w:tcW w:w="2530" w:type="dxa"/>
            <w:vAlign w:val="top"/>
          </w:tcPr>
          <w:p>
            <w:pPr>
              <w:pStyle w:val="TableText"/>
              <w:ind w:left="13"/>
              <w:spacing w:before="85" w:line="227" w:lineRule="auto"/>
              <w:rPr>
                <w:sz w:val="21"/>
                <w:szCs w:val="21"/>
              </w:rPr>
            </w:pPr>
            <w:r>
              <w:rPr>
                <w:sz w:val="21"/>
                <w:szCs w:val="21"/>
                <w:color w:val="212529"/>
                <w:spacing w:val="13"/>
              </w:rPr>
              <w:t>灾害防治及应急管理支出</w:t>
            </w:r>
          </w:p>
        </w:tc>
        <w:tc>
          <w:tcPr>
            <w:tcW w:w="1572" w:type="dxa"/>
            <w:vAlign w:val="top"/>
          </w:tcPr>
          <w:p>
            <w:pPr>
              <w:pStyle w:val="TableText"/>
              <w:ind w:right="29"/>
              <w:spacing w:before="84" w:line="280" w:lineRule="exact"/>
              <w:jc w:val="right"/>
              <w:rPr>
                <w:sz w:val="21"/>
                <w:szCs w:val="21"/>
              </w:rPr>
            </w:pPr>
            <w:r>
              <w:rPr>
                <w:sz w:val="21"/>
                <w:szCs w:val="21"/>
                <w:color w:val="212529"/>
                <w:spacing w:val="3"/>
                <w:position w:val="1"/>
              </w:rPr>
              <w:t>3.00</w:t>
            </w:r>
          </w:p>
        </w:tc>
        <w:tc>
          <w:tcPr>
            <w:tcW w:w="1363" w:type="dxa"/>
            <w:vAlign w:val="top"/>
          </w:tcPr>
          <w:p>
            <w:pPr>
              <w:rPr>
                <w:rFonts w:ascii="Arial"/>
                <w:sz w:val="21"/>
              </w:rPr>
            </w:pPr>
            <w:r/>
          </w:p>
        </w:tc>
        <w:tc>
          <w:tcPr>
            <w:tcW w:w="1415" w:type="dxa"/>
            <w:vAlign w:val="top"/>
          </w:tcPr>
          <w:p>
            <w:pPr>
              <w:pStyle w:val="TableText"/>
              <w:ind w:right="32"/>
              <w:spacing w:before="84" w:line="280" w:lineRule="exact"/>
              <w:jc w:val="right"/>
              <w:rPr>
                <w:sz w:val="21"/>
                <w:szCs w:val="21"/>
              </w:rPr>
            </w:pPr>
            <w:r>
              <w:rPr>
                <w:sz w:val="21"/>
                <w:szCs w:val="21"/>
                <w:color w:val="212529"/>
                <w:spacing w:val="3"/>
                <w:position w:val="1"/>
              </w:rPr>
              <w:t>3.00</w:t>
            </w:r>
          </w:p>
        </w:tc>
      </w:tr>
      <w:tr>
        <w:trPr>
          <w:trHeight w:val="374" w:hRule="atLeast"/>
        </w:trPr>
        <w:tc>
          <w:tcPr>
            <w:tcW w:w="1670" w:type="dxa"/>
            <w:vAlign w:val="top"/>
          </w:tcPr>
          <w:p>
            <w:pPr>
              <w:pStyle w:val="TableText"/>
              <w:ind w:left="11"/>
              <w:spacing w:before="85" w:line="279" w:lineRule="exact"/>
              <w:rPr>
                <w:sz w:val="21"/>
                <w:szCs w:val="21"/>
              </w:rPr>
            </w:pPr>
            <w:r>
              <w:rPr>
                <w:sz w:val="21"/>
                <w:szCs w:val="21"/>
                <w:color w:val="212529"/>
                <w:spacing w:val="4"/>
                <w:position w:val="1"/>
              </w:rPr>
              <w:t>22406</w:t>
            </w:r>
          </w:p>
        </w:tc>
        <w:tc>
          <w:tcPr>
            <w:tcW w:w="2530" w:type="dxa"/>
            <w:vAlign w:val="top"/>
          </w:tcPr>
          <w:p>
            <w:pPr>
              <w:pStyle w:val="TableText"/>
              <w:ind w:left="52"/>
              <w:spacing w:before="85" w:line="228" w:lineRule="auto"/>
              <w:rPr>
                <w:sz w:val="21"/>
                <w:szCs w:val="21"/>
              </w:rPr>
            </w:pPr>
            <w:r>
              <w:rPr>
                <w:sz w:val="21"/>
                <w:szCs w:val="21"/>
                <w:color w:val="212529"/>
                <w:spacing w:val="5"/>
              </w:rPr>
              <w:t>自然灾害防治</w:t>
            </w:r>
          </w:p>
        </w:tc>
        <w:tc>
          <w:tcPr>
            <w:tcW w:w="1572" w:type="dxa"/>
            <w:vAlign w:val="top"/>
          </w:tcPr>
          <w:p>
            <w:pPr>
              <w:pStyle w:val="TableText"/>
              <w:ind w:right="29"/>
              <w:spacing w:before="85" w:line="279" w:lineRule="exact"/>
              <w:jc w:val="right"/>
              <w:rPr>
                <w:sz w:val="21"/>
                <w:szCs w:val="21"/>
              </w:rPr>
            </w:pPr>
            <w:r>
              <w:rPr>
                <w:sz w:val="21"/>
                <w:szCs w:val="21"/>
                <w:color w:val="212529"/>
                <w:spacing w:val="3"/>
                <w:position w:val="1"/>
              </w:rPr>
              <w:t>3.00</w:t>
            </w:r>
          </w:p>
        </w:tc>
        <w:tc>
          <w:tcPr>
            <w:tcW w:w="1363" w:type="dxa"/>
            <w:vAlign w:val="top"/>
          </w:tcPr>
          <w:p>
            <w:pPr>
              <w:rPr>
                <w:rFonts w:ascii="Arial"/>
                <w:sz w:val="21"/>
              </w:rPr>
            </w:pPr>
            <w:r/>
          </w:p>
        </w:tc>
        <w:tc>
          <w:tcPr>
            <w:tcW w:w="1415" w:type="dxa"/>
            <w:vAlign w:val="top"/>
          </w:tcPr>
          <w:p>
            <w:pPr>
              <w:pStyle w:val="TableText"/>
              <w:ind w:right="32"/>
              <w:spacing w:before="85" w:line="279" w:lineRule="exact"/>
              <w:jc w:val="right"/>
              <w:rPr>
                <w:sz w:val="21"/>
                <w:szCs w:val="21"/>
              </w:rPr>
            </w:pPr>
            <w:r>
              <w:rPr>
                <w:sz w:val="21"/>
                <w:szCs w:val="21"/>
                <w:color w:val="212529"/>
                <w:spacing w:val="3"/>
                <w:position w:val="1"/>
              </w:rPr>
              <w:t>3.00</w:t>
            </w:r>
          </w:p>
        </w:tc>
      </w:tr>
      <w:tr>
        <w:trPr>
          <w:trHeight w:val="374" w:hRule="atLeast"/>
        </w:trPr>
        <w:tc>
          <w:tcPr>
            <w:tcW w:w="1670" w:type="dxa"/>
            <w:vAlign w:val="top"/>
          </w:tcPr>
          <w:p>
            <w:pPr>
              <w:pStyle w:val="TableText"/>
              <w:ind w:left="11"/>
              <w:spacing w:before="86" w:line="278" w:lineRule="exact"/>
              <w:rPr>
                <w:sz w:val="21"/>
                <w:szCs w:val="21"/>
              </w:rPr>
            </w:pPr>
            <w:r>
              <w:rPr>
                <w:sz w:val="21"/>
                <w:szCs w:val="21"/>
                <w:color w:val="212529"/>
                <w:spacing w:val="5"/>
                <w:position w:val="1"/>
              </w:rPr>
              <w:t>2240602</w:t>
            </w:r>
          </w:p>
        </w:tc>
        <w:tc>
          <w:tcPr>
            <w:tcW w:w="2530" w:type="dxa"/>
            <w:vAlign w:val="top"/>
          </w:tcPr>
          <w:p>
            <w:pPr>
              <w:pStyle w:val="TableText"/>
              <w:ind w:left="9"/>
              <w:spacing w:before="87" w:line="227" w:lineRule="auto"/>
              <w:rPr>
                <w:sz w:val="21"/>
                <w:szCs w:val="21"/>
              </w:rPr>
            </w:pPr>
            <w:r>
              <w:rPr>
                <w:sz w:val="21"/>
                <w:szCs w:val="21"/>
                <w:color w:val="212529"/>
                <w:spacing w:val="13"/>
              </w:rPr>
              <w:t>森林草原防灾减灾</w:t>
            </w:r>
          </w:p>
        </w:tc>
        <w:tc>
          <w:tcPr>
            <w:tcW w:w="1572" w:type="dxa"/>
            <w:vAlign w:val="top"/>
          </w:tcPr>
          <w:p>
            <w:pPr>
              <w:pStyle w:val="TableText"/>
              <w:ind w:right="29"/>
              <w:spacing w:before="86" w:line="278" w:lineRule="exact"/>
              <w:jc w:val="right"/>
              <w:rPr>
                <w:sz w:val="21"/>
                <w:szCs w:val="21"/>
              </w:rPr>
            </w:pPr>
            <w:r>
              <w:rPr>
                <w:sz w:val="21"/>
                <w:szCs w:val="21"/>
                <w:color w:val="212529"/>
                <w:spacing w:val="3"/>
                <w:position w:val="1"/>
              </w:rPr>
              <w:t>3.00</w:t>
            </w:r>
          </w:p>
        </w:tc>
        <w:tc>
          <w:tcPr>
            <w:tcW w:w="1363" w:type="dxa"/>
            <w:vAlign w:val="top"/>
          </w:tcPr>
          <w:p>
            <w:pPr>
              <w:rPr>
                <w:rFonts w:ascii="Arial"/>
                <w:sz w:val="21"/>
              </w:rPr>
            </w:pPr>
            <w:r/>
          </w:p>
        </w:tc>
        <w:tc>
          <w:tcPr>
            <w:tcW w:w="1415" w:type="dxa"/>
            <w:vAlign w:val="top"/>
          </w:tcPr>
          <w:p>
            <w:pPr>
              <w:pStyle w:val="TableText"/>
              <w:ind w:right="32"/>
              <w:spacing w:before="86" w:line="278" w:lineRule="exact"/>
              <w:jc w:val="right"/>
              <w:rPr>
                <w:sz w:val="21"/>
                <w:szCs w:val="21"/>
              </w:rPr>
            </w:pPr>
            <w:r>
              <w:rPr>
                <w:sz w:val="21"/>
                <w:szCs w:val="21"/>
                <w:color w:val="212529"/>
                <w:spacing w:val="3"/>
                <w:position w:val="1"/>
              </w:rPr>
              <w:t>3.00</w:t>
            </w:r>
          </w:p>
        </w:tc>
      </w:tr>
      <w:tr>
        <w:trPr>
          <w:trHeight w:val="381"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71"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3"/>
          <w:footerReference w:type="default" r:id="rId26"/>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0"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部门名称：兴县圪垯上乡人民政府</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7"/>
              <w:spacing w:before="173" w:line="238" w:lineRule="auto"/>
              <w:jc w:val="right"/>
              <w:rPr/>
            </w:pPr>
            <w:r>
              <w:rPr>
                <w:color w:val="212529"/>
                <w:spacing w:val="-2"/>
              </w:rPr>
              <w:t>544.05</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31"/>
              <w:spacing w:before="173" w:line="238" w:lineRule="auto"/>
              <w:jc w:val="right"/>
              <w:rPr/>
            </w:pPr>
            <w:r>
              <w:rPr>
                <w:color w:val="212529"/>
                <w:spacing w:val="-2"/>
              </w:rPr>
              <w:t>60.13</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6"/>
              <w:spacing w:before="174" w:line="238" w:lineRule="auto"/>
              <w:jc w:val="right"/>
              <w:rPr/>
            </w:pPr>
            <w:r>
              <w:rPr>
                <w:color w:val="212529"/>
                <w:spacing w:val="-3"/>
              </w:rPr>
              <w:t>170.34</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28"/>
              <w:spacing w:before="174" w:line="238" w:lineRule="auto"/>
              <w:jc w:val="right"/>
              <w:rPr/>
            </w:pPr>
            <w:r>
              <w:rPr>
                <w:color w:val="212529"/>
                <w:spacing w:val="-4"/>
              </w:rPr>
              <w:t>10.00</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6"/>
              <w:spacing w:before="175" w:line="238" w:lineRule="auto"/>
              <w:jc w:val="right"/>
              <w:rPr/>
            </w:pPr>
            <w:r>
              <w:rPr>
                <w:color w:val="212529"/>
                <w:spacing w:val="-3"/>
              </w:rPr>
              <w:t>139.28</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rPr>
                <w:rFonts w:ascii="Arial"/>
                <w:sz w:val="21"/>
              </w:rPr>
            </w:pPr>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7"/>
              <w:spacing w:before="176" w:line="238" w:lineRule="auto"/>
              <w:jc w:val="right"/>
              <w:rPr/>
            </w:pPr>
            <w:r>
              <w:rPr>
                <w:color w:val="212529"/>
                <w:spacing w:val="-2"/>
              </w:rPr>
              <w:t>26.28</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7"/>
              <w:spacing w:before="178" w:line="238" w:lineRule="auto"/>
              <w:jc w:val="right"/>
              <w:rPr/>
            </w:pPr>
            <w:r>
              <w:rPr>
                <w:color w:val="212529"/>
                <w:spacing w:val="-2"/>
              </w:rPr>
              <w:t>71.39</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44" w:type="dxa"/>
            <w:vAlign w:val="top"/>
          </w:tcPr>
          <w:p>
            <w:pPr>
              <w:pStyle w:val="TableText"/>
              <w:ind w:right="28"/>
              <w:spacing w:before="179" w:line="238" w:lineRule="auto"/>
              <w:jc w:val="right"/>
              <w:rPr/>
            </w:pPr>
            <w:r>
              <w:rPr>
                <w:color w:val="212529"/>
                <w:spacing w:val="-2"/>
              </w:rPr>
              <w:t>49.00</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pStyle w:val="TableText"/>
              <w:ind w:right="30"/>
              <w:spacing w:before="179" w:line="238" w:lineRule="auto"/>
              <w:jc w:val="right"/>
              <w:rPr/>
            </w:pPr>
            <w:r>
              <w:rPr>
                <w:color w:val="212529"/>
                <w:spacing w:val="-2"/>
              </w:rPr>
              <w:t>3.00</w:t>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6"/>
              <w:spacing w:before="180" w:line="238" w:lineRule="auto"/>
              <w:jc w:val="right"/>
              <w:rPr/>
            </w:pPr>
            <w:r>
              <w:rPr>
                <w:color w:val="212529"/>
                <w:spacing w:val="-3"/>
              </w:rPr>
              <w:t>7.82</w:t>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7"/>
              <w:spacing w:before="261" w:line="129" w:lineRule="exact"/>
              <w:rPr/>
            </w:pPr>
            <w:r>
              <w:rPr>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44" w:type="dxa"/>
            <w:vAlign w:val="top"/>
          </w:tcPr>
          <w:p>
            <w:pPr>
              <w:pStyle w:val="TableText"/>
              <w:ind w:right="25"/>
              <w:spacing w:before="181" w:line="238" w:lineRule="auto"/>
              <w:jc w:val="right"/>
              <w:rPr/>
            </w:pPr>
            <w:r>
              <w:rPr>
                <w:color w:val="212529"/>
                <w:spacing w:val="-4"/>
              </w:rPr>
              <w:t>17.77</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31"/>
              <w:spacing w:before="181" w:line="238" w:lineRule="auto"/>
              <w:jc w:val="right"/>
              <w:rPr/>
            </w:pPr>
            <w:r>
              <w:rPr>
                <w:color w:val="212529"/>
                <w:spacing w:val="-2"/>
              </w:rPr>
              <w:t>9.05</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6"/>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44" w:type="dxa"/>
            <w:vAlign w:val="top"/>
          </w:tcPr>
          <w:p>
            <w:pPr>
              <w:pStyle w:val="TableText"/>
              <w:ind w:right="27"/>
              <w:spacing w:before="182" w:line="238" w:lineRule="auto"/>
              <w:jc w:val="right"/>
              <w:rPr/>
            </w:pPr>
            <w:r>
              <w:rPr>
                <w:color w:val="212529"/>
                <w:spacing w:val="-2"/>
              </w:rPr>
              <w:t>3.46</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 xml:space="preserve"> </w:t>
            </w:r>
            <w:r>
              <w:rPr>
                <w:color w:val="212529"/>
              </w:rPr>
              <w:t>费</w:t>
            </w:r>
          </w:p>
        </w:tc>
        <w:tc>
          <w:tcPr>
            <w:tcW w:w="944" w:type="dxa"/>
            <w:vAlign w:val="top"/>
          </w:tcPr>
          <w:p>
            <w:pPr>
              <w:pStyle w:val="TableText"/>
              <w:ind w:right="27"/>
              <w:spacing w:before="183" w:line="238" w:lineRule="auto"/>
              <w:jc w:val="right"/>
              <w:rPr/>
            </w:pPr>
            <w:r>
              <w:rPr>
                <w:color w:val="212529"/>
                <w:spacing w:val="-2"/>
              </w:rPr>
              <w:t>0.70</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264" w:line="129" w:lineRule="exact"/>
              <w:rPr/>
            </w:pPr>
            <w:r>
              <w:rPr>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7"/>
              <w:spacing w:before="184" w:line="238" w:lineRule="auto"/>
              <w:jc w:val="right"/>
              <w:rPr/>
            </w:pPr>
            <w:r>
              <w:rPr>
                <w:color w:val="212529"/>
                <w:spacing w:val="-2"/>
              </w:rPr>
              <w:t>58.02</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7"/>
          <w:footerReference w:type="default" r:id="rId28"/>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pStyle w:val="TableText"/>
              <w:ind w:right="27"/>
              <w:spacing w:before="161" w:line="238" w:lineRule="auto"/>
              <w:jc w:val="right"/>
              <w:rPr/>
            </w:pPr>
            <w:r>
              <w:rPr>
                <w:color w:val="212529"/>
                <w:spacing w:val="-4"/>
              </w:rPr>
              <w:t>1.97</w:t>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 xml:space="preserve"> </w:t>
            </w:r>
            <w:r>
              <w:rPr>
                <w:color w:val="212529"/>
              </w:rPr>
              <w:t>出</w:t>
            </w:r>
          </w:p>
        </w:tc>
        <w:tc>
          <w:tcPr>
            <w:tcW w:w="944" w:type="dxa"/>
            <w:vAlign w:val="top"/>
          </w:tcPr>
          <w:p>
            <w:pPr>
              <w:rPr>
                <w:rFonts w:ascii="Arial"/>
                <w:sz w:val="21"/>
              </w:rPr>
            </w:pPr>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pStyle w:val="TableText"/>
              <w:ind w:right="28"/>
              <w:spacing w:before="155" w:line="238" w:lineRule="auto"/>
              <w:jc w:val="right"/>
              <w:rPr/>
            </w:pPr>
            <w:r>
              <w:rPr>
                <w:color w:val="212529"/>
                <w:spacing w:val="-2"/>
              </w:rPr>
              <w:t>49.37</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5"/>
              <w:spacing w:before="157" w:line="238" w:lineRule="auto"/>
              <w:jc w:val="right"/>
              <w:rPr/>
            </w:pPr>
            <w:r>
              <w:rPr>
                <w:color w:val="212529"/>
                <w:spacing w:val="-4"/>
              </w:rPr>
              <w:t>10.62</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7"/>
              <w:spacing w:before="239" w:line="129" w:lineRule="exact"/>
              <w:rPr/>
            </w:pPr>
            <w:r>
              <w:rPr>
                <w:color w:val="212529"/>
                <w:position w:val="-3"/>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pStyle w:val="TableText"/>
              <w:ind w:right="27"/>
              <w:spacing w:before="159" w:line="238" w:lineRule="auto"/>
              <w:jc w:val="right"/>
              <w:rPr/>
            </w:pPr>
            <w:r>
              <w:rPr>
                <w:color w:val="212529"/>
                <w:spacing w:val="-2"/>
              </w:rPr>
              <w:t>38.75</w:t>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30"/>
              <w:spacing w:before="163" w:line="238" w:lineRule="auto"/>
              <w:jc w:val="right"/>
              <w:rPr/>
            </w:pPr>
            <w:r>
              <w:rPr>
                <w:color w:val="212529"/>
                <w:spacing w:val="-2"/>
              </w:rPr>
              <w:t>3.27</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854" w:type="dxa"/>
            <w:vAlign w:val="top"/>
          </w:tcPr>
          <w:p>
            <w:pPr>
              <w:pStyle w:val="TableText"/>
              <w:ind w:right="30"/>
              <w:spacing w:before="165" w:line="238" w:lineRule="auto"/>
              <w:jc w:val="right"/>
              <w:rPr/>
            </w:pPr>
            <w:r>
              <w:rPr>
                <w:color w:val="212529"/>
                <w:spacing w:val="-2"/>
              </w:rPr>
              <w:t>5.00</w:t>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31"/>
              <w:spacing w:before="166" w:line="238" w:lineRule="auto"/>
              <w:jc w:val="right"/>
              <w:rPr/>
            </w:pPr>
            <w:r>
              <w:rPr>
                <w:color w:val="212529"/>
                <w:spacing w:val="-2"/>
              </w:rPr>
              <w:t>27.84</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 xml:space="preserve"> </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7"/>
              <w:spacing w:before="169" w:line="238" w:lineRule="auto"/>
              <w:jc w:val="right"/>
              <w:rPr/>
            </w:pPr>
            <w:r>
              <w:rPr>
                <w:color w:val="212529"/>
                <w:spacing w:val="-2"/>
              </w:rPr>
              <w:t>593.42</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60.13</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9"/>
          <w:footerReference w:type="default" r:id="rId30"/>
          <w:pgSz w:w="16840" w:h="1190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1"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部门名称：兴县圪垯上乡人民政府</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15" w:line="202" w:lineRule="exact"/>
              <w:jc w:val="right"/>
              <w:rPr>
                <w:sz w:val="15"/>
                <w:szCs w:val="15"/>
              </w:rPr>
            </w:pPr>
            <w:r>
              <w:rPr>
                <w:sz w:val="15"/>
                <w:szCs w:val="15"/>
                <w:color w:val="212529"/>
                <w:spacing w:val="4"/>
                <w:position w:val="1"/>
              </w:rPr>
              <w:t>200.00</w:t>
            </w:r>
          </w:p>
        </w:tc>
        <w:tc>
          <w:tcPr>
            <w:tcW w:w="1015" w:type="dxa"/>
            <w:vAlign w:val="top"/>
          </w:tcPr>
          <w:p>
            <w:pPr>
              <w:pStyle w:val="TableText"/>
              <w:ind w:right="19"/>
              <w:spacing w:before="115" w:line="202" w:lineRule="exact"/>
              <w:jc w:val="right"/>
              <w:rPr>
                <w:sz w:val="15"/>
                <w:szCs w:val="15"/>
              </w:rPr>
            </w:pPr>
            <w:r>
              <w:rPr>
                <w:sz w:val="15"/>
                <w:szCs w:val="15"/>
                <w:color w:val="212529"/>
                <w:spacing w:val="4"/>
                <w:position w:val="1"/>
              </w:rPr>
              <w:t>200.00</w:t>
            </w:r>
          </w:p>
        </w:tc>
        <w:tc>
          <w:tcPr>
            <w:tcW w:w="1015" w:type="dxa"/>
            <w:vAlign w:val="top"/>
          </w:tcPr>
          <w:p>
            <w:pPr>
              <w:rPr>
                <w:rFonts w:ascii="Arial"/>
                <w:sz w:val="21"/>
              </w:rPr>
            </w:pPr>
            <w:r/>
          </w:p>
        </w:tc>
        <w:tc>
          <w:tcPr>
            <w:tcW w:w="1015" w:type="dxa"/>
            <w:vAlign w:val="top"/>
          </w:tcPr>
          <w:p>
            <w:pPr>
              <w:pStyle w:val="TableText"/>
              <w:ind w:right="14"/>
              <w:spacing w:before="115" w:line="202" w:lineRule="exact"/>
              <w:jc w:val="right"/>
              <w:rPr>
                <w:sz w:val="15"/>
                <w:szCs w:val="15"/>
              </w:rPr>
            </w:pPr>
            <w:r>
              <w:rPr>
                <w:sz w:val="15"/>
                <w:szCs w:val="15"/>
                <w:color w:val="212529"/>
                <w:spacing w:val="4"/>
                <w:position w:val="1"/>
              </w:rPr>
              <w:t>200.00</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6" w:line="204" w:lineRule="exact"/>
              <w:rPr>
                <w:sz w:val="15"/>
                <w:szCs w:val="15"/>
              </w:rPr>
            </w:pPr>
            <w:r>
              <w:rPr>
                <w:sz w:val="15"/>
                <w:szCs w:val="15"/>
                <w:color w:val="212529"/>
                <w:spacing w:val="2"/>
                <w:position w:val="1"/>
              </w:rPr>
              <w:t>212</w:t>
            </w:r>
          </w:p>
        </w:tc>
        <w:tc>
          <w:tcPr>
            <w:tcW w:w="1987" w:type="dxa"/>
            <w:vAlign w:val="top"/>
          </w:tcPr>
          <w:p>
            <w:pPr>
              <w:pStyle w:val="TableText"/>
              <w:ind w:left="4"/>
              <w:spacing w:before="116" w:line="229" w:lineRule="auto"/>
              <w:rPr>
                <w:sz w:val="15"/>
                <w:szCs w:val="15"/>
              </w:rPr>
            </w:pPr>
            <w:r>
              <w:rPr>
                <w:sz w:val="15"/>
                <w:szCs w:val="15"/>
                <w:color w:val="212529"/>
                <w:spacing w:val="10"/>
              </w:rPr>
              <w:t>城乡社区支出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4"/>
                <w:position w:val="1"/>
              </w:rPr>
              <w:t>200.00</w:t>
            </w:r>
          </w:p>
        </w:tc>
        <w:tc>
          <w:tcPr>
            <w:tcW w:w="1015" w:type="dxa"/>
            <w:vAlign w:val="top"/>
          </w:tcPr>
          <w:p>
            <w:pPr>
              <w:pStyle w:val="TableText"/>
              <w:ind w:right="19"/>
              <w:spacing w:before="116" w:line="202" w:lineRule="exact"/>
              <w:jc w:val="right"/>
              <w:rPr>
                <w:sz w:val="15"/>
                <w:szCs w:val="15"/>
              </w:rPr>
            </w:pPr>
            <w:r>
              <w:rPr>
                <w:sz w:val="15"/>
                <w:szCs w:val="15"/>
                <w:color w:val="212529"/>
                <w:spacing w:val="4"/>
                <w:position w:val="1"/>
              </w:rPr>
              <w:t>200.00</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4"/>
                <w:position w:val="1"/>
              </w:rPr>
              <w:t>200.00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21208</w:t>
            </w:r>
          </w:p>
        </w:tc>
        <w:tc>
          <w:tcPr>
            <w:tcW w:w="1987" w:type="dxa"/>
            <w:vAlign w:val="top"/>
          </w:tcPr>
          <w:p>
            <w:pPr>
              <w:pStyle w:val="TableText"/>
              <w:ind w:left="4" w:right="36" w:firstLine="15"/>
              <w:spacing w:before="31" w:line="208" w:lineRule="auto"/>
              <w:rPr>
                <w:sz w:val="15"/>
                <w:szCs w:val="15"/>
              </w:rPr>
            </w:pPr>
            <w:r>
              <w:rPr>
                <w:sz w:val="15"/>
                <w:szCs w:val="15"/>
                <w:color w:val="212529"/>
                <w:spacing w:val="10"/>
              </w:rPr>
              <w:t>国有土地使用权出让收入安</w:t>
            </w:r>
            <w:r>
              <w:rPr>
                <w:sz w:val="15"/>
                <w:szCs w:val="15"/>
                <w:color w:val="212529"/>
              </w:rPr>
              <w:t xml:space="preserve"> </w:t>
            </w:r>
            <w:r>
              <w:rPr>
                <w:sz w:val="15"/>
                <w:szCs w:val="15"/>
                <w:color w:val="212529"/>
                <w:spacing w:val="9"/>
              </w:rPr>
              <w:t>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200.00</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200.00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200.00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2120804</w:t>
            </w:r>
          </w:p>
        </w:tc>
        <w:tc>
          <w:tcPr>
            <w:tcW w:w="1987" w:type="dxa"/>
            <w:vAlign w:val="top"/>
          </w:tcPr>
          <w:p>
            <w:pPr>
              <w:pStyle w:val="TableText"/>
              <w:ind w:left="5"/>
              <w:spacing w:before="118" w:line="228" w:lineRule="auto"/>
              <w:rPr>
                <w:sz w:val="15"/>
                <w:szCs w:val="15"/>
              </w:rPr>
            </w:pPr>
            <w:r>
              <w:rPr>
                <w:sz w:val="15"/>
                <w:szCs w:val="15"/>
                <w:color w:val="212529"/>
                <w:spacing w:val="11"/>
              </w:rPr>
              <w:t>农村基础设施建设支出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200.00</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200.00</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200.00</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3"/>
          <w:footerReference w:type="default" r:id="rId31"/>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2"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部门名称：兴县圪垯上乡人民政府</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32"/>
          <w:pgSz w:w="11900" w:h="16840"/>
          <w:pgMar w:top="642" w:right="0" w:bottom="340" w:left="0" w:header="326" w:footer="93"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8" w:id="23"/>
            <w:bookmarkEnd w:id="23"/>
            <w:bookmarkStart w:name="bookmark13"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7" w:right="109" w:firstLine="1"/>
              <w:spacing w:before="69" w:line="216" w:lineRule="auto"/>
              <w:rPr/>
            </w:pPr>
            <w:r>
              <w:rPr>
                <w:color w:val="212529"/>
                <w:spacing w:val="-1"/>
              </w:rPr>
              <w:t>部门名称：兴县圪垯上乡人民</w:t>
            </w:r>
            <w:r>
              <w:rPr>
                <w:color w:val="212529"/>
                <w:spacing w:val="2"/>
              </w:rPr>
              <w:t xml:space="preserve"> </w:t>
            </w:r>
            <w:r>
              <w:rPr>
                <w:color w:val="212529"/>
                <w:spacing w:val="-2"/>
              </w:rPr>
              <w:t>政府</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67"/>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74"/>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55"/>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62"/>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3"/>
                <w:position w:val="1"/>
              </w:rPr>
              <w:t>5.00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3"/>
                <w:position w:val="1"/>
              </w:rPr>
              <w:t>5.00</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33"/>
          <w:footerReference w:type="default" r:id="rId34"/>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14" w:id="25"/>
            <w:bookmarkEnd w:id="25"/>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单位名称：兴县圪垯上乡人民政府</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60.13</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18"/>
              <w:spacing w:before="74" w:line="204" w:lineRule="exact"/>
              <w:jc w:val="right"/>
              <w:rPr>
                <w:sz w:val="15"/>
                <w:szCs w:val="15"/>
              </w:rPr>
            </w:pPr>
            <w:r>
              <w:rPr>
                <w:sz w:val="15"/>
                <w:szCs w:val="15"/>
                <w:color w:val="212529"/>
                <w:position w:val="1"/>
              </w:rPr>
              <w:t>2</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pStyle w:val="TableText"/>
              <w:ind w:right="18"/>
              <w:spacing w:before="73" w:line="204" w:lineRule="exact"/>
              <w:jc w:val="right"/>
              <w:rPr>
                <w:sz w:val="15"/>
                <w:szCs w:val="15"/>
              </w:rPr>
            </w:pPr>
            <w:r>
              <w:rPr>
                <w:sz w:val="15"/>
                <w:szCs w:val="15"/>
                <w:color w:val="212529"/>
                <w:position w:val="1"/>
              </w:rPr>
              <w:t>2</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3"/>
          <w:footerReference w:type="default" r:id="rId35"/>
          <w:pgSz w:w="11900" w:h="16840"/>
          <w:pgMar w:top="642" w:right="0" w:bottom="340" w:left="0" w:header="326" w:footer="9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39" w:id="26"/>
      <w:bookmarkEnd w:id="26"/>
      <w:bookmarkStart w:name="bookmark15" w:id="27"/>
      <w:bookmarkEnd w:id="27"/>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6" w:id="28"/>
      <w:bookmarkEnd w:id="28"/>
      <w:r>
        <w:rPr>
          <w:rFonts w:ascii="Microsoft YaHei" w:hAnsi="Microsoft YaHei" w:eastAsia="Microsoft YaHei" w:cs="Microsoft YaHei"/>
          <w:sz w:val="22"/>
          <w:szCs w:val="22"/>
          <w:spacing w:val="8"/>
          <w:position w:val="-1"/>
        </w:rPr>
        <w:t>一、收入支出决算总体情况说明</w:t>
      </w:r>
    </w:p>
    <w:p>
      <w:pPr>
        <w:ind w:left="1259" w:right="1223" w:firstLine="461"/>
        <w:spacing w:before="186" w:line="321" w:lineRule="auto"/>
        <w:jc w:val="both"/>
        <w:rPr>
          <w:rFonts w:ascii="FangSong" w:hAnsi="FangSong" w:eastAsia="FangSong" w:cs="FangSong"/>
          <w:sz w:val="23"/>
          <w:szCs w:val="23"/>
        </w:rPr>
      </w:pPr>
      <w:r>
        <w:rPr>
          <w:rFonts w:ascii="FangSong" w:hAnsi="FangSong" w:eastAsia="FangSong" w:cs="FangSong"/>
          <w:sz w:val="23"/>
          <w:szCs w:val="23"/>
          <w:spacing w:val="5"/>
        </w:rPr>
        <w:t>2024年度收入总计1,756.36万元，支</w:t>
      </w:r>
      <w:r>
        <w:rPr>
          <w:rFonts w:ascii="FangSong" w:hAnsi="FangSong" w:eastAsia="FangSong" w:cs="FangSong"/>
          <w:sz w:val="23"/>
          <w:szCs w:val="23"/>
          <w:spacing w:val="4"/>
        </w:rPr>
        <w:t>出总计1,756.36万元。与上年相比，收入总计减少</w:t>
      </w:r>
      <w:r>
        <w:rPr>
          <w:rFonts w:ascii="FangSong" w:hAnsi="FangSong" w:eastAsia="FangSong" w:cs="FangSong"/>
          <w:sz w:val="23"/>
          <w:szCs w:val="23"/>
        </w:rPr>
        <w:t xml:space="preserve"> </w:t>
      </w:r>
      <w:r>
        <w:rPr>
          <w:rFonts w:ascii="FangSong" w:hAnsi="FangSong" w:eastAsia="FangSong" w:cs="FangSong"/>
          <w:sz w:val="23"/>
          <w:szCs w:val="23"/>
          <w:spacing w:val="4"/>
        </w:rPr>
        <w:t>201.79万元，下降10.31%，支出总计减少201.79万元，下降10.31%。主要原因是本年度较上</w:t>
      </w:r>
      <w:r>
        <w:rPr>
          <w:rFonts w:ascii="FangSong" w:hAnsi="FangSong" w:eastAsia="FangSong" w:cs="FangSong"/>
          <w:sz w:val="23"/>
          <w:szCs w:val="23"/>
          <w:spacing w:val="7"/>
        </w:rPr>
        <w:t xml:space="preserve"> </w:t>
      </w:r>
      <w:r>
        <w:rPr>
          <w:rFonts w:ascii="FangSong" w:hAnsi="FangSong" w:eastAsia="FangSong" w:cs="FangSong"/>
          <w:sz w:val="23"/>
          <w:szCs w:val="23"/>
        </w:rPr>
        <w:t>年度项目支出安排减少，如圪垯上乡农村产业发展配套基础设施工程等。</w:t>
      </w:r>
    </w:p>
    <w:p>
      <w:pPr>
        <w:ind w:left="1722"/>
        <w:spacing w:before="5"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2024年度收入合计1,756.36万元，其</w:t>
      </w:r>
      <w:r>
        <w:rPr>
          <w:rFonts w:ascii="FangSong" w:hAnsi="FangSong" w:eastAsia="FangSong" w:cs="FangSong"/>
          <w:sz w:val="23"/>
          <w:szCs w:val="23"/>
          <w:spacing w:val="-1"/>
        </w:rPr>
        <w:t>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财政拨款收入1,753.36万元，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占比99.83%；</w:t>
      </w:r>
    </w:p>
    <w:p>
      <w:pPr>
        <w:ind w:left="1726"/>
        <w:spacing w:before="133" w:line="222" w:lineRule="auto"/>
        <w:rPr>
          <w:rFonts w:ascii="FangSong" w:hAnsi="FangSong" w:eastAsia="FangSong" w:cs="FangSong"/>
          <w:sz w:val="23"/>
          <w:szCs w:val="23"/>
        </w:rPr>
      </w:pPr>
      <w:r>
        <w:rPr>
          <w:rFonts w:ascii="FangSong" w:hAnsi="FangSong" w:eastAsia="FangSong" w:cs="FangSong"/>
          <w:sz w:val="23"/>
          <w:szCs w:val="23"/>
          <w:spacing w:val="-4"/>
        </w:rPr>
        <w:t>其他收入3.00万元，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占比0.17%。</w:t>
      </w:r>
    </w:p>
    <w:p>
      <w:pPr>
        <w:ind w:left="1723"/>
        <w:spacing w:before="119"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2024年度支出合计1,756.36万元，其</w:t>
      </w:r>
      <w:r>
        <w:rPr>
          <w:rFonts w:ascii="FangSong" w:hAnsi="FangSong" w:eastAsia="FangSong" w:cs="FangSong"/>
          <w:sz w:val="23"/>
          <w:szCs w:val="23"/>
          <w:spacing w:val="-1"/>
        </w:rPr>
        <w:t>中：</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基本支出653.55万元，</w:t>
      </w:r>
      <w:r>
        <w:rPr>
          <w:rFonts w:ascii="FangSong" w:hAnsi="FangSong" w:eastAsia="FangSong" w:cs="FangSong"/>
          <w:sz w:val="23"/>
          <w:szCs w:val="23"/>
          <w:spacing w:val="-52"/>
        </w:rPr>
        <w:t xml:space="preserve"> </w:t>
      </w:r>
      <w:r>
        <w:rPr>
          <w:rFonts w:ascii="FangSong" w:hAnsi="FangSong" w:eastAsia="FangSong" w:cs="FangSong"/>
          <w:sz w:val="23"/>
          <w:szCs w:val="23"/>
          <w:spacing w:val="-4"/>
        </w:rPr>
        <w:t>占比0%；</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4"/>
        </w:rPr>
        <w:t>项目支出1,102.81万元，</w:t>
      </w:r>
      <w:r>
        <w:rPr>
          <w:rFonts w:ascii="FangSong" w:hAnsi="FangSong" w:eastAsia="FangSong" w:cs="FangSong"/>
          <w:sz w:val="23"/>
          <w:szCs w:val="23"/>
          <w:spacing w:val="-44"/>
        </w:rPr>
        <w:t xml:space="preserve"> </w:t>
      </w:r>
      <w:r>
        <w:rPr>
          <w:rFonts w:ascii="FangSong" w:hAnsi="FangSong" w:eastAsia="FangSong" w:cs="FangSong"/>
          <w:sz w:val="23"/>
          <w:szCs w:val="23"/>
          <w:spacing w:val="-4"/>
        </w:rPr>
        <w:t>占比0%。</w:t>
      </w:r>
    </w:p>
    <w:p>
      <w:pPr>
        <w:ind w:left="1732"/>
        <w:spacing w:before="118"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8"/>
          <w:position w:val="-1"/>
        </w:rPr>
        <w:t>四、财政拨款收支决算总体情况说明</w:t>
      </w:r>
    </w:p>
    <w:p>
      <w:pPr>
        <w:ind w:left="1263" w:right="1223" w:firstLine="457"/>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2024年度财政拨款收入总计1,753.36</w:t>
      </w:r>
      <w:r>
        <w:rPr>
          <w:rFonts w:ascii="FangSong" w:hAnsi="FangSong" w:eastAsia="FangSong" w:cs="FangSong"/>
          <w:sz w:val="23"/>
          <w:szCs w:val="23"/>
          <w:spacing w:val="4"/>
        </w:rPr>
        <w:t>万元，支出总计1,753.36万元。与上年相比，财政</w:t>
      </w:r>
      <w:r>
        <w:rPr>
          <w:rFonts w:ascii="FangSong" w:hAnsi="FangSong" w:eastAsia="FangSong" w:cs="FangSong"/>
          <w:sz w:val="23"/>
          <w:szCs w:val="23"/>
        </w:rPr>
        <w:t xml:space="preserve"> </w:t>
      </w:r>
      <w:r>
        <w:rPr>
          <w:rFonts w:ascii="FangSong" w:hAnsi="FangSong" w:eastAsia="FangSong" w:cs="FangSong"/>
          <w:sz w:val="23"/>
          <w:szCs w:val="23"/>
          <w:spacing w:val="6"/>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6"/>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6"/>
        </w:rPr>
        <w:t>总计减少204.79万元</w:t>
      </w:r>
      <w:r>
        <w:rPr>
          <w:rFonts w:ascii="FangSong" w:hAnsi="FangSong" w:eastAsia="FangSong" w:cs="FangSong"/>
          <w:sz w:val="23"/>
          <w:szCs w:val="23"/>
          <w:spacing w:val="-61"/>
        </w:rPr>
        <w:t xml:space="preserve"> </w:t>
      </w:r>
      <w:r>
        <w:rPr>
          <w:rFonts w:ascii="FangSong" w:hAnsi="FangSong" w:eastAsia="FangSong" w:cs="FangSong"/>
          <w:sz w:val="23"/>
          <w:szCs w:val="23"/>
          <w:spacing w:val="6"/>
        </w:rPr>
        <w:t>，下</w:t>
      </w:r>
      <w:r>
        <w:rPr>
          <w:rFonts w:ascii="FangSong" w:hAnsi="FangSong" w:eastAsia="FangSong" w:cs="FangSong"/>
          <w:sz w:val="23"/>
          <w:szCs w:val="23"/>
          <w:spacing w:val="-66"/>
        </w:rPr>
        <w:t xml:space="preserve"> </w:t>
      </w:r>
      <w:r>
        <w:rPr>
          <w:rFonts w:ascii="FangSong" w:hAnsi="FangSong" w:eastAsia="FangSong" w:cs="FangSong"/>
          <w:sz w:val="23"/>
          <w:szCs w:val="23"/>
          <w:spacing w:val="6"/>
        </w:rPr>
        <w:t>降10.46%；</w:t>
      </w:r>
      <w:r>
        <w:rPr>
          <w:rFonts w:ascii="FangSong" w:hAnsi="FangSong" w:eastAsia="FangSong" w:cs="FangSong"/>
          <w:sz w:val="23"/>
          <w:szCs w:val="23"/>
          <w:spacing w:val="5"/>
        </w:rPr>
        <w:t>财政拨款支</w:t>
      </w:r>
      <w:r>
        <w:rPr>
          <w:rFonts w:ascii="FangSong" w:hAnsi="FangSong" w:eastAsia="FangSong" w:cs="FangSong"/>
          <w:sz w:val="23"/>
          <w:szCs w:val="23"/>
          <w:spacing w:val="-54"/>
        </w:rPr>
        <w:t xml:space="preserve"> </w:t>
      </w:r>
      <w:r>
        <w:rPr>
          <w:rFonts w:ascii="FangSong" w:hAnsi="FangSong" w:eastAsia="FangSong" w:cs="FangSong"/>
          <w:sz w:val="23"/>
          <w:szCs w:val="23"/>
          <w:spacing w:val="5"/>
        </w:rPr>
        <w:t>出</w:t>
      </w:r>
      <w:r>
        <w:rPr>
          <w:rFonts w:ascii="FangSong" w:hAnsi="FangSong" w:eastAsia="FangSong" w:cs="FangSong"/>
          <w:sz w:val="23"/>
          <w:szCs w:val="23"/>
          <w:spacing w:val="-68"/>
        </w:rPr>
        <w:t xml:space="preserve"> </w:t>
      </w:r>
      <w:r>
        <w:rPr>
          <w:rFonts w:ascii="FangSong" w:hAnsi="FangSong" w:eastAsia="FangSong" w:cs="FangSong"/>
          <w:sz w:val="23"/>
          <w:szCs w:val="23"/>
          <w:spacing w:val="5"/>
        </w:rPr>
        <w:t>总计减少204.79万元</w:t>
      </w:r>
      <w:r>
        <w:rPr>
          <w:rFonts w:ascii="FangSong" w:hAnsi="FangSong" w:eastAsia="FangSong" w:cs="FangSong"/>
          <w:sz w:val="23"/>
          <w:szCs w:val="23"/>
          <w:spacing w:val="-61"/>
        </w:rPr>
        <w:t xml:space="preserve"> </w:t>
      </w:r>
      <w:r>
        <w:rPr>
          <w:rFonts w:ascii="FangSong" w:hAnsi="FangSong" w:eastAsia="FangSong" w:cs="FangSong"/>
          <w:sz w:val="23"/>
          <w:szCs w:val="23"/>
          <w:spacing w:val="5"/>
        </w:rPr>
        <w:t>，下</w:t>
      </w:r>
      <w:r>
        <w:rPr>
          <w:rFonts w:ascii="FangSong" w:hAnsi="FangSong" w:eastAsia="FangSong" w:cs="FangSong"/>
          <w:sz w:val="23"/>
          <w:szCs w:val="23"/>
          <w:spacing w:val="-66"/>
        </w:rPr>
        <w:t xml:space="preserve"> </w:t>
      </w:r>
      <w:r>
        <w:rPr>
          <w:rFonts w:ascii="FangSong" w:hAnsi="FangSong" w:eastAsia="FangSong" w:cs="FangSong"/>
          <w:sz w:val="23"/>
          <w:szCs w:val="23"/>
          <w:spacing w:val="5"/>
        </w:rPr>
        <w:t>降</w:t>
      </w:r>
      <w:r>
        <w:rPr>
          <w:rFonts w:ascii="FangSong" w:hAnsi="FangSong" w:eastAsia="FangSong" w:cs="FangSong"/>
          <w:sz w:val="23"/>
          <w:szCs w:val="23"/>
        </w:rPr>
        <w:t xml:space="preserve"> </w:t>
      </w:r>
      <w:r>
        <w:rPr>
          <w:rFonts w:ascii="FangSong" w:hAnsi="FangSong" w:eastAsia="FangSong" w:cs="FangSong"/>
          <w:sz w:val="23"/>
          <w:szCs w:val="23"/>
          <w:spacing w:val="5"/>
        </w:rPr>
        <w:t>10.46%。主要原因是本年度较上年度项目支出安排减少，如圪垯上乡农村产业发展配</w:t>
      </w:r>
      <w:r>
        <w:rPr>
          <w:rFonts w:ascii="FangSong" w:hAnsi="FangSong" w:eastAsia="FangSong" w:cs="FangSong"/>
          <w:sz w:val="23"/>
          <w:szCs w:val="23"/>
          <w:spacing w:val="4"/>
        </w:rPr>
        <w:t>套基础</w:t>
      </w:r>
      <w:r>
        <w:rPr>
          <w:rFonts w:ascii="FangSong" w:hAnsi="FangSong" w:eastAsia="FangSong" w:cs="FangSong"/>
          <w:sz w:val="23"/>
          <w:szCs w:val="23"/>
        </w:rPr>
        <w:t xml:space="preserve"> </w:t>
      </w:r>
      <w:r>
        <w:rPr>
          <w:rFonts w:ascii="FangSong" w:hAnsi="FangSong" w:eastAsia="FangSong" w:cs="FangSong"/>
          <w:sz w:val="23"/>
          <w:szCs w:val="23"/>
          <w:spacing w:val="-2"/>
        </w:rPr>
        <w:t>设施工程等。</w:t>
      </w:r>
    </w:p>
    <w:p>
      <w:pPr>
        <w:ind w:left="1725"/>
        <w:spacing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8" w:right="1223" w:firstLine="452"/>
        <w:spacing w:before="137" w:line="321"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2024年一般公共预算财政拨款决算支出1,553.36万元，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占本年支出合计的88.44%。与上</w:t>
      </w:r>
      <w:r>
        <w:rPr>
          <w:rFonts w:ascii="FangSong" w:hAnsi="FangSong" w:eastAsia="FangSong" w:cs="FangSong"/>
          <w:sz w:val="23"/>
          <w:szCs w:val="23"/>
        </w:rPr>
        <w:t xml:space="preserve"> </w:t>
      </w:r>
      <w:r>
        <w:rPr>
          <w:rFonts w:ascii="FangSong" w:hAnsi="FangSong" w:eastAsia="FangSong" w:cs="FangSong"/>
          <w:sz w:val="23"/>
          <w:szCs w:val="23"/>
          <w:spacing w:val="5"/>
        </w:rPr>
        <w:t>年相比，一般公共预算财政拨款支出减少404.7</w:t>
      </w:r>
      <w:r>
        <w:rPr>
          <w:rFonts w:ascii="FangSong" w:hAnsi="FangSong" w:eastAsia="FangSong" w:cs="FangSong"/>
          <w:sz w:val="23"/>
          <w:szCs w:val="23"/>
          <w:spacing w:val="4"/>
        </w:rPr>
        <w:t>9万元，下降20.67%。主要原因是本年度较上</w:t>
      </w:r>
      <w:r>
        <w:rPr>
          <w:rFonts w:ascii="FangSong" w:hAnsi="FangSong" w:eastAsia="FangSong" w:cs="FangSong"/>
          <w:sz w:val="23"/>
          <w:szCs w:val="23"/>
        </w:rPr>
        <w:t xml:space="preserve"> </w:t>
      </w:r>
      <w:r>
        <w:rPr>
          <w:rFonts w:ascii="FangSong" w:hAnsi="FangSong" w:eastAsia="FangSong" w:cs="FangSong"/>
          <w:sz w:val="23"/>
          <w:szCs w:val="23"/>
        </w:rPr>
        <w:t>年度项目支出安排减少，如圪垯上乡农村产业发展配套基础设施工</w:t>
      </w:r>
      <w:r>
        <w:rPr>
          <w:rFonts w:ascii="FangSong" w:hAnsi="FangSong" w:eastAsia="FangSong" w:cs="FangSong"/>
          <w:sz w:val="23"/>
          <w:szCs w:val="23"/>
          <w:spacing w:val="-1"/>
        </w:rPr>
        <w:t>程等。</w:t>
      </w:r>
    </w:p>
    <w:p>
      <w:pPr>
        <w:ind w:left="1734"/>
        <w:spacing w:before="10"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2024年度一般公共预算财政拨款支出1,553.36万元，主要用于以下方面：</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一般公共服务支出(类)804.82万元，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占比51</w:t>
      </w:r>
      <w:r>
        <w:rPr>
          <w:rFonts w:ascii="FangSong" w:hAnsi="FangSong" w:eastAsia="FangSong" w:cs="FangSong"/>
          <w:sz w:val="23"/>
          <w:szCs w:val="23"/>
          <w:spacing w:val="-3"/>
        </w:rPr>
        <w:t>.81%；</w:t>
      </w:r>
    </w:p>
    <w:p>
      <w:pPr>
        <w:ind w:left="1751"/>
        <w:spacing w:before="133" w:line="223" w:lineRule="auto"/>
        <w:rPr>
          <w:rFonts w:ascii="FangSong" w:hAnsi="FangSong" w:eastAsia="FangSong" w:cs="FangSong"/>
          <w:sz w:val="23"/>
          <w:szCs w:val="23"/>
        </w:rPr>
      </w:pPr>
      <w:r>
        <w:rPr>
          <w:rFonts w:ascii="FangSong" w:hAnsi="FangSong" w:eastAsia="FangSong" w:cs="FangSong"/>
          <w:sz w:val="23"/>
          <w:szCs w:val="23"/>
          <w:spacing w:val="-4"/>
        </w:rPr>
        <w:t>国防支出(类)2.00万元，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占比0.13%；</w:t>
      </w:r>
    </w:p>
    <w:p>
      <w:pPr>
        <w:ind w:left="1725"/>
        <w:spacing w:before="122" w:line="221" w:lineRule="auto"/>
        <w:rPr>
          <w:rFonts w:ascii="FangSong" w:hAnsi="FangSong" w:eastAsia="FangSong" w:cs="FangSong"/>
          <w:sz w:val="23"/>
          <w:szCs w:val="23"/>
        </w:rPr>
      </w:pPr>
      <w:r>
        <w:rPr>
          <w:rFonts w:ascii="FangSong" w:hAnsi="FangSong" w:eastAsia="FangSong" w:cs="FangSong"/>
          <w:sz w:val="23"/>
          <w:szCs w:val="23"/>
          <w:spacing w:val="-2"/>
        </w:rPr>
        <w:t>文化旅游体育与传媒支出(类)12.08万元，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占比0.78%；</w:t>
      </w:r>
    </w:p>
    <w:p>
      <w:pPr>
        <w:ind w:left="1725"/>
        <w:spacing w:before="125"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社会保障和就业支出(类)91.37万元，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88%；</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卫生健康支出(类)21.30万元，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占比1.37%；</w:t>
      </w:r>
    </w:p>
    <w:p>
      <w:pPr>
        <w:ind w:left="1729"/>
        <w:spacing w:before="122" w:line="223" w:lineRule="auto"/>
        <w:rPr>
          <w:rFonts w:ascii="FangSong" w:hAnsi="FangSong" w:eastAsia="FangSong" w:cs="FangSong"/>
          <w:sz w:val="23"/>
          <w:szCs w:val="23"/>
        </w:rPr>
      </w:pPr>
      <w:r>
        <w:rPr>
          <w:rFonts w:ascii="FangSong" w:hAnsi="FangSong" w:eastAsia="FangSong" w:cs="FangSong"/>
          <w:sz w:val="23"/>
          <w:szCs w:val="23"/>
          <w:spacing w:val="-3"/>
        </w:rPr>
        <w:t>城乡社区支出(类)22.57万元，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占比1.45%；</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3"/>
        </w:rPr>
        <w:t>农林水支出(类)518.95万元，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占比33.41%；</w:t>
      </w:r>
    </w:p>
    <w:p>
      <w:pPr>
        <w:ind w:left="1730"/>
        <w:spacing w:before="133" w:line="223" w:lineRule="auto"/>
        <w:rPr>
          <w:rFonts w:ascii="FangSong" w:hAnsi="FangSong" w:eastAsia="FangSong" w:cs="FangSong"/>
          <w:sz w:val="23"/>
          <w:szCs w:val="23"/>
        </w:rPr>
      </w:pPr>
      <w:r>
        <w:rPr>
          <w:rFonts w:ascii="FangSong" w:hAnsi="FangSong" w:eastAsia="FangSong" w:cs="FangSong"/>
          <w:sz w:val="23"/>
          <w:szCs w:val="23"/>
          <w:spacing w:val="-3"/>
        </w:rPr>
        <w:t>交通运输支出(类)14.00万元，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占比0.90%；</w:t>
      </w:r>
    </w:p>
    <w:p>
      <w:pPr>
        <w:ind w:left="1736"/>
        <w:spacing w:before="123" w:line="222" w:lineRule="auto"/>
        <w:rPr>
          <w:rFonts w:ascii="FangSong" w:hAnsi="FangSong" w:eastAsia="FangSong" w:cs="FangSong"/>
          <w:sz w:val="23"/>
          <w:szCs w:val="23"/>
        </w:rPr>
      </w:pPr>
      <w:r>
        <w:rPr>
          <w:rFonts w:ascii="FangSong" w:hAnsi="FangSong" w:eastAsia="FangSong" w:cs="FangSong"/>
          <w:sz w:val="23"/>
          <w:szCs w:val="23"/>
          <w:spacing w:val="-3"/>
        </w:rPr>
        <w:t>资源勘探工业信息等支出(类)0.37万元，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占比0.02%；</w:t>
      </w:r>
    </w:p>
    <w:p>
      <w:pPr>
        <w:ind w:left="1768"/>
        <w:spacing w:before="124" w:line="221" w:lineRule="auto"/>
        <w:rPr>
          <w:rFonts w:ascii="FangSong" w:hAnsi="FangSong" w:eastAsia="FangSong" w:cs="FangSong"/>
          <w:sz w:val="23"/>
          <w:szCs w:val="23"/>
        </w:rPr>
      </w:pPr>
      <w:r>
        <w:rPr>
          <w:rFonts w:ascii="FangSong" w:hAnsi="FangSong" w:eastAsia="FangSong" w:cs="FangSong"/>
          <w:sz w:val="23"/>
          <w:szCs w:val="23"/>
          <w:spacing w:val="-4"/>
        </w:rPr>
        <w:t>自然资源海洋气象等支出(类)4.89万元，</w:t>
      </w:r>
      <w:r>
        <w:rPr>
          <w:rFonts w:ascii="FangSong" w:hAnsi="FangSong" w:eastAsia="FangSong" w:cs="FangSong"/>
          <w:sz w:val="23"/>
          <w:szCs w:val="23"/>
          <w:spacing w:val="-46"/>
        </w:rPr>
        <w:t xml:space="preserve"> </w:t>
      </w:r>
      <w:r>
        <w:rPr>
          <w:rFonts w:ascii="FangSong" w:hAnsi="FangSong" w:eastAsia="FangSong" w:cs="FangSong"/>
          <w:sz w:val="23"/>
          <w:szCs w:val="23"/>
          <w:spacing w:val="-4"/>
        </w:rPr>
        <w:t>占比0.31%；</w:t>
      </w:r>
    </w:p>
    <w:p>
      <w:pPr>
        <w:spacing w:line="221" w:lineRule="auto"/>
        <w:sectPr>
          <w:headerReference w:type="default" r:id="rId36"/>
          <w:footerReference w:type="default" r:id="rId37"/>
          <w:pgSz w:w="11900" w:h="16840"/>
          <w:pgMar w:top="642" w:right="0" w:bottom="340" w:left="0" w:header="326" w:footer="9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25"/>
        <w:spacing w:before="75" w:line="221" w:lineRule="auto"/>
        <w:rPr>
          <w:rFonts w:ascii="FangSong" w:hAnsi="FangSong" w:eastAsia="FangSong" w:cs="FangSong"/>
          <w:sz w:val="23"/>
          <w:szCs w:val="23"/>
        </w:rPr>
      </w:pPr>
      <w:bookmarkStart w:name="bookmark40" w:id="33"/>
      <w:bookmarkEnd w:id="33"/>
      <w:r>
        <w:rPr>
          <w:rFonts w:ascii="FangSong" w:hAnsi="FangSong" w:eastAsia="FangSong" w:cs="FangSong"/>
          <w:sz w:val="23"/>
          <w:szCs w:val="23"/>
          <w:spacing w:val="-3"/>
        </w:rPr>
        <w:t>住房保障支出(类)58.02万元，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占比3.74%；</w:t>
      </w:r>
    </w:p>
    <w:p>
      <w:pPr>
        <w:ind w:left="1727"/>
        <w:spacing w:before="124"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灾害防治及应急管理支出(类)3.00万元，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占比0.</w:t>
      </w:r>
      <w:r>
        <w:rPr>
          <w:rFonts w:ascii="FangSong" w:hAnsi="FangSong" w:eastAsia="FangSong" w:cs="FangSong"/>
          <w:sz w:val="23"/>
          <w:szCs w:val="23"/>
          <w:spacing w:val="-3"/>
        </w:rPr>
        <w:t>19%。</w:t>
      </w:r>
    </w:p>
    <w:p>
      <w:pPr>
        <w:ind w:left="1734"/>
        <w:spacing w:before="133"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23" w:line="322"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2,046.03万元，支出决算1,553.36万元，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完成年初预算的75.92%。其中：</w:t>
      </w:r>
    </w:p>
    <w:p>
      <w:pPr>
        <w:ind w:left="1268" w:right="1223" w:firstLine="460"/>
        <w:spacing w:before="8" w:line="321" w:lineRule="auto"/>
        <w:jc w:val="both"/>
        <w:rPr>
          <w:rFonts w:ascii="FangSong" w:hAnsi="FangSong" w:eastAsia="FangSong" w:cs="FangSong"/>
          <w:sz w:val="23"/>
          <w:szCs w:val="23"/>
        </w:rPr>
      </w:pPr>
      <w:r>
        <w:rPr>
          <w:rFonts w:ascii="FangSong" w:hAnsi="FangSong" w:eastAsia="FangSong" w:cs="FangSong"/>
          <w:sz w:val="23"/>
          <w:szCs w:val="23"/>
        </w:rPr>
        <w:t>一般</w:t>
      </w:r>
      <w:r>
        <w:rPr>
          <w:rFonts w:ascii="FangSong" w:hAnsi="FangSong" w:eastAsia="FangSong" w:cs="FangSong"/>
          <w:sz w:val="23"/>
          <w:szCs w:val="23"/>
          <w:spacing w:val="-55"/>
        </w:rPr>
        <w:t xml:space="preserve"> </w:t>
      </w:r>
      <w:r>
        <w:rPr>
          <w:rFonts w:ascii="FangSong" w:hAnsi="FangSong" w:eastAsia="FangSong" w:cs="FangSong"/>
          <w:sz w:val="23"/>
          <w:szCs w:val="23"/>
        </w:rPr>
        <w:t>公</w:t>
      </w:r>
      <w:r>
        <w:rPr>
          <w:rFonts w:ascii="FangSong" w:hAnsi="FangSong" w:eastAsia="FangSong" w:cs="FangSong"/>
          <w:sz w:val="23"/>
          <w:szCs w:val="23"/>
          <w:spacing w:val="-64"/>
        </w:rPr>
        <w:t xml:space="preserve"> </w:t>
      </w:r>
      <w:r>
        <w:rPr>
          <w:rFonts w:ascii="FangSong" w:hAnsi="FangSong" w:eastAsia="FangSong" w:cs="FangSong"/>
          <w:sz w:val="23"/>
          <w:szCs w:val="23"/>
        </w:rPr>
        <w:t>共服</w:t>
      </w:r>
      <w:r>
        <w:rPr>
          <w:rFonts w:ascii="FangSong" w:hAnsi="FangSong" w:eastAsia="FangSong" w:cs="FangSong"/>
          <w:sz w:val="23"/>
          <w:szCs w:val="23"/>
          <w:spacing w:val="-63"/>
        </w:rPr>
        <w:t xml:space="preserve"> </w:t>
      </w:r>
      <w:r>
        <w:rPr>
          <w:rFonts w:ascii="FangSong" w:hAnsi="FangSong" w:eastAsia="FangSong" w:cs="FangSong"/>
          <w:sz w:val="23"/>
          <w:szCs w:val="23"/>
        </w:rPr>
        <w:t>务支出</w:t>
      </w:r>
      <w:r>
        <w:rPr>
          <w:rFonts w:ascii="FangSong" w:hAnsi="FangSong" w:eastAsia="FangSong" w:cs="FangSong"/>
          <w:sz w:val="23"/>
          <w:szCs w:val="23"/>
          <w:spacing w:val="-66"/>
        </w:rPr>
        <w:t xml:space="preserve"> </w:t>
      </w:r>
      <w:r>
        <w:rPr>
          <w:rFonts w:ascii="FangSong" w:hAnsi="FangSong" w:eastAsia="FangSong" w:cs="FangSong"/>
          <w:sz w:val="23"/>
          <w:szCs w:val="23"/>
        </w:rPr>
        <w:t>年初</w:t>
      </w:r>
      <w:r>
        <w:rPr>
          <w:rFonts w:ascii="FangSong" w:hAnsi="FangSong" w:eastAsia="FangSong" w:cs="FangSong"/>
          <w:sz w:val="23"/>
          <w:szCs w:val="23"/>
          <w:spacing w:val="-68"/>
        </w:rPr>
        <w:t xml:space="preserve"> </w:t>
      </w:r>
      <w:r>
        <w:rPr>
          <w:rFonts w:ascii="FangSong" w:hAnsi="FangSong" w:eastAsia="FangSong" w:cs="FangSong"/>
          <w:sz w:val="23"/>
          <w:szCs w:val="23"/>
        </w:rPr>
        <w:t>预算695.46</w:t>
      </w:r>
      <w:r>
        <w:rPr>
          <w:rFonts w:ascii="FangSong" w:hAnsi="FangSong" w:eastAsia="FangSong" w:cs="FangSong"/>
          <w:sz w:val="23"/>
          <w:szCs w:val="23"/>
          <w:spacing w:val="-68"/>
        </w:rPr>
        <w:t xml:space="preserve"> </w:t>
      </w:r>
      <w:r>
        <w:rPr>
          <w:rFonts w:ascii="FangSong" w:hAnsi="FangSong" w:eastAsia="FangSong" w:cs="FangSong"/>
          <w:sz w:val="23"/>
          <w:szCs w:val="23"/>
        </w:rPr>
        <w:t>万</w:t>
      </w:r>
      <w:r>
        <w:rPr>
          <w:rFonts w:ascii="FangSong" w:hAnsi="FangSong" w:eastAsia="FangSong" w:cs="FangSong"/>
          <w:sz w:val="23"/>
          <w:szCs w:val="23"/>
          <w:spacing w:val="-66"/>
        </w:rPr>
        <w:t xml:space="preserve"> </w:t>
      </w:r>
      <w:r>
        <w:rPr>
          <w:rFonts w:ascii="FangSong" w:hAnsi="FangSong" w:eastAsia="FangSong" w:cs="FangSong"/>
          <w:sz w:val="23"/>
          <w:szCs w:val="23"/>
        </w:rPr>
        <w:t>元</w:t>
      </w:r>
      <w:r>
        <w:rPr>
          <w:rFonts w:ascii="FangSong" w:hAnsi="FangSong" w:eastAsia="FangSong" w:cs="FangSong"/>
          <w:sz w:val="23"/>
          <w:szCs w:val="23"/>
          <w:spacing w:val="-54"/>
        </w:rPr>
        <w:t xml:space="preserve"> </w:t>
      </w:r>
      <w:r>
        <w:rPr>
          <w:rFonts w:ascii="FangSong" w:hAnsi="FangSong" w:eastAsia="FangSong" w:cs="FangSong"/>
          <w:sz w:val="23"/>
          <w:szCs w:val="23"/>
        </w:rPr>
        <w:t>，支</w:t>
      </w:r>
      <w:r>
        <w:rPr>
          <w:rFonts w:ascii="FangSong" w:hAnsi="FangSong" w:eastAsia="FangSong" w:cs="FangSong"/>
          <w:sz w:val="23"/>
          <w:szCs w:val="23"/>
          <w:spacing w:val="-46"/>
        </w:rPr>
        <w:t xml:space="preserve"> </w:t>
      </w:r>
      <w:r>
        <w:rPr>
          <w:rFonts w:ascii="FangSong" w:hAnsi="FangSong" w:eastAsia="FangSong" w:cs="FangSong"/>
          <w:sz w:val="23"/>
          <w:szCs w:val="23"/>
        </w:rPr>
        <w:t>出决算804.82</w:t>
      </w:r>
      <w:r>
        <w:rPr>
          <w:rFonts w:ascii="FangSong" w:hAnsi="FangSong" w:eastAsia="FangSong" w:cs="FangSong"/>
          <w:sz w:val="23"/>
          <w:szCs w:val="23"/>
          <w:spacing w:val="-68"/>
        </w:rPr>
        <w:t xml:space="preserve"> </w:t>
      </w:r>
      <w:r>
        <w:rPr>
          <w:rFonts w:ascii="FangSong" w:hAnsi="FangSong" w:eastAsia="FangSong" w:cs="FangSong"/>
          <w:sz w:val="23"/>
          <w:szCs w:val="23"/>
        </w:rPr>
        <w:t>万</w:t>
      </w:r>
      <w:r>
        <w:rPr>
          <w:rFonts w:ascii="FangSong" w:hAnsi="FangSong" w:eastAsia="FangSong" w:cs="FangSong"/>
          <w:sz w:val="23"/>
          <w:szCs w:val="23"/>
          <w:spacing w:val="-66"/>
        </w:rPr>
        <w:t xml:space="preserve"> </w:t>
      </w:r>
      <w:r>
        <w:rPr>
          <w:rFonts w:ascii="FangSong" w:hAnsi="FangSong" w:eastAsia="FangSong" w:cs="FangSong"/>
          <w:sz w:val="23"/>
          <w:szCs w:val="23"/>
        </w:rPr>
        <w:t>元</w:t>
      </w:r>
      <w:r>
        <w:rPr>
          <w:rFonts w:ascii="FangSong" w:hAnsi="FangSong" w:eastAsia="FangSong" w:cs="FangSong"/>
          <w:sz w:val="23"/>
          <w:szCs w:val="23"/>
          <w:spacing w:val="-54"/>
        </w:rPr>
        <w:t xml:space="preserve"> </w:t>
      </w:r>
      <w:r>
        <w:rPr>
          <w:rFonts w:ascii="FangSong" w:hAnsi="FangSong" w:eastAsia="FangSong" w:cs="FangSong"/>
          <w:sz w:val="23"/>
          <w:szCs w:val="23"/>
        </w:rPr>
        <w:t>，</w:t>
      </w:r>
      <w:r>
        <w:rPr>
          <w:rFonts w:ascii="FangSong" w:hAnsi="FangSong" w:eastAsia="FangSong" w:cs="FangSong"/>
          <w:sz w:val="23"/>
          <w:szCs w:val="23"/>
          <w:spacing w:val="-65"/>
        </w:rPr>
        <w:t xml:space="preserve"> </w:t>
      </w:r>
      <w:r>
        <w:rPr>
          <w:rFonts w:ascii="FangSong" w:hAnsi="FangSong" w:eastAsia="FangSong" w:cs="FangSong"/>
          <w:sz w:val="23"/>
          <w:szCs w:val="23"/>
        </w:rPr>
        <w:t>完</w:t>
      </w:r>
      <w:r>
        <w:rPr>
          <w:rFonts w:ascii="FangSong" w:hAnsi="FangSong" w:eastAsia="FangSong" w:cs="FangSong"/>
          <w:sz w:val="23"/>
          <w:szCs w:val="23"/>
          <w:spacing w:val="-66"/>
        </w:rPr>
        <w:t xml:space="preserve"> </w:t>
      </w:r>
      <w:r>
        <w:rPr>
          <w:rFonts w:ascii="FangSong" w:hAnsi="FangSong" w:eastAsia="FangSong" w:cs="FangSong"/>
          <w:sz w:val="23"/>
          <w:szCs w:val="23"/>
        </w:rPr>
        <w:t>成</w:t>
      </w:r>
      <w:r>
        <w:rPr>
          <w:rFonts w:ascii="FangSong" w:hAnsi="FangSong" w:eastAsia="FangSong" w:cs="FangSong"/>
          <w:sz w:val="23"/>
          <w:szCs w:val="23"/>
          <w:spacing w:val="-65"/>
        </w:rPr>
        <w:t xml:space="preserve"> </w:t>
      </w:r>
      <w:r>
        <w:rPr>
          <w:rFonts w:ascii="FangSong" w:hAnsi="FangSong" w:eastAsia="FangSong" w:cs="FangSong"/>
          <w:sz w:val="23"/>
          <w:szCs w:val="23"/>
        </w:rPr>
        <w:t>年初</w:t>
      </w:r>
      <w:r>
        <w:rPr>
          <w:rFonts w:ascii="FangSong" w:hAnsi="FangSong" w:eastAsia="FangSong" w:cs="FangSong"/>
          <w:sz w:val="23"/>
          <w:szCs w:val="23"/>
          <w:spacing w:val="-68"/>
        </w:rPr>
        <w:t xml:space="preserve"> </w:t>
      </w:r>
      <w:r>
        <w:rPr>
          <w:rFonts w:ascii="FangSong" w:hAnsi="FangSong" w:eastAsia="FangSong" w:cs="FangSong"/>
          <w:sz w:val="23"/>
          <w:szCs w:val="23"/>
        </w:rPr>
        <w:t>预算</w:t>
      </w:r>
      <w:r>
        <w:rPr>
          <w:rFonts w:ascii="FangSong" w:hAnsi="FangSong" w:eastAsia="FangSong" w:cs="FangSong"/>
          <w:sz w:val="23"/>
          <w:szCs w:val="23"/>
          <w:spacing w:val="-57"/>
        </w:rPr>
        <w:t xml:space="preserve"> </w:t>
      </w:r>
      <w:r>
        <w:rPr>
          <w:rFonts w:ascii="FangSong" w:hAnsi="FangSong" w:eastAsia="FangSong" w:cs="FangSong"/>
          <w:sz w:val="23"/>
          <w:szCs w:val="23"/>
        </w:rPr>
        <w:t>的</w:t>
      </w:r>
      <w:r>
        <w:rPr>
          <w:rFonts w:ascii="FangSong" w:hAnsi="FangSong" w:eastAsia="FangSong" w:cs="FangSong"/>
          <w:sz w:val="23"/>
          <w:szCs w:val="23"/>
        </w:rPr>
        <w:t xml:space="preserve"> </w:t>
      </w:r>
      <w:r>
        <w:rPr>
          <w:rFonts w:ascii="FangSong" w:hAnsi="FangSong" w:eastAsia="FangSong" w:cs="FangSong"/>
          <w:sz w:val="23"/>
          <w:szCs w:val="23"/>
          <w:spacing w:val="2"/>
        </w:rPr>
        <w:t>115.72%，用于人员公用等基本支出和项目支出。较上年决算增加43.45万元，增长</w:t>
      </w:r>
      <w:r>
        <w:rPr>
          <w:rFonts w:ascii="FangSong" w:hAnsi="FangSong" w:eastAsia="FangSong" w:cs="FangSong"/>
          <w:sz w:val="23"/>
          <w:szCs w:val="23"/>
          <w:spacing w:val="1"/>
        </w:rPr>
        <w:t>5.71%，主</w:t>
      </w:r>
      <w:r>
        <w:rPr>
          <w:rFonts w:ascii="FangSong" w:hAnsi="FangSong" w:eastAsia="FangSong" w:cs="FangSong"/>
          <w:sz w:val="23"/>
          <w:szCs w:val="23"/>
        </w:rPr>
        <w:t xml:space="preserve"> </w:t>
      </w:r>
      <w:r>
        <w:rPr>
          <w:rFonts w:ascii="FangSong" w:hAnsi="FangSong" w:eastAsia="FangSong" w:cs="FangSong"/>
          <w:sz w:val="23"/>
          <w:szCs w:val="23"/>
          <w:spacing w:val="-1"/>
        </w:rPr>
        <w:t>要原因是本年度在职人员增加。</w:t>
      </w:r>
    </w:p>
    <w:p>
      <w:pPr>
        <w:ind w:left="1267" w:right="1223" w:firstLine="483"/>
        <w:spacing w:before="12" w:line="322" w:lineRule="auto"/>
        <w:jc w:val="both"/>
        <w:rPr>
          <w:rFonts w:ascii="FangSong" w:hAnsi="FangSong" w:eastAsia="FangSong" w:cs="FangSong"/>
          <w:sz w:val="23"/>
          <w:szCs w:val="23"/>
        </w:rPr>
      </w:pPr>
      <w:r>
        <w:rPr>
          <w:rFonts w:ascii="FangSong" w:hAnsi="FangSong" w:eastAsia="FangSong" w:cs="FangSong"/>
          <w:sz w:val="23"/>
          <w:szCs w:val="23"/>
          <w:spacing w:val="2"/>
        </w:rPr>
        <w:t>国防支出年初预算2.00万元，支出决算2.00</w:t>
      </w:r>
      <w:r>
        <w:rPr>
          <w:rFonts w:ascii="FangSong" w:hAnsi="FangSong" w:eastAsia="FangSong" w:cs="FangSong"/>
          <w:sz w:val="23"/>
          <w:szCs w:val="23"/>
          <w:spacing w:val="1"/>
        </w:rPr>
        <w:t>万元，完成年初预算的100.00%，用于武装工</w:t>
      </w:r>
      <w:r>
        <w:rPr>
          <w:rFonts w:ascii="FangSong" w:hAnsi="FangSong" w:eastAsia="FangSong" w:cs="FangSong"/>
          <w:sz w:val="23"/>
          <w:szCs w:val="23"/>
        </w:rPr>
        <w:t xml:space="preserve"> </w:t>
      </w:r>
      <w:r>
        <w:rPr>
          <w:rFonts w:ascii="FangSong" w:hAnsi="FangSong" w:eastAsia="FangSong" w:cs="FangSong"/>
          <w:sz w:val="23"/>
          <w:szCs w:val="23"/>
          <w:spacing w:val="5"/>
        </w:rPr>
        <w:t>作经费。较上年决算增加2.00万元，主要原因是本年度该类项目支出增加，如武装工</w:t>
      </w:r>
      <w:r>
        <w:rPr>
          <w:rFonts w:ascii="FangSong" w:hAnsi="FangSong" w:eastAsia="FangSong" w:cs="FangSong"/>
          <w:sz w:val="23"/>
          <w:szCs w:val="23"/>
          <w:spacing w:val="4"/>
        </w:rPr>
        <w:t>作经费</w:t>
      </w:r>
      <w:r>
        <w:rPr>
          <w:rFonts w:ascii="FangSong" w:hAnsi="FangSong" w:eastAsia="FangSong" w:cs="FangSong"/>
          <w:sz w:val="23"/>
          <w:szCs w:val="23"/>
        </w:rPr>
        <w:t xml:space="preserve"> </w:t>
      </w:r>
      <w:r>
        <w:rPr>
          <w:rFonts w:ascii="FangSong" w:hAnsi="FangSong" w:eastAsia="FangSong" w:cs="FangSong"/>
          <w:sz w:val="23"/>
          <w:szCs w:val="23"/>
          <w:spacing w:val="-10"/>
        </w:rPr>
        <w:t>等。</w:t>
      </w:r>
    </w:p>
    <w:p>
      <w:pPr>
        <w:ind w:left="1262" w:right="1223" w:firstLine="462"/>
        <w:spacing w:before="8" w:line="323" w:lineRule="auto"/>
        <w:jc w:val="both"/>
        <w:rPr>
          <w:rFonts w:ascii="FangSong" w:hAnsi="FangSong" w:eastAsia="FangSong" w:cs="FangSong"/>
          <w:sz w:val="23"/>
          <w:szCs w:val="23"/>
        </w:rPr>
      </w:pPr>
      <w:r>
        <w:rPr>
          <w:rFonts w:ascii="FangSong" w:hAnsi="FangSong" w:eastAsia="FangSong" w:cs="FangSong"/>
          <w:sz w:val="23"/>
          <w:szCs w:val="23"/>
          <w:spacing w:val="11"/>
        </w:rPr>
        <w:t>文化旅游体育与传媒支出年初预算6.75万元</w:t>
      </w:r>
      <w:r>
        <w:rPr>
          <w:rFonts w:ascii="FangSong" w:hAnsi="FangSong" w:eastAsia="FangSong" w:cs="FangSong"/>
          <w:sz w:val="23"/>
          <w:szCs w:val="23"/>
          <w:spacing w:val="-59"/>
        </w:rPr>
        <w:t xml:space="preserve"> </w:t>
      </w:r>
      <w:r>
        <w:rPr>
          <w:rFonts w:ascii="FangSong" w:hAnsi="FangSong" w:eastAsia="FangSong" w:cs="FangSong"/>
          <w:sz w:val="23"/>
          <w:szCs w:val="23"/>
          <w:spacing w:val="11"/>
        </w:rPr>
        <w:t>，支出决算12.08万元</w:t>
      </w:r>
      <w:r>
        <w:rPr>
          <w:rFonts w:ascii="FangSong" w:hAnsi="FangSong" w:eastAsia="FangSong" w:cs="FangSong"/>
          <w:sz w:val="23"/>
          <w:szCs w:val="23"/>
          <w:spacing w:val="-67"/>
        </w:rPr>
        <w:t xml:space="preserve"> </w:t>
      </w:r>
      <w:r>
        <w:rPr>
          <w:rFonts w:ascii="FangSong" w:hAnsi="FangSong" w:eastAsia="FangSong" w:cs="FangSong"/>
          <w:sz w:val="23"/>
          <w:szCs w:val="23"/>
          <w:spacing w:val="11"/>
        </w:rPr>
        <w:t>，完成年初预算的</w:t>
      </w:r>
      <w:r>
        <w:rPr>
          <w:rFonts w:ascii="FangSong" w:hAnsi="FangSong" w:eastAsia="FangSong" w:cs="FangSong"/>
          <w:sz w:val="23"/>
          <w:szCs w:val="23"/>
        </w:rPr>
        <w:t xml:space="preserve"> </w:t>
      </w:r>
      <w:r>
        <w:rPr>
          <w:rFonts w:ascii="FangSong" w:hAnsi="FangSong" w:eastAsia="FangSong" w:cs="FangSong"/>
          <w:sz w:val="23"/>
          <w:szCs w:val="23"/>
          <w:spacing w:val="10"/>
        </w:rPr>
        <w:t>178.96%</w:t>
      </w:r>
      <w:r>
        <w:rPr>
          <w:rFonts w:ascii="FangSong" w:hAnsi="FangSong" w:eastAsia="FangSong" w:cs="FangSong"/>
          <w:sz w:val="23"/>
          <w:szCs w:val="23"/>
          <w:spacing w:val="-63"/>
        </w:rPr>
        <w:t xml:space="preserve"> </w:t>
      </w:r>
      <w:r>
        <w:rPr>
          <w:rFonts w:ascii="FangSong" w:hAnsi="FangSong" w:eastAsia="FangSong" w:cs="FangSong"/>
          <w:sz w:val="23"/>
          <w:szCs w:val="23"/>
          <w:spacing w:val="10"/>
        </w:rPr>
        <w:t>，用于文化旅游体育与传媒支出类项</w:t>
      </w:r>
      <w:r>
        <w:rPr>
          <w:rFonts w:ascii="FangSong" w:hAnsi="FangSong" w:eastAsia="FangSong" w:cs="FangSong"/>
          <w:sz w:val="23"/>
          <w:szCs w:val="23"/>
          <w:spacing w:val="-39"/>
        </w:rPr>
        <w:t xml:space="preserve"> </w:t>
      </w:r>
      <w:r>
        <w:rPr>
          <w:rFonts w:ascii="FangSong" w:hAnsi="FangSong" w:eastAsia="FangSong" w:cs="FangSong"/>
          <w:sz w:val="23"/>
          <w:szCs w:val="23"/>
          <w:spacing w:val="10"/>
        </w:rPr>
        <w:t>目支出</w:t>
      </w:r>
      <w:r>
        <w:rPr>
          <w:rFonts w:ascii="FangSong" w:hAnsi="FangSong" w:eastAsia="FangSong" w:cs="FangSong"/>
          <w:sz w:val="23"/>
          <w:szCs w:val="23"/>
          <w:spacing w:val="-62"/>
        </w:rPr>
        <w:t xml:space="preserve"> </w:t>
      </w:r>
      <w:r>
        <w:rPr>
          <w:rFonts w:ascii="FangSong" w:hAnsi="FangSong" w:eastAsia="FangSong" w:cs="FangSong"/>
          <w:sz w:val="23"/>
          <w:szCs w:val="23"/>
          <w:spacing w:val="10"/>
        </w:rPr>
        <w:t>。较上年决算减少28.62万元</w:t>
      </w:r>
      <w:r>
        <w:rPr>
          <w:rFonts w:ascii="FangSong" w:hAnsi="FangSong" w:eastAsia="FangSong" w:cs="FangSong"/>
          <w:sz w:val="23"/>
          <w:szCs w:val="23"/>
          <w:spacing w:val="-63"/>
        </w:rPr>
        <w:t xml:space="preserve"> </w:t>
      </w:r>
      <w:r>
        <w:rPr>
          <w:rFonts w:ascii="FangSong" w:hAnsi="FangSong" w:eastAsia="FangSong" w:cs="FangSong"/>
          <w:sz w:val="23"/>
          <w:szCs w:val="23"/>
          <w:spacing w:val="10"/>
        </w:rPr>
        <w:t>，下降</w:t>
      </w:r>
      <w:r>
        <w:rPr>
          <w:rFonts w:ascii="FangSong" w:hAnsi="FangSong" w:eastAsia="FangSong" w:cs="FangSong"/>
          <w:sz w:val="23"/>
          <w:szCs w:val="23"/>
        </w:rPr>
        <w:t xml:space="preserve"> </w:t>
      </w:r>
      <w:r>
        <w:rPr>
          <w:rFonts w:ascii="FangSong" w:hAnsi="FangSong" w:eastAsia="FangSong" w:cs="FangSong"/>
          <w:sz w:val="23"/>
          <w:szCs w:val="23"/>
          <w:spacing w:val="5"/>
        </w:rPr>
        <w:t>70.32%，主要原因是本年度该类项目支出减少，如圪垯上乡行政村综合文化服务中心建</w:t>
      </w:r>
      <w:r>
        <w:rPr>
          <w:rFonts w:ascii="FangSong" w:hAnsi="FangSong" w:eastAsia="FangSong" w:cs="FangSong"/>
          <w:sz w:val="23"/>
          <w:szCs w:val="23"/>
          <w:spacing w:val="4"/>
        </w:rPr>
        <w:t>设补</w:t>
      </w:r>
      <w:r>
        <w:rPr>
          <w:rFonts w:ascii="FangSong" w:hAnsi="FangSong" w:eastAsia="FangSong" w:cs="FangSong"/>
          <w:sz w:val="23"/>
          <w:szCs w:val="23"/>
        </w:rPr>
        <w:t xml:space="preserve"> </w:t>
      </w:r>
      <w:r>
        <w:rPr>
          <w:rFonts w:ascii="FangSong" w:hAnsi="FangSong" w:eastAsia="FangSong" w:cs="FangSong"/>
          <w:sz w:val="23"/>
          <w:szCs w:val="23"/>
          <w:spacing w:val="-3"/>
        </w:rPr>
        <w:t>助资金等。</w:t>
      </w:r>
    </w:p>
    <w:p>
      <w:pPr>
        <w:ind w:left="1257" w:right="1223" w:firstLine="467"/>
        <w:spacing w:before="4" w:line="323" w:lineRule="auto"/>
        <w:jc w:val="both"/>
        <w:rPr>
          <w:rFonts w:ascii="FangSong" w:hAnsi="FangSong" w:eastAsia="FangSong" w:cs="FangSong"/>
          <w:sz w:val="23"/>
          <w:szCs w:val="23"/>
        </w:rPr>
      </w:pPr>
      <w:r>
        <w:rPr>
          <w:rFonts w:ascii="FangSong" w:hAnsi="FangSong" w:eastAsia="FangSong" w:cs="FangSong"/>
          <w:sz w:val="23"/>
          <w:szCs w:val="23"/>
          <w:spacing w:val="10"/>
        </w:rPr>
        <w:t>社</w:t>
      </w:r>
      <w:r>
        <w:rPr>
          <w:rFonts w:ascii="FangSong" w:hAnsi="FangSong" w:eastAsia="FangSong" w:cs="FangSong"/>
          <w:sz w:val="23"/>
          <w:szCs w:val="23"/>
          <w:spacing w:val="-68"/>
        </w:rPr>
        <w:t xml:space="preserve"> </w:t>
      </w:r>
      <w:r>
        <w:rPr>
          <w:rFonts w:ascii="FangSong" w:hAnsi="FangSong" w:eastAsia="FangSong" w:cs="FangSong"/>
          <w:sz w:val="23"/>
          <w:szCs w:val="23"/>
          <w:spacing w:val="10"/>
        </w:rPr>
        <w:t>会保</w:t>
      </w:r>
      <w:r>
        <w:rPr>
          <w:rFonts w:ascii="FangSong" w:hAnsi="FangSong" w:eastAsia="FangSong" w:cs="FangSong"/>
          <w:sz w:val="23"/>
          <w:szCs w:val="23"/>
          <w:spacing w:val="-62"/>
        </w:rPr>
        <w:t xml:space="preserve"> </w:t>
      </w:r>
      <w:r>
        <w:rPr>
          <w:rFonts w:ascii="FangSong" w:hAnsi="FangSong" w:eastAsia="FangSong" w:cs="FangSong"/>
          <w:sz w:val="23"/>
          <w:szCs w:val="23"/>
          <w:spacing w:val="10"/>
        </w:rPr>
        <w:t>障和就业支</w:t>
      </w:r>
      <w:r>
        <w:rPr>
          <w:rFonts w:ascii="FangSong" w:hAnsi="FangSong" w:eastAsia="FangSong" w:cs="FangSong"/>
          <w:sz w:val="23"/>
          <w:szCs w:val="23"/>
          <w:spacing w:val="-51"/>
        </w:rPr>
        <w:t xml:space="preserve"> </w:t>
      </w:r>
      <w:r>
        <w:rPr>
          <w:rFonts w:ascii="FangSong" w:hAnsi="FangSong" w:eastAsia="FangSong" w:cs="FangSong"/>
          <w:sz w:val="23"/>
          <w:szCs w:val="23"/>
          <w:spacing w:val="10"/>
        </w:rPr>
        <w:t>出年初预算111.88万</w:t>
      </w:r>
      <w:r>
        <w:rPr>
          <w:rFonts w:ascii="FangSong" w:hAnsi="FangSong" w:eastAsia="FangSong" w:cs="FangSong"/>
          <w:sz w:val="23"/>
          <w:szCs w:val="23"/>
          <w:spacing w:val="9"/>
        </w:rPr>
        <w:t>元</w:t>
      </w:r>
      <w:r>
        <w:rPr>
          <w:rFonts w:ascii="FangSong" w:hAnsi="FangSong" w:eastAsia="FangSong" w:cs="FangSong"/>
          <w:sz w:val="23"/>
          <w:szCs w:val="23"/>
          <w:spacing w:val="-58"/>
        </w:rPr>
        <w:t xml:space="preserve"> </w:t>
      </w:r>
      <w:r>
        <w:rPr>
          <w:rFonts w:ascii="FangSong" w:hAnsi="FangSong" w:eastAsia="FangSong" w:cs="FangSong"/>
          <w:sz w:val="23"/>
          <w:szCs w:val="23"/>
          <w:spacing w:val="9"/>
        </w:rPr>
        <w:t>，支</w:t>
      </w:r>
      <w:r>
        <w:rPr>
          <w:rFonts w:ascii="FangSong" w:hAnsi="FangSong" w:eastAsia="FangSong" w:cs="FangSong"/>
          <w:sz w:val="23"/>
          <w:szCs w:val="23"/>
          <w:spacing w:val="-51"/>
        </w:rPr>
        <w:t xml:space="preserve"> </w:t>
      </w:r>
      <w:r>
        <w:rPr>
          <w:rFonts w:ascii="FangSong" w:hAnsi="FangSong" w:eastAsia="FangSong" w:cs="FangSong"/>
          <w:sz w:val="23"/>
          <w:szCs w:val="23"/>
          <w:spacing w:val="9"/>
        </w:rPr>
        <w:t>出决算91.37万元</w:t>
      </w:r>
      <w:r>
        <w:rPr>
          <w:rFonts w:ascii="FangSong" w:hAnsi="FangSong" w:eastAsia="FangSong" w:cs="FangSong"/>
          <w:sz w:val="23"/>
          <w:szCs w:val="23"/>
          <w:spacing w:val="-58"/>
        </w:rPr>
        <w:t xml:space="preserve"> </w:t>
      </w:r>
      <w:r>
        <w:rPr>
          <w:rFonts w:ascii="FangSong" w:hAnsi="FangSong" w:eastAsia="FangSong" w:cs="FangSong"/>
          <w:sz w:val="23"/>
          <w:szCs w:val="23"/>
          <w:spacing w:val="9"/>
        </w:rPr>
        <w:t>，完成年初预算</w:t>
      </w:r>
      <w:r>
        <w:rPr>
          <w:rFonts w:ascii="FangSong" w:hAnsi="FangSong" w:eastAsia="FangSong" w:cs="FangSong"/>
          <w:sz w:val="23"/>
          <w:szCs w:val="23"/>
          <w:spacing w:val="-61"/>
        </w:rPr>
        <w:t xml:space="preserve"> </w:t>
      </w:r>
      <w:r>
        <w:rPr>
          <w:rFonts w:ascii="FangSong" w:hAnsi="FangSong" w:eastAsia="FangSong" w:cs="FangSong"/>
          <w:sz w:val="23"/>
          <w:szCs w:val="23"/>
          <w:spacing w:val="9"/>
        </w:rPr>
        <w:t>的</w:t>
      </w:r>
      <w:r>
        <w:rPr>
          <w:rFonts w:ascii="FangSong" w:hAnsi="FangSong" w:eastAsia="FangSong" w:cs="FangSong"/>
          <w:sz w:val="23"/>
          <w:szCs w:val="23"/>
        </w:rPr>
        <w:t xml:space="preserve"> </w:t>
      </w:r>
      <w:r>
        <w:rPr>
          <w:rFonts w:ascii="FangSong" w:hAnsi="FangSong" w:eastAsia="FangSong" w:cs="FangSong"/>
          <w:sz w:val="23"/>
          <w:szCs w:val="23"/>
          <w:spacing w:val="6"/>
        </w:rPr>
        <w:t>81.67%</w:t>
      </w:r>
      <w:r>
        <w:rPr>
          <w:rFonts w:ascii="FangSong" w:hAnsi="FangSong" w:eastAsia="FangSong" w:cs="FangSong"/>
          <w:sz w:val="23"/>
          <w:szCs w:val="23"/>
          <w:spacing w:val="-50"/>
        </w:rPr>
        <w:t xml:space="preserve"> </w:t>
      </w:r>
      <w:r>
        <w:rPr>
          <w:rFonts w:ascii="FangSong" w:hAnsi="FangSong" w:eastAsia="FangSong" w:cs="FangSong"/>
          <w:sz w:val="23"/>
          <w:szCs w:val="23"/>
          <w:spacing w:val="6"/>
        </w:rPr>
        <w:t>，用于人</w:t>
      </w:r>
      <w:r>
        <w:rPr>
          <w:rFonts w:ascii="FangSong" w:hAnsi="FangSong" w:eastAsia="FangSong" w:cs="FangSong"/>
          <w:sz w:val="23"/>
          <w:szCs w:val="23"/>
          <w:spacing w:val="-58"/>
        </w:rPr>
        <w:t xml:space="preserve"> </w:t>
      </w:r>
      <w:r>
        <w:rPr>
          <w:rFonts w:ascii="FangSong" w:hAnsi="FangSong" w:eastAsia="FangSong" w:cs="FangSong"/>
          <w:sz w:val="23"/>
          <w:szCs w:val="23"/>
          <w:spacing w:val="6"/>
        </w:rPr>
        <w:t>员养老保</w:t>
      </w:r>
      <w:r>
        <w:rPr>
          <w:rFonts w:ascii="FangSong" w:hAnsi="FangSong" w:eastAsia="FangSong" w:cs="FangSong"/>
          <w:sz w:val="23"/>
          <w:szCs w:val="23"/>
          <w:spacing w:val="-66"/>
        </w:rPr>
        <w:t xml:space="preserve"> </w:t>
      </w:r>
      <w:r>
        <w:rPr>
          <w:rFonts w:ascii="FangSong" w:hAnsi="FangSong" w:eastAsia="FangSong" w:cs="FangSong"/>
          <w:sz w:val="23"/>
          <w:szCs w:val="23"/>
          <w:spacing w:val="6"/>
        </w:rPr>
        <w:t>险</w:t>
      </w:r>
      <w:r>
        <w:rPr>
          <w:rFonts w:ascii="FangSong" w:hAnsi="FangSong" w:eastAsia="FangSong" w:cs="FangSong"/>
          <w:sz w:val="23"/>
          <w:szCs w:val="23"/>
          <w:spacing w:val="-67"/>
        </w:rPr>
        <w:t xml:space="preserve"> </w:t>
      </w:r>
      <w:r>
        <w:rPr>
          <w:rFonts w:ascii="FangSong" w:hAnsi="FangSong" w:eastAsia="FangSong" w:cs="FangSong"/>
          <w:sz w:val="23"/>
          <w:szCs w:val="23"/>
          <w:spacing w:val="6"/>
        </w:rPr>
        <w:t>等基本支</w:t>
      </w:r>
      <w:r>
        <w:rPr>
          <w:rFonts w:ascii="FangSong" w:hAnsi="FangSong" w:eastAsia="FangSong" w:cs="FangSong"/>
          <w:sz w:val="23"/>
          <w:szCs w:val="23"/>
          <w:spacing w:val="-53"/>
        </w:rPr>
        <w:t xml:space="preserve"> </w:t>
      </w:r>
      <w:r>
        <w:rPr>
          <w:rFonts w:ascii="FangSong" w:hAnsi="FangSong" w:eastAsia="FangSong" w:cs="FangSong"/>
          <w:sz w:val="23"/>
          <w:szCs w:val="23"/>
          <w:spacing w:val="6"/>
        </w:rPr>
        <w:t>出和项</w:t>
      </w:r>
      <w:r>
        <w:rPr>
          <w:rFonts w:ascii="FangSong" w:hAnsi="FangSong" w:eastAsia="FangSong" w:cs="FangSong"/>
          <w:sz w:val="23"/>
          <w:szCs w:val="23"/>
          <w:spacing w:val="-36"/>
        </w:rPr>
        <w:t xml:space="preserve"> </w:t>
      </w:r>
      <w:r>
        <w:rPr>
          <w:rFonts w:ascii="FangSong" w:hAnsi="FangSong" w:eastAsia="FangSong" w:cs="FangSong"/>
          <w:sz w:val="23"/>
          <w:szCs w:val="23"/>
          <w:spacing w:val="6"/>
        </w:rPr>
        <w:t>目支</w:t>
      </w:r>
      <w:r>
        <w:rPr>
          <w:rFonts w:ascii="FangSong" w:hAnsi="FangSong" w:eastAsia="FangSong" w:cs="FangSong"/>
          <w:sz w:val="23"/>
          <w:szCs w:val="23"/>
          <w:spacing w:val="-52"/>
        </w:rPr>
        <w:t xml:space="preserve"> </w:t>
      </w:r>
      <w:r>
        <w:rPr>
          <w:rFonts w:ascii="FangSong" w:hAnsi="FangSong" w:eastAsia="FangSong" w:cs="FangSong"/>
          <w:sz w:val="23"/>
          <w:szCs w:val="23"/>
          <w:spacing w:val="6"/>
        </w:rPr>
        <w:t>出</w:t>
      </w:r>
      <w:r>
        <w:rPr>
          <w:rFonts w:ascii="FangSong" w:hAnsi="FangSong" w:eastAsia="FangSong" w:cs="FangSong"/>
          <w:sz w:val="23"/>
          <w:szCs w:val="23"/>
          <w:spacing w:val="-59"/>
        </w:rPr>
        <w:t xml:space="preserve"> </w:t>
      </w:r>
      <w:r>
        <w:rPr>
          <w:rFonts w:ascii="FangSong" w:hAnsi="FangSong" w:eastAsia="FangSong" w:cs="FangSong"/>
          <w:sz w:val="23"/>
          <w:szCs w:val="23"/>
          <w:spacing w:val="6"/>
        </w:rPr>
        <w:t>。较上年决算增加16.80万元</w:t>
      </w:r>
      <w:r>
        <w:rPr>
          <w:rFonts w:ascii="FangSong" w:hAnsi="FangSong" w:eastAsia="FangSong" w:cs="FangSong"/>
          <w:sz w:val="23"/>
          <w:szCs w:val="23"/>
          <w:spacing w:val="-60"/>
        </w:rPr>
        <w:t xml:space="preserve"> </w:t>
      </w:r>
      <w:r>
        <w:rPr>
          <w:rFonts w:ascii="FangSong" w:hAnsi="FangSong" w:eastAsia="FangSong" w:cs="FangSong"/>
          <w:sz w:val="23"/>
          <w:szCs w:val="23"/>
          <w:spacing w:val="6"/>
        </w:rPr>
        <w:t>，增长</w:t>
      </w:r>
      <w:r>
        <w:rPr>
          <w:rFonts w:ascii="FangSong" w:hAnsi="FangSong" w:eastAsia="FangSong" w:cs="FangSong"/>
          <w:sz w:val="23"/>
          <w:szCs w:val="23"/>
        </w:rPr>
        <w:t xml:space="preserve"> </w:t>
      </w:r>
      <w:r>
        <w:rPr>
          <w:rFonts w:ascii="FangSong" w:hAnsi="FangSong" w:eastAsia="FangSong" w:cs="FangSong"/>
          <w:sz w:val="23"/>
          <w:szCs w:val="23"/>
        </w:rPr>
        <w:t>22.53%，主要原因是本年度在职人员增加较大。</w:t>
      </w:r>
    </w:p>
    <w:p>
      <w:pPr>
        <w:ind w:left="1265" w:right="1223" w:firstLine="463"/>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卫生健康支出年初预算23.53万元，支出决算</w:t>
      </w:r>
      <w:r>
        <w:rPr>
          <w:rFonts w:ascii="FangSong" w:hAnsi="FangSong" w:eastAsia="FangSong" w:cs="FangSong"/>
          <w:sz w:val="23"/>
          <w:szCs w:val="23"/>
          <w:spacing w:val="4"/>
        </w:rPr>
        <w:t>21.30万元，完成年初预算的90.52%，用于</w:t>
      </w:r>
      <w:r>
        <w:rPr>
          <w:rFonts w:ascii="FangSong" w:hAnsi="FangSong" w:eastAsia="FangSong" w:cs="FangSong"/>
          <w:sz w:val="23"/>
          <w:szCs w:val="23"/>
        </w:rPr>
        <w:t xml:space="preserve"> </w:t>
      </w:r>
      <w:r>
        <w:rPr>
          <w:rFonts w:ascii="FangSong" w:hAnsi="FangSong" w:eastAsia="FangSong" w:cs="FangSong"/>
          <w:sz w:val="23"/>
          <w:szCs w:val="23"/>
          <w:spacing w:val="5"/>
        </w:rPr>
        <w:t>人员医疗保险等基本支出和项目支出。较上年决算减少2.40万</w:t>
      </w:r>
      <w:r>
        <w:rPr>
          <w:rFonts w:ascii="FangSong" w:hAnsi="FangSong" w:eastAsia="FangSong" w:cs="FangSong"/>
          <w:sz w:val="23"/>
          <w:szCs w:val="23"/>
          <w:spacing w:val="4"/>
        </w:rPr>
        <w:t>元，下降10.13%，主要原因是</w:t>
      </w:r>
      <w:r>
        <w:rPr>
          <w:rFonts w:ascii="FangSong" w:hAnsi="FangSong" w:eastAsia="FangSong" w:cs="FangSong"/>
          <w:sz w:val="23"/>
          <w:szCs w:val="23"/>
        </w:rPr>
        <w:t xml:space="preserve"> </w:t>
      </w:r>
      <w:r>
        <w:rPr>
          <w:rFonts w:ascii="FangSong" w:hAnsi="FangSong" w:eastAsia="FangSong" w:cs="FangSong"/>
          <w:sz w:val="23"/>
          <w:szCs w:val="23"/>
          <w:spacing w:val="-2"/>
        </w:rPr>
        <w:t>在职人员退休。</w:t>
      </w:r>
    </w:p>
    <w:p>
      <w:pPr>
        <w:ind w:left="1266" w:right="1223" w:firstLine="463"/>
        <w:spacing w:before="4" w:line="323" w:lineRule="auto"/>
        <w:jc w:val="both"/>
        <w:rPr>
          <w:rFonts w:ascii="FangSong" w:hAnsi="FangSong" w:eastAsia="FangSong" w:cs="FangSong"/>
          <w:sz w:val="23"/>
          <w:szCs w:val="23"/>
        </w:rPr>
      </w:pPr>
      <w:r>
        <w:rPr>
          <w:rFonts w:ascii="FangSong" w:hAnsi="FangSong" w:eastAsia="FangSong" w:cs="FangSong"/>
          <w:sz w:val="23"/>
          <w:szCs w:val="23"/>
          <w:spacing w:val="2"/>
        </w:rPr>
        <w:t>城乡社区支出年初预算20.00万元，支出决算22.57万元，完成年初预算的112.85</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5"/>
        </w:rPr>
        <w:t>城乡社区支出类项目支出。较上年决算增加21.32</w:t>
      </w:r>
      <w:r>
        <w:rPr>
          <w:rFonts w:ascii="FangSong" w:hAnsi="FangSong" w:eastAsia="FangSong" w:cs="FangSong"/>
          <w:sz w:val="23"/>
          <w:szCs w:val="23"/>
          <w:spacing w:val="4"/>
        </w:rPr>
        <w:t>万元，增长1705.6%，主要原因是本年度该</w:t>
      </w:r>
      <w:r>
        <w:rPr>
          <w:rFonts w:ascii="FangSong" w:hAnsi="FangSong" w:eastAsia="FangSong" w:cs="FangSong"/>
          <w:sz w:val="23"/>
          <w:szCs w:val="23"/>
        </w:rPr>
        <w:t xml:space="preserve"> </w:t>
      </w:r>
      <w:r>
        <w:rPr>
          <w:rFonts w:ascii="FangSong" w:hAnsi="FangSong" w:eastAsia="FangSong" w:cs="FangSong"/>
          <w:sz w:val="23"/>
          <w:szCs w:val="23"/>
          <w:spacing w:val="-1"/>
        </w:rPr>
        <w:t>类项目支出增加，如圪垯上乡环境卫生整治资金等。</w:t>
      </w:r>
    </w:p>
    <w:p>
      <w:pPr>
        <w:ind w:left="1266" w:right="1223" w:firstLine="459"/>
        <w:spacing w:before="4" w:line="323" w:lineRule="auto"/>
        <w:jc w:val="both"/>
        <w:rPr>
          <w:rFonts w:ascii="FangSong" w:hAnsi="FangSong" w:eastAsia="FangSong" w:cs="FangSong"/>
          <w:sz w:val="23"/>
          <w:szCs w:val="23"/>
        </w:rPr>
      </w:pPr>
      <w:r>
        <w:rPr>
          <w:rFonts w:ascii="FangSong" w:hAnsi="FangSong" w:eastAsia="FangSong" w:cs="FangSong"/>
          <w:sz w:val="23"/>
          <w:szCs w:val="23"/>
          <w:spacing w:val="4"/>
        </w:rPr>
        <w:t>农林水支出年初预算1,108.29万元，支出决算518.95万元，完成年初预算的46.82%，用</w:t>
      </w:r>
      <w:r>
        <w:rPr>
          <w:rFonts w:ascii="FangSong" w:hAnsi="FangSong" w:eastAsia="FangSong" w:cs="FangSong"/>
          <w:sz w:val="23"/>
          <w:szCs w:val="23"/>
          <w:spacing w:val="17"/>
        </w:rPr>
        <w:t xml:space="preserve"> </w:t>
      </w:r>
      <w:r>
        <w:rPr>
          <w:rFonts w:ascii="FangSong" w:hAnsi="FangSong" w:eastAsia="FangSong" w:cs="FangSong"/>
          <w:sz w:val="23"/>
          <w:szCs w:val="23"/>
          <w:spacing w:val="5"/>
        </w:rPr>
        <w:t>于农林水支出类项目支出。较上年决算减少476.50</w:t>
      </w:r>
      <w:r>
        <w:rPr>
          <w:rFonts w:ascii="FangSong" w:hAnsi="FangSong" w:eastAsia="FangSong" w:cs="FangSong"/>
          <w:sz w:val="23"/>
          <w:szCs w:val="23"/>
          <w:spacing w:val="4"/>
        </w:rPr>
        <w:t>万元，下降47.87%，主要原因是本年度该</w:t>
      </w:r>
      <w:r>
        <w:rPr>
          <w:rFonts w:ascii="FangSong" w:hAnsi="FangSong" w:eastAsia="FangSong" w:cs="FangSong"/>
          <w:sz w:val="23"/>
          <w:szCs w:val="23"/>
        </w:rPr>
        <w:t xml:space="preserve"> </w:t>
      </w:r>
      <w:r>
        <w:rPr>
          <w:rFonts w:ascii="FangSong" w:hAnsi="FangSong" w:eastAsia="FangSong" w:cs="FangSong"/>
          <w:sz w:val="23"/>
          <w:szCs w:val="23"/>
        </w:rPr>
        <w:t>类项目减少，如圪垯上乡农村产业发展配套基础设施</w:t>
      </w:r>
      <w:r>
        <w:rPr>
          <w:rFonts w:ascii="FangSong" w:hAnsi="FangSong" w:eastAsia="FangSong" w:cs="FangSong"/>
          <w:sz w:val="23"/>
          <w:szCs w:val="23"/>
          <w:spacing w:val="-1"/>
        </w:rPr>
        <w:t>工程等。</w:t>
      </w:r>
    </w:p>
    <w:p>
      <w:pPr>
        <w:ind w:left="1263" w:right="1223" w:firstLine="467"/>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交通运输支出年初预算8.00万元，支出决</w:t>
      </w:r>
      <w:r>
        <w:rPr>
          <w:rFonts w:ascii="FangSong" w:hAnsi="FangSong" w:eastAsia="FangSong" w:cs="FangSong"/>
          <w:sz w:val="23"/>
          <w:szCs w:val="23"/>
          <w:spacing w:val="4"/>
        </w:rPr>
        <w:t>算14.00万元，完成年初预算的175.00%，用于</w:t>
      </w:r>
      <w:r>
        <w:rPr>
          <w:rFonts w:ascii="FangSong" w:hAnsi="FangSong" w:eastAsia="FangSong" w:cs="FangSong"/>
          <w:sz w:val="23"/>
          <w:szCs w:val="23"/>
        </w:rPr>
        <w:t xml:space="preserve"> </w:t>
      </w:r>
      <w:r>
        <w:rPr>
          <w:rFonts w:ascii="FangSong" w:hAnsi="FangSong" w:eastAsia="FangSong" w:cs="FangSong"/>
          <w:sz w:val="23"/>
          <w:szCs w:val="23"/>
          <w:spacing w:val="8"/>
        </w:rPr>
        <w:t>交通运输支出类项目支出。较上年决算增加14.00万元，主要原因是本</w:t>
      </w:r>
      <w:r>
        <w:rPr>
          <w:rFonts w:ascii="FangSong" w:hAnsi="FangSong" w:eastAsia="FangSong" w:cs="FangSong"/>
          <w:sz w:val="23"/>
          <w:szCs w:val="23"/>
          <w:spacing w:val="7"/>
        </w:rPr>
        <w:t>年度该类项目支出增</w:t>
      </w:r>
      <w:r>
        <w:rPr>
          <w:rFonts w:ascii="FangSong" w:hAnsi="FangSong" w:eastAsia="FangSong" w:cs="FangSong"/>
          <w:sz w:val="23"/>
          <w:szCs w:val="23"/>
        </w:rPr>
        <w:t xml:space="preserve"> </w:t>
      </w:r>
      <w:r>
        <w:rPr>
          <w:rFonts w:ascii="FangSong" w:hAnsi="FangSong" w:eastAsia="FangSong" w:cs="FangSong"/>
          <w:sz w:val="23"/>
          <w:szCs w:val="23"/>
          <w:spacing w:val="-1"/>
        </w:rPr>
        <w:t>加，如农村公路养护等。</w:t>
      </w:r>
    </w:p>
    <w:p>
      <w:pPr>
        <w:ind w:left="1263" w:right="1223" w:firstLine="472"/>
        <w:spacing w:before="4" w:line="323" w:lineRule="auto"/>
        <w:jc w:val="both"/>
        <w:rPr>
          <w:rFonts w:ascii="FangSong" w:hAnsi="FangSong" w:eastAsia="FangSong" w:cs="FangSong"/>
          <w:sz w:val="23"/>
          <w:szCs w:val="23"/>
        </w:rPr>
      </w:pPr>
      <w:r>
        <w:rPr>
          <w:rFonts w:ascii="FangSong" w:hAnsi="FangSong" w:eastAsia="FangSong" w:cs="FangSong"/>
          <w:sz w:val="23"/>
          <w:szCs w:val="23"/>
          <w:spacing w:val="2"/>
        </w:rPr>
        <w:t>资源勘探工业信息等支出年初预算0万元，支出决算0.37万元，用于资源勘探工业信息等</w:t>
      </w:r>
      <w:r>
        <w:rPr>
          <w:rFonts w:ascii="FangSong" w:hAnsi="FangSong" w:eastAsia="FangSong" w:cs="FangSong"/>
          <w:sz w:val="23"/>
          <w:szCs w:val="23"/>
          <w:spacing w:val="1"/>
        </w:rPr>
        <w:t xml:space="preserve"> </w:t>
      </w:r>
      <w:r>
        <w:rPr>
          <w:rFonts w:ascii="FangSong" w:hAnsi="FangSong" w:eastAsia="FangSong" w:cs="FangSong"/>
          <w:sz w:val="23"/>
          <w:szCs w:val="23"/>
          <w:spacing w:val="5"/>
        </w:rPr>
        <w:t>支出类项目支出。较上年决算增加0.37万元，主要原因是本年度该类项目支出增加，如农村</w:t>
      </w:r>
      <w:r>
        <w:rPr>
          <w:rFonts w:ascii="FangSong" w:hAnsi="FangSong" w:eastAsia="FangSong" w:cs="FangSong"/>
          <w:sz w:val="23"/>
          <w:szCs w:val="23"/>
          <w:spacing w:val="1"/>
        </w:rPr>
        <w:t xml:space="preserve"> </w:t>
      </w:r>
      <w:r>
        <w:rPr>
          <w:rFonts w:ascii="FangSong" w:hAnsi="FangSong" w:eastAsia="FangSong" w:cs="FangSong"/>
          <w:sz w:val="23"/>
          <w:szCs w:val="23"/>
          <w:spacing w:val="-3"/>
        </w:rPr>
        <w:t>公路养护等。</w:t>
      </w:r>
    </w:p>
    <w:p>
      <w:pPr>
        <w:ind w:left="1255" w:right="1223" w:firstLine="512"/>
        <w:spacing w:before="1" w:line="324" w:lineRule="auto"/>
        <w:jc w:val="both"/>
        <w:rPr>
          <w:rFonts w:ascii="FangSong" w:hAnsi="FangSong" w:eastAsia="FangSong" w:cs="FangSong"/>
          <w:sz w:val="23"/>
          <w:szCs w:val="23"/>
        </w:rPr>
      </w:pPr>
      <w:r>
        <w:rPr>
          <w:rFonts w:ascii="FangSong" w:hAnsi="FangSong" w:eastAsia="FangSong" w:cs="FangSong"/>
          <w:sz w:val="23"/>
          <w:szCs w:val="23"/>
          <w:spacing w:val="13"/>
        </w:rPr>
        <w:t>自然资源海洋气象等支出年初预算4.89万元</w:t>
      </w:r>
      <w:r>
        <w:rPr>
          <w:rFonts w:ascii="FangSong" w:hAnsi="FangSong" w:eastAsia="FangSong" w:cs="FangSong"/>
          <w:sz w:val="23"/>
          <w:szCs w:val="23"/>
          <w:spacing w:val="-60"/>
        </w:rPr>
        <w:t xml:space="preserve"> </w:t>
      </w:r>
      <w:r>
        <w:rPr>
          <w:rFonts w:ascii="FangSong" w:hAnsi="FangSong" w:eastAsia="FangSong" w:cs="FangSong"/>
          <w:sz w:val="23"/>
          <w:szCs w:val="23"/>
          <w:spacing w:val="13"/>
        </w:rPr>
        <w:t>，支出决算4.89万元</w:t>
      </w:r>
      <w:r>
        <w:rPr>
          <w:rFonts w:ascii="FangSong" w:hAnsi="FangSong" w:eastAsia="FangSong" w:cs="FangSong"/>
          <w:sz w:val="23"/>
          <w:szCs w:val="23"/>
          <w:spacing w:val="-64"/>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100.00%</w:t>
      </w:r>
      <w:r>
        <w:rPr>
          <w:rFonts w:ascii="FangSong" w:hAnsi="FangSong" w:eastAsia="FangSong" w:cs="FangSong"/>
          <w:sz w:val="23"/>
          <w:szCs w:val="23"/>
          <w:spacing w:val="-47"/>
        </w:rPr>
        <w:t xml:space="preserve"> </w:t>
      </w:r>
      <w:r>
        <w:rPr>
          <w:rFonts w:ascii="FangSong" w:hAnsi="FangSong" w:eastAsia="FangSong" w:cs="FangSong"/>
          <w:sz w:val="23"/>
          <w:szCs w:val="23"/>
          <w:spacing w:val="2"/>
        </w:rPr>
        <w:t>，用于</w:t>
      </w:r>
      <w:r>
        <w:rPr>
          <w:rFonts w:ascii="FangSong" w:hAnsi="FangSong" w:eastAsia="FangSong" w:cs="FangSong"/>
          <w:sz w:val="23"/>
          <w:szCs w:val="23"/>
          <w:spacing w:val="-33"/>
        </w:rPr>
        <w:t xml:space="preserve"> </w:t>
      </w:r>
      <w:r>
        <w:rPr>
          <w:rFonts w:ascii="FangSong" w:hAnsi="FangSong" w:eastAsia="FangSong" w:cs="FangSong"/>
          <w:sz w:val="23"/>
          <w:szCs w:val="23"/>
          <w:spacing w:val="2"/>
        </w:rPr>
        <w:t>自</w:t>
      </w:r>
      <w:r>
        <w:rPr>
          <w:rFonts w:ascii="FangSong" w:hAnsi="FangSong" w:eastAsia="FangSong" w:cs="FangSong"/>
          <w:sz w:val="23"/>
          <w:szCs w:val="23"/>
          <w:spacing w:val="-69"/>
        </w:rPr>
        <w:t xml:space="preserve"> </w:t>
      </w:r>
      <w:r>
        <w:rPr>
          <w:rFonts w:ascii="FangSong" w:hAnsi="FangSong" w:eastAsia="FangSong" w:cs="FangSong"/>
          <w:sz w:val="23"/>
          <w:szCs w:val="23"/>
          <w:spacing w:val="2"/>
        </w:rPr>
        <w:t>然</w:t>
      </w:r>
      <w:r>
        <w:rPr>
          <w:rFonts w:ascii="FangSong" w:hAnsi="FangSong" w:eastAsia="FangSong" w:cs="FangSong"/>
          <w:sz w:val="23"/>
          <w:szCs w:val="23"/>
          <w:spacing w:val="-64"/>
        </w:rPr>
        <w:t xml:space="preserve"> </w:t>
      </w:r>
      <w:r>
        <w:rPr>
          <w:rFonts w:ascii="FangSong" w:hAnsi="FangSong" w:eastAsia="FangSong" w:cs="FangSong"/>
          <w:sz w:val="23"/>
          <w:szCs w:val="23"/>
          <w:spacing w:val="2"/>
        </w:rPr>
        <w:t>资源海洋</w:t>
      </w:r>
      <w:r>
        <w:rPr>
          <w:rFonts w:ascii="FangSong" w:hAnsi="FangSong" w:eastAsia="FangSong" w:cs="FangSong"/>
          <w:sz w:val="23"/>
          <w:szCs w:val="23"/>
          <w:spacing w:val="-67"/>
        </w:rPr>
        <w:t xml:space="preserve"> </w:t>
      </w:r>
      <w:r>
        <w:rPr>
          <w:rFonts w:ascii="FangSong" w:hAnsi="FangSong" w:eastAsia="FangSong" w:cs="FangSong"/>
          <w:sz w:val="23"/>
          <w:szCs w:val="23"/>
          <w:spacing w:val="2"/>
        </w:rPr>
        <w:t>气象</w:t>
      </w:r>
      <w:r>
        <w:rPr>
          <w:rFonts w:ascii="FangSong" w:hAnsi="FangSong" w:eastAsia="FangSong" w:cs="FangSong"/>
          <w:sz w:val="23"/>
          <w:szCs w:val="23"/>
          <w:spacing w:val="-68"/>
        </w:rPr>
        <w:t xml:space="preserve"> </w:t>
      </w:r>
      <w:r>
        <w:rPr>
          <w:rFonts w:ascii="FangSong" w:hAnsi="FangSong" w:eastAsia="FangSong" w:cs="FangSong"/>
          <w:sz w:val="23"/>
          <w:szCs w:val="23"/>
          <w:spacing w:val="2"/>
        </w:rPr>
        <w:t>等支</w:t>
      </w:r>
      <w:r>
        <w:rPr>
          <w:rFonts w:ascii="FangSong" w:hAnsi="FangSong" w:eastAsia="FangSong" w:cs="FangSong"/>
          <w:sz w:val="23"/>
          <w:szCs w:val="23"/>
          <w:spacing w:val="-53"/>
        </w:rPr>
        <w:t xml:space="preserve"> </w:t>
      </w:r>
      <w:r>
        <w:rPr>
          <w:rFonts w:ascii="FangSong" w:hAnsi="FangSong" w:eastAsia="FangSong" w:cs="FangSong"/>
          <w:sz w:val="23"/>
          <w:szCs w:val="23"/>
          <w:spacing w:val="2"/>
        </w:rPr>
        <w:t>出类项</w:t>
      </w:r>
      <w:r>
        <w:rPr>
          <w:rFonts w:ascii="FangSong" w:hAnsi="FangSong" w:eastAsia="FangSong" w:cs="FangSong"/>
          <w:sz w:val="23"/>
          <w:szCs w:val="23"/>
          <w:spacing w:val="-35"/>
        </w:rPr>
        <w:t xml:space="preserve"> </w:t>
      </w:r>
      <w:r>
        <w:rPr>
          <w:rFonts w:ascii="FangSong" w:hAnsi="FangSong" w:eastAsia="FangSong" w:cs="FangSong"/>
          <w:sz w:val="23"/>
          <w:szCs w:val="23"/>
          <w:spacing w:val="2"/>
        </w:rPr>
        <w:t>目支</w:t>
      </w:r>
      <w:r>
        <w:rPr>
          <w:rFonts w:ascii="FangSong" w:hAnsi="FangSong" w:eastAsia="FangSong" w:cs="FangSong"/>
          <w:sz w:val="23"/>
          <w:szCs w:val="23"/>
          <w:spacing w:val="-53"/>
        </w:rPr>
        <w:t xml:space="preserve"> </w:t>
      </w:r>
      <w:r>
        <w:rPr>
          <w:rFonts w:ascii="FangSong" w:hAnsi="FangSong" w:eastAsia="FangSong" w:cs="FangSong"/>
          <w:sz w:val="23"/>
          <w:szCs w:val="23"/>
          <w:spacing w:val="2"/>
        </w:rPr>
        <w:t>出</w:t>
      </w:r>
      <w:r>
        <w:rPr>
          <w:rFonts w:ascii="FangSong" w:hAnsi="FangSong" w:eastAsia="FangSong" w:cs="FangSong"/>
          <w:sz w:val="23"/>
          <w:szCs w:val="23"/>
          <w:spacing w:val="-59"/>
        </w:rPr>
        <w:t xml:space="preserve"> </w:t>
      </w:r>
      <w:r>
        <w:rPr>
          <w:rFonts w:ascii="FangSong" w:hAnsi="FangSong" w:eastAsia="FangSong" w:cs="FangSong"/>
          <w:sz w:val="23"/>
          <w:szCs w:val="23"/>
          <w:spacing w:val="2"/>
        </w:rPr>
        <w:t>。较上年决算减少0.22万元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，下</w:t>
      </w:r>
      <w:r>
        <w:rPr>
          <w:rFonts w:ascii="FangSong" w:hAnsi="FangSong" w:eastAsia="FangSong" w:cs="FangSong"/>
          <w:sz w:val="23"/>
          <w:szCs w:val="23"/>
          <w:spacing w:val="-64"/>
        </w:rPr>
        <w:t xml:space="preserve"> </w:t>
      </w:r>
      <w:r>
        <w:rPr>
          <w:rFonts w:ascii="FangSong" w:hAnsi="FangSong" w:eastAsia="FangSong" w:cs="FangSong"/>
          <w:sz w:val="23"/>
          <w:szCs w:val="23"/>
          <w:spacing w:val="2"/>
        </w:rPr>
        <w:t>降</w:t>
      </w:r>
      <w:r>
        <w:rPr>
          <w:rFonts w:ascii="FangSong" w:hAnsi="FangSong" w:eastAsia="FangSong" w:cs="FangSong"/>
          <w:sz w:val="23"/>
          <w:szCs w:val="23"/>
        </w:rPr>
        <w:t xml:space="preserve"> </w:t>
      </w:r>
      <w:r>
        <w:rPr>
          <w:rFonts w:ascii="FangSong" w:hAnsi="FangSong" w:eastAsia="FangSong" w:cs="FangSong"/>
          <w:sz w:val="23"/>
          <w:szCs w:val="23"/>
          <w:spacing w:val="2"/>
        </w:rPr>
        <w:t>4.31%，主要原因是本年度该类项目支出增加，如2024年度企业退休职工社会化管理人员医疗</w:t>
      </w:r>
      <w:r>
        <w:rPr>
          <w:rFonts w:ascii="FangSong" w:hAnsi="FangSong" w:eastAsia="FangSong" w:cs="FangSong"/>
          <w:sz w:val="23"/>
          <w:szCs w:val="23"/>
          <w:spacing w:val="14"/>
        </w:rPr>
        <w:t xml:space="preserve"> </w:t>
      </w:r>
      <w:r>
        <w:rPr>
          <w:rFonts w:ascii="FangSong" w:hAnsi="FangSong" w:eastAsia="FangSong" w:cs="FangSong"/>
          <w:sz w:val="23"/>
          <w:szCs w:val="23"/>
          <w:spacing w:val="-2"/>
        </w:rPr>
        <w:t>保险等。</w:t>
      </w:r>
    </w:p>
    <w:p>
      <w:pPr>
        <w:spacing w:line="324" w:lineRule="auto"/>
        <w:sectPr>
          <w:headerReference w:type="default" r:id="rId38"/>
          <w:footerReference w:type="default" r:id="rId39"/>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right="1223" w:firstLine="461"/>
        <w:spacing w:before="74" w:line="321" w:lineRule="auto"/>
        <w:rPr>
          <w:rFonts w:ascii="FangSong" w:hAnsi="FangSong" w:eastAsia="FangSong" w:cs="FangSong"/>
          <w:sz w:val="23"/>
          <w:szCs w:val="23"/>
        </w:rPr>
      </w:pPr>
      <w:bookmarkStart w:name="bookmark41" w:id="34"/>
      <w:bookmarkEnd w:id="34"/>
      <w:r>
        <w:rPr>
          <w:rFonts w:ascii="FangSong" w:hAnsi="FangSong" w:eastAsia="FangSong" w:cs="FangSong"/>
          <w:sz w:val="23"/>
          <w:szCs w:val="23"/>
          <w:spacing w:val="5"/>
        </w:rPr>
        <w:t>住房保障支出年初预算62.23万元，支出决算58.0</w:t>
      </w:r>
      <w:r>
        <w:rPr>
          <w:rFonts w:ascii="FangSong" w:hAnsi="FangSong" w:eastAsia="FangSong" w:cs="FangSong"/>
          <w:sz w:val="23"/>
          <w:szCs w:val="23"/>
          <w:spacing w:val="4"/>
        </w:rPr>
        <w:t>2万元，完成年初预算的93.23%，用于</w:t>
      </w:r>
      <w:r>
        <w:rPr>
          <w:rFonts w:ascii="FangSong" w:hAnsi="FangSong" w:eastAsia="FangSong" w:cs="FangSong"/>
          <w:sz w:val="23"/>
          <w:szCs w:val="23"/>
        </w:rPr>
        <w:t xml:space="preserve"> </w:t>
      </w:r>
      <w:r>
        <w:rPr>
          <w:rFonts w:ascii="FangSong" w:hAnsi="FangSong" w:eastAsia="FangSong" w:cs="FangSong"/>
          <w:sz w:val="23"/>
          <w:szCs w:val="23"/>
        </w:rPr>
        <w:t>住房公积金支出。较上年决算增加12.03万元，增长26.16%，主要原因是在职人员增加。</w:t>
      </w:r>
    </w:p>
    <w:p>
      <w:pPr>
        <w:ind w:left="1270" w:right="1223" w:firstLine="457"/>
        <w:spacing w:before="11" w:line="322" w:lineRule="auto"/>
        <w:jc w:val="both"/>
        <w:rPr>
          <w:rFonts w:ascii="FangSong" w:hAnsi="FangSong" w:eastAsia="FangSong" w:cs="FangSong"/>
          <w:sz w:val="23"/>
          <w:szCs w:val="23"/>
        </w:rPr>
      </w:pPr>
      <w:r>
        <w:rPr>
          <w:rFonts w:ascii="FangSong" w:hAnsi="FangSong" w:eastAsia="FangSong" w:cs="FangSong"/>
          <w:sz w:val="23"/>
          <w:szCs w:val="23"/>
          <w:spacing w:val="14"/>
        </w:rPr>
        <w:t>灾害防治及应急管理支出年初预算3.00万元</w:t>
      </w:r>
      <w:r>
        <w:rPr>
          <w:rFonts w:ascii="FangSong" w:hAnsi="FangSong" w:eastAsia="FangSong" w:cs="FangSong"/>
          <w:sz w:val="23"/>
          <w:szCs w:val="23"/>
          <w:spacing w:val="-60"/>
        </w:rPr>
        <w:t xml:space="preserve"> </w:t>
      </w:r>
      <w:r>
        <w:rPr>
          <w:rFonts w:ascii="FangSong" w:hAnsi="FangSong" w:eastAsia="FangSong" w:cs="FangSong"/>
          <w:sz w:val="23"/>
          <w:szCs w:val="23"/>
          <w:spacing w:val="14"/>
        </w:rPr>
        <w:t>，支出决算3.00万元</w:t>
      </w:r>
      <w:r>
        <w:rPr>
          <w:rFonts w:ascii="FangSong" w:hAnsi="FangSong" w:eastAsia="FangSong" w:cs="FangSong"/>
          <w:sz w:val="23"/>
          <w:szCs w:val="23"/>
          <w:spacing w:val="-63"/>
        </w:rPr>
        <w:t xml:space="preserve"> </w:t>
      </w:r>
      <w:r>
        <w:rPr>
          <w:rFonts w:ascii="FangSong" w:hAnsi="FangSong" w:eastAsia="FangSong" w:cs="FangSong"/>
          <w:sz w:val="23"/>
          <w:szCs w:val="23"/>
          <w:spacing w:val="14"/>
        </w:rPr>
        <w:t>，完成年初预算的</w:t>
      </w:r>
      <w:r>
        <w:rPr>
          <w:rFonts w:ascii="FangSong" w:hAnsi="FangSong" w:eastAsia="FangSong" w:cs="FangSong"/>
          <w:sz w:val="23"/>
          <w:szCs w:val="23"/>
        </w:rPr>
        <w:t xml:space="preserve"> </w:t>
      </w:r>
      <w:r>
        <w:rPr>
          <w:rFonts w:ascii="FangSong" w:hAnsi="FangSong" w:eastAsia="FangSong" w:cs="FangSong"/>
          <w:sz w:val="23"/>
          <w:szCs w:val="23"/>
          <w:spacing w:val="4"/>
        </w:rPr>
        <w:t>100.00%，用于灾害防治及应急管理支出类项目支出。较上年决算减少7.00万元，下降70%，</w:t>
      </w:r>
      <w:r>
        <w:rPr>
          <w:rFonts w:ascii="FangSong" w:hAnsi="FangSong" w:eastAsia="FangSong" w:cs="FangSong"/>
          <w:sz w:val="23"/>
          <w:szCs w:val="23"/>
          <w:spacing w:val="17"/>
        </w:rPr>
        <w:t xml:space="preserve"> </w:t>
      </w:r>
      <w:r>
        <w:rPr>
          <w:rFonts w:ascii="FangSong" w:hAnsi="FangSong" w:eastAsia="FangSong" w:cs="FangSong"/>
          <w:sz w:val="23"/>
          <w:szCs w:val="23"/>
        </w:rPr>
        <w:t>主要原因是本年度该类项目支出减少，如圪垯上乡2022年中央自然灾害救灾</w:t>
      </w:r>
      <w:r>
        <w:rPr>
          <w:rFonts w:ascii="FangSong" w:hAnsi="FangSong" w:eastAsia="FangSong" w:cs="FangSong"/>
          <w:sz w:val="23"/>
          <w:szCs w:val="23"/>
          <w:spacing w:val="-1"/>
        </w:rPr>
        <w:t>资金。</w:t>
      </w:r>
    </w:p>
    <w:p>
      <w:pPr>
        <w:ind w:left="1723"/>
        <w:spacing w:before="4" w:line="230"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2024年度财政拨款基本支出653.55万元，其中：</w:t>
      </w:r>
    </w:p>
    <w:p>
      <w:pPr>
        <w:ind w:left="1728"/>
        <w:spacing w:before="122" w:line="220" w:lineRule="auto"/>
        <w:rPr>
          <w:rFonts w:ascii="FangSong" w:hAnsi="FangSong" w:eastAsia="FangSong" w:cs="FangSong"/>
          <w:sz w:val="23"/>
          <w:szCs w:val="23"/>
        </w:rPr>
      </w:pPr>
      <w:r>
        <w:rPr>
          <w:rFonts w:ascii="FangSong" w:hAnsi="FangSong" w:eastAsia="FangSong" w:cs="FangSong"/>
          <w:sz w:val="23"/>
          <w:szCs w:val="23"/>
        </w:rPr>
        <w:t>人员经费593.42万元，主要包括在职人员工资福利支出、退休人员烤火费等；</w:t>
      </w:r>
    </w:p>
    <w:p>
      <w:pPr>
        <w:ind w:left="1270" w:right="1223" w:firstLine="459"/>
        <w:spacing w:before="137" w:line="319" w:lineRule="auto"/>
        <w:rPr>
          <w:rFonts w:ascii="FangSong" w:hAnsi="FangSong" w:eastAsia="FangSong" w:cs="FangSong"/>
          <w:sz w:val="23"/>
          <w:szCs w:val="23"/>
        </w:rPr>
      </w:pPr>
      <w:r>
        <w:rPr>
          <w:rFonts w:ascii="FangSong" w:hAnsi="FangSong" w:eastAsia="FangSong" w:cs="FangSong"/>
          <w:sz w:val="23"/>
          <w:szCs w:val="23"/>
          <w:spacing w:val="2"/>
        </w:rPr>
        <w:t>公用经费60.13万元，主要包括办公费、印刷费、电费、取暖费、维修费、工会经费、公</w:t>
      </w:r>
      <w:r>
        <w:rPr>
          <w:rFonts w:ascii="FangSong" w:hAnsi="FangSong" w:eastAsia="FangSong" w:cs="FangSong"/>
          <w:sz w:val="23"/>
          <w:szCs w:val="23"/>
          <w:spacing w:val="8"/>
        </w:rPr>
        <w:t xml:space="preserve"> </w:t>
      </w:r>
      <w:r>
        <w:rPr>
          <w:rFonts w:ascii="FangSong" w:hAnsi="FangSong" w:eastAsia="FangSong" w:cs="FangSong"/>
          <w:sz w:val="23"/>
          <w:szCs w:val="23"/>
          <w:spacing w:val="-2"/>
        </w:rPr>
        <w:t>务用车运维费、其他交通费等。</w:t>
      </w:r>
    </w:p>
    <w:p>
      <w:pPr>
        <w:ind w:left="1716"/>
        <w:spacing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2024年度政府性基金预算财政拨款收入总计200.00万元、</w:t>
      </w:r>
      <w:r>
        <w:rPr>
          <w:rFonts w:ascii="FangSong" w:hAnsi="FangSong" w:eastAsia="FangSong" w:cs="FangSong"/>
          <w:sz w:val="23"/>
          <w:szCs w:val="23"/>
          <w:spacing w:val="4"/>
        </w:rPr>
        <w:t>支出总计200.00万元。与上年</w:t>
      </w:r>
      <w:r>
        <w:rPr>
          <w:rFonts w:ascii="FangSong" w:hAnsi="FangSong" w:eastAsia="FangSong" w:cs="FangSong"/>
          <w:sz w:val="23"/>
          <w:szCs w:val="23"/>
        </w:rPr>
        <w:t xml:space="preserve"> </w:t>
      </w:r>
      <w:r>
        <w:rPr>
          <w:rFonts w:ascii="FangSong" w:hAnsi="FangSong" w:eastAsia="FangSong" w:cs="FangSong"/>
          <w:sz w:val="23"/>
          <w:szCs w:val="23"/>
          <w:spacing w:val="5"/>
        </w:rPr>
        <w:t>相比，政府性基金预算财政拨款收入总计增加200.00万元，政府性基金预算财政拨</w:t>
      </w:r>
      <w:r>
        <w:rPr>
          <w:rFonts w:ascii="FangSong" w:hAnsi="FangSong" w:eastAsia="FangSong" w:cs="FangSong"/>
          <w:sz w:val="23"/>
          <w:szCs w:val="23"/>
          <w:spacing w:val="4"/>
        </w:rPr>
        <w:t>款支出总</w:t>
      </w:r>
      <w:r>
        <w:rPr>
          <w:rFonts w:ascii="FangSong" w:hAnsi="FangSong" w:eastAsia="FangSong" w:cs="FangSong"/>
          <w:sz w:val="23"/>
          <w:szCs w:val="23"/>
        </w:rPr>
        <w:t xml:space="preserve"> </w:t>
      </w:r>
      <w:r>
        <w:rPr>
          <w:rFonts w:ascii="FangSong" w:hAnsi="FangSong" w:eastAsia="FangSong" w:cs="FangSong"/>
          <w:sz w:val="23"/>
          <w:szCs w:val="23"/>
          <w:spacing w:val="4"/>
        </w:rPr>
        <w:t>计增加200.00万元，主要原因是本年度政府性基金项目增加，如圪垯上乡“户户通</w:t>
      </w:r>
      <w:r>
        <w:rPr>
          <w:rFonts w:ascii="FangSong" w:hAnsi="FangSong" w:eastAsia="FangSong" w:cs="FangSong"/>
          <w:sz w:val="23"/>
          <w:szCs w:val="23"/>
          <w:spacing w:val="-76"/>
        </w:rPr>
        <w:t xml:space="preserve"> </w:t>
      </w:r>
      <w:r>
        <w:rPr>
          <w:rFonts w:ascii="FangSong" w:hAnsi="FangSong" w:eastAsia="FangSong" w:cs="FangSong"/>
          <w:sz w:val="23"/>
          <w:szCs w:val="23"/>
          <w:spacing w:val="4"/>
        </w:rPr>
        <w:t>”工程项</w:t>
      </w:r>
      <w:r>
        <w:rPr>
          <w:rFonts w:ascii="FangSong" w:hAnsi="FangSong" w:eastAsia="FangSong" w:cs="FangSong"/>
          <w:sz w:val="23"/>
          <w:szCs w:val="23"/>
        </w:rPr>
        <w:t xml:space="preserve"> </w:t>
      </w:r>
      <w:r>
        <w:rPr>
          <w:rFonts w:ascii="FangSong" w:hAnsi="FangSong" w:eastAsia="FangSong" w:cs="FangSong"/>
          <w:sz w:val="23"/>
          <w:szCs w:val="23"/>
          <w:spacing w:val="-3"/>
        </w:rPr>
        <w:t>目资金等。</w:t>
      </w:r>
    </w:p>
    <w:p>
      <w:pPr>
        <w:ind w:left="1715"/>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223" w:firstLine="454"/>
        <w:spacing w:before="125" w:line="325" w:lineRule="auto"/>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”经费财政拨款支出全年预算5.00万元，支出决算5.00万元，完成全年</w:t>
      </w:r>
      <w:r>
        <w:rPr>
          <w:rFonts w:ascii="FangSong" w:hAnsi="FangSong" w:eastAsia="FangSong" w:cs="FangSong"/>
          <w:sz w:val="23"/>
          <w:szCs w:val="23"/>
        </w:rPr>
        <w:t xml:space="preserve"> </w:t>
      </w:r>
      <w:r>
        <w:rPr>
          <w:rFonts w:ascii="FangSong" w:hAnsi="FangSong" w:eastAsia="FangSong" w:cs="FangSong"/>
          <w:sz w:val="23"/>
          <w:szCs w:val="23"/>
          <w:spacing w:val="-1"/>
        </w:rPr>
        <w:t>预算的100.00%，与上年“三公</w:t>
      </w:r>
      <w:r>
        <w:rPr>
          <w:rFonts w:ascii="FangSong" w:hAnsi="FangSong" w:eastAsia="FangSong" w:cs="FangSong"/>
          <w:sz w:val="23"/>
          <w:szCs w:val="23"/>
          <w:spacing w:val="-82"/>
        </w:rPr>
        <w:t xml:space="preserve"> </w:t>
      </w:r>
      <w:r>
        <w:rPr>
          <w:rFonts w:ascii="FangSong" w:hAnsi="FangSong" w:eastAsia="FangSong" w:cs="FangSong"/>
          <w:sz w:val="23"/>
          <w:szCs w:val="23"/>
          <w:spacing w:val="-1"/>
        </w:rPr>
        <w:t>”经费财政拨款支出决算相同。其中：</w:t>
      </w:r>
    </w:p>
    <w:p>
      <w:pPr>
        <w:ind w:left="1287" w:right="12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因公出国（境）费支出0万元，与上年相同，主要原因是：本年度无因公出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公务用车购置费支出0万元，与上年相同，主要原因是：本年度无公务用车购置费支出；</w:t>
      </w:r>
    </w:p>
    <w:p>
      <w:pPr>
        <w:ind w:left="1264" w:right="1223" w:firstLine="464"/>
        <w:spacing w:before="125" w:line="321" w:lineRule="auto"/>
        <w:rPr>
          <w:rFonts w:ascii="FangSong" w:hAnsi="FangSong" w:eastAsia="FangSong" w:cs="FangSong"/>
          <w:sz w:val="23"/>
          <w:szCs w:val="23"/>
        </w:rPr>
      </w:pPr>
      <w:r>
        <w:rPr>
          <w:rFonts w:ascii="FangSong" w:hAnsi="FangSong" w:eastAsia="FangSong" w:cs="FangSong"/>
          <w:sz w:val="23"/>
          <w:szCs w:val="23"/>
          <w:spacing w:val="8"/>
        </w:rPr>
        <w:t>公务用车运行维护费支出5.00万元，完</w:t>
      </w:r>
      <w:r>
        <w:rPr>
          <w:rFonts w:ascii="FangSong" w:hAnsi="FangSong" w:eastAsia="FangSong" w:cs="FangSong"/>
          <w:sz w:val="23"/>
          <w:szCs w:val="23"/>
          <w:spacing w:val="7"/>
        </w:rPr>
        <w:t>成全年预算的100.00%，与上年相同，主要原因</w:t>
      </w:r>
      <w:r>
        <w:rPr>
          <w:rFonts w:ascii="FangSong" w:hAnsi="FangSong" w:eastAsia="FangSong" w:cs="FangSong"/>
          <w:sz w:val="23"/>
          <w:szCs w:val="23"/>
        </w:rPr>
        <w:t xml:space="preserve"> </w:t>
      </w:r>
      <w:r>
        <w:rPr>
          <w:rFonts w:ascii="FangSong" w:hAnsi="FangSong" w:eastAsia="FangSong" w:cs="FangSong"/>
          <w:sz w:val="23"/>
          <w:szCs w:val="23"/>
        </w:rPr>
        <w:t>是：本年度三公经费中公务用车运维费按年初预算</w:t>
      </w:r>
      <w:r>
        <w:rPr>
          <w:rFonts w:ascii="FangSong" w:hAnsi="FangSong" w:eastAsia="FangSong" w:cs="FangSong"/>
          <w:sz w:val="23"/>
          <w:szCs w:val="23"/>
          <w:spacing w:val="-1"/>
        </w:rPr>
        <w:t>执行；</w:t>
      </w:r>
    </w:p>
    <w:p>
      <w:pPr>
        <w:ind w:left="1729"/>
        <w:spacing w:before="13"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公务接待费支出0万元，与上年相同，主要原因是：本年度无公务接待费支</w:t>
      </w:r>
      <w:r>
        <w:rPr>
          <w:rFonts w:ascii="FangSong" w:hAnsi="FangSong" w:eastAsia="FangSong" w:cs="FangSong"/>
          <w:sz w:val="23"/>
          <w:szCs w:val="23"/>
          <w:spacing w:val="-1"/>
        </w:rPr>
        <w:t>出。</w:t>
      </w:r>
    </w:p>
    <w:p>
      <w:pPr>
        <w:ind w:left="1734"/>
        <w:spacing w:before="123"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4"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次。主要用于：本年度无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款共购置公务用车0辆，主要用于：本年度无公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223" w:firstLine="454"/>
        <w:spacing w:before="136" w:line="288" w:lineRule="auto"/>
        <w:rPr>
          <w:rFonts w:ascii="FangSong" w:hAnsi="FangSong" w:eastAsia="FangSong" w:cs="FangSong"/>
          <w:sz w:val="23"/>
          <w:szCs w:val="23"/>
        </w:rPr>
      </w:pPr>
      <w:r>
        <w:rPr>
          <w:rFonts w:ascii="FangSong" w:hAnsi="FangSong" w:eastAsia="FangSong" w:cs="FangSong"/>
          <w:sz w:val="23"/>
          <w:szCs w:val="23"/>
          <w:spacing w:val="5"/>
        </w:rPr>
        <w:t>3、公务用车运行维护费支出5.00万元，使用财政拨款负担的公务用车保有量共2辆，主</w:t>
      </w:r>
      <w:r>
        <w:rPr>
          <w:rFonts w:ascii="FangSong" w:hAnsi="FangSong" w:eastAsia="FangSong" w:cs="FangSong"/>
          <w:sz w:val="23"/>
          <w:szCs w:val="23"/>
          <w:spacing w:val="7"/>
        </w:rPr>
        <w:t xml:space="preserve"> </w:t>
      </w:r>
      <w:r>
        <w:rPr>
          <w:rFonts w:ascii="FangSong" w:hAnsi="FangSong" w:eastAsia="FangSong" w:cs="FangSong"/>
          <w:sz w:val="23"/>
          <w:szCs w:val="23"/>
          <w:spacing w:val="5"/>
        </w:rPr>
        <w:t>要用于：省市有关部门开会、资料传送、公务出差、县内公务活动所需车辆的燃料费、维修</w:t>
      </w:r>
      <w:r>
        <w:rPr>
          <w:rFonts w:ascii="FangSong" w:hAnsi="FangSong" w:eastAsia="FangSong" w:cs="FangSong"/>
          <w:sz w:val="23"/>
          <w:szCs w:val="23"/>
          <w:spacing w:val="6"/>
        </w:rPr>
        <w:t xml:space="preserve"> </w:t>
      </w:r>
      <w:r>
        <w:rPr>
          <w:rFonts w:ascii="FangSong" w:hAnsi="FangSong" w:eastAsia="FangSong" w:cs="FangSong"/>
          <w:sz w:val="23"/>
          <w:szCs w:val="23"/>
          <w:spacing w:val="-1"/>
        </w:rPr>
        <w:t>费、过桥过路费、保险费等。</w:t>
      </w:r>
    </w:p>
    <w:p>
      <w:pPr>
        <w:ind w:left="1263" w:right="1222" w:firstLine="453"/>
        <w:spacing w:before="124" w:line="276"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0人次，主要是本年度无公务接待费支出；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p>
    <w:p>
      <w:pPr>
        <w:spacing w:line="276" w:lineRule="auto"/>
        <w:sectPr>
          <w:footerReference w:type="default" r:id="rId40"/>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71" w:right="1223" w:hanging="7"/>
        <w:spacing w:before="75" w:line="323" w:lineRule="auto"/>
        <w:rPr>
          <w:rFonts w:ascii="FangSong" w:hAnsi="FangSong" w:eastAsia="FangSong" w:cs="FangSong"/>
          <w:sz w:val="23"/>
          <w:szCs w:val="23"/>
        </w:rPr>
      </w:pPr>
      <w:r>
        <w:rPr>
          <w:rFonts w:ascii="FangSong" w:hAnsi="FangSong" w:eastAsia="FangSong" w:cs="FangSong"/>
          <w:sz w:val="23"/>
          <w:szCs w:val="23"/>
          <w:spacing w:val="8"/>
        </w:rPr>
        <w:t>（境）外接待费0万元，共接待国（境）外0批次，0人次，主要是本年度无国（境）外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11"/>
        </w:rPr>
        <w:t>费。</w:t>
      </w:r>
    </w:p>
    <w:p>
      <w:pPr>
        <w:ind w:left="1721"/>
        <w:spacing w:before="4" w:line="228"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8" w:right="1223" w:firstLine="452"/>
        <w:spacing w:before="125" w:line="325" w:lineRule="auto"/>
        <w:rPr>
          <w:rFonts w:ascii="FangSong" w:hAnsi="FangSong" w:eastAsia="FangSong" w:cs="FangSong"/>
          <w:sz w:val="23"/>
          <w:szCs w:val="23"/>
        </w:rPr>
      </w:pPr>
      <w:r>
        <w:rPr>
          <w:rFonts w:ascii="FangSong" w:hAnsi="FangSong" w:eastAsia="FangSong" w:cs="FangSong"/>
          <w:sz w:val="23"/>
          <w:szCs w:val="23"/>
          <w:spacing w:val="4"/>
        </w:rPr>
        <w:t>2024年机关运行经费支出60.13万</w:t>
      </w:r>
      <w:r>
        <w:rPr>
          <w:rFonts w:ascii="FangSong" w:hAnsi="FangSong" w:eastAsia="FangSong" w:cs="FangSong"/>
          <w:sz w:val="23"/>
          <w:szCs w:val="23"/>
          <w:spacing w:val="3"/>
        </w:rPr>
        <w:t>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比2023年增加5.01万元，增长9.09%，主要原因本</w:t>
      </w:r>
      <w:r>
        <w:rPr>
          <w:rFonts w:ascii="FangSong" w:hAnsi="FangSong" w:eastAsia="FangSong" w:cs="FangSong"/>
          <w:sz w:val="23"/>
          <w:szCs w:val="23"/>
        </w:rPr>
        <w:t xml:space="preserve"> </w:t>
      </w:r>
      <w:r>
        <w:rPr>
          <w:rFonts w:ascii="FangSong" w:hAnsi="FangSong" w:eastAsia="FangSong" w:cs="FangSong"/>
          <w:sz w:val="23"/>
          <w:szCs w:val="23"/>
          <w:spacing w:val="-1"/>
        </w:rPr>
        <w:t>年度在职人员增加，相应机关运行经费增加。</w:t>
      </w:r>
    </w:p>
    <w:p>
      <w:pPr>
        <w:ind w:left="1734"/>
        <w:spacing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3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3" w:right="1223" w:firstLine="461"/>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日，本部门（单位）共有车辆2辆。其中：主要负责人用车2辆，其他</w:t>
      </w:r>
      <w:r>
        <w:rPr>
          <w:rFonts w:ascii="FangSong" w:hAnsi="FangSong" w:eastAsia="FangSong" w:cs="FangSong"/>
          <w:sz w:val="23"/>
          <w:szCs w:val="23"/>
        </w:rPr>
        <w:t xml:space="preserve"> </w:t>
      </w:r>
      <w:r>
        <w:rPr>
          <w:rFonts w:ascii="FangSong" w:hAnsi="FangSong" w:eastAsia="FangSong" w:cs="FangSong"/>
          <w:sz w:val="23"/>
          <w:szCs w:val="23"/>
          <w:spacing w:val="14"/>
        </w:rPr>
        <w:t>用车0辆</w:t>
      </w:r>
      <w:r>
        <w:rPr>
          <w:rFonts w:ascii="FangSong" w:hAnsi="FangSong" w:eastAsia="FangSong" w:cs="FangSong"/>
          <w:sz w:val="23"/>
          <w:szCs w:val="23"/>
          <w:spacing w:val="-62"/>
        </w:rPr>
        <w:t xml:space="preserve"> </w:t>
      </w:r>
      <w:r>
        <w:rPr>
          <w:rFonts w:ascii="FangSong" w:hAnsi="FangSong" w:eastAsia="FangSong" w:cs="FangSong"/>
          <w:sz w:val="23"/>
          <w:szCs w:val="23"/>
          <w:spacing w:val="14"/>
        </w:rPr>
        <w:t>，其他用车主要是无其他用车</w:t>
      </w:r>
      <w:r>
        <w:rPr>
          <w:rFonts w:ascii="FangSong" w:hAnsi="FangSong" w:eastAsia="FangSong" w:cs="FangSong"/>
          <w:sz w:val="23"/>
          <w:szCs w:val="23"/>
          <w:spacing w:val="-61"/>
        </w:rPr>
        <w:t xml:space="preserve"> </w:t>
      </w:r>
      <w:r>
        <w:rPr>
          <w:rFonts w:ascii="FangSong" w:hAnsi="FangSong" w:eastAsia="FangSong" w:cs="FangSong"/>
          <w:sz w:val="23"/>
          <w:szCs w:val="23"/>
          <w:spacing w:val="14"/>
        </w:rPr>
        <w:t>。单价100万元</w:t>
      </w:r>
      <w:r>
        <w:rPr>
          <w:rFonts w:ascii="FangSong" w:hAnsi="FangSong" w:eastAsia="FangSong" w:cs="FangSong"/>
          <w:sz w:val="23"/>
          <w:szCs w:val="23"/>
          <w:spacing w:val="13"/>
        </w:rPr>
        <w:t>（含）</w:t>
      </w:r>
      <w:r>
        <w:rPr>
          <w:rFonts w:ascii="FangSong" w:hAnsi="FangSong" w:eastAsia="FangSong" w:cs="FangSong"/>
          <w:sz w:val="23"/>
          <w:szCs w:val="23"/>
          <w:spacing w:val="-34"/>
        </w:rPr>
        <w:t xml:space="preserve"> </w:t>
      </w:r>
      <w:r>
        <w:rPr>
          <w:rFonts w:ascii="FangSong" w:hAnsi="FangSong" w:eastAsia="FangSong" w:cs="FangSong"/>
          <w:sz w:val="23"/>
          <w:szCs w:val="23"/>
          <w:spacing w:val="13"/>
        </w:rPr>
        <w:t>以上设备（不含车辆）</w:t>
      </w:r>
      <w:r>
        <w:rPr>
          <w:rFonts w:ascii="FangSong" w:hAnsi="FangSong" w:eastAsia="FangSong" w:cs="FangSong"/>
          <w:sz w:val="23"/>
          <w:szCs w:val="23"/>
          <w:spacing w:val="-62"/>
        </w:rPr>
        <w:t xml:space="preserve"> </w:t>
      </w:r>
      <w:r>
        <w:rPr>
          <w:rFonts w:ascii="FangSong" w:hAnsi="FangSong" w:eastAsia="FangSong" w:cs="FangSong"/>
          <w:sz w:val="23"/>
          <w:szCs w:val="23"/>
          <w:spacing w:val="13"/>
        </w:rPr>
        <w:t>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58" w:right="1223" w:firstLine="358"/>
        <w:spacing w:before="139" w:line="323" w:lineRule="auto"/>
        <w:rPr>
          <w:rFonts w:ascii="FangSong" w:hAnsi="FangSong" w:eastAsia="FangSong" w:cs="FangSong"/>
          <w:sz w:val="23"/>
          <w:szCs w:val="23"/>
        </w:rPr>
      </w:pPr>
      <w:r>
        <w:rPr>
          <w:rFonts w:ascii="FangSong" w:hAnsi="FangSong" w:eastAsia="FangSong" w:cs="FangSong"/>
          <w:sz w:val="23"/>
          <w:szCs w:val="23"/>
          <w:spacing w:val="2"/>
        </w:rPr>
        <w:t>根据预算绩效管理要求，一是组织对2024年初预算安排的所有项目资金全面开展了绩效自</w:t>
      </w:r>
      <w:r>
        <w:rPr>
          <w:rFonts w:ascii="FangSong" w:hAnsi="FangSong" w:eastAsia="FangSong" w:cs="FangSong"/>
          <w:sz w:val="23"/>
          <w:szCs w:val="23"/>
          <w:spacing w:val="5"/>
        </w:rPr>
        <w:t xml:space="preserve"> </w:t>
      </w:r>
      <w:r>
        <w:rPr>
          <w:rFonts w:ascii="FangSong" w:hAnsi="FangSong" w:eastAsia="FangSong" w:cs="FangSong"/>
          <w:sz w:val="23"/>
          <w:szCs w:val="23"/>
          <w:spacing w:val="2"/>
        </w:rPr>
        <w:t>评，涉及二级项目32个，其中一般公共预算项目支出499.78万元、政府性基金预算项目支出0</w:t>
      </w:r>
      <w:r>
        <w:rPr>
          <w:rFonts w:ascii="FangSong" w:hAnsi="FangSong" w:eastAsia="FangSong" w:cs="FangSong"/>
          <w:sz w:val="23"/>
          <w:szCs w:val="23"/>
          <w:spacing w:val="11"/>
        </w:rPr>
        <w:t xml:space="preserve"> </w:t>
      </w:r>
      <w:r>
        <w:rPr>
          <w:rFonts w:ascii="FangSong" w:hAnsi="FangSong" w:eastAsia="FangSong" w:cs="FangSong"/>
          <w:sz w:val="23"/>
          <w:szCs w:val="23"/>
          <w:spacing w:val="2"/>
        </w:rPr>
        <w:t>万元、</w:t>
      </w:r>
      <w:r>
        <w:rPr>
          <w:rFonts w:ascii="FangSong" w:hAnsi="FangSong" w:eastAsia="FangSong" w:cs="FangSong"/>
          <w:sz w:val="23"/>
          <w:szCs w:val="23"/>
          <w:spacing w:val="-51"/>
        </w:rPr>
        <w:t xml:space="preserve"> </w:t>
      </w:r>
      <w:r>
        <w:rPr>
          <w:rFonts w:ascii="FangSong" w:hAnsi="FangSong" w:eastAsia="FangSong" w:cs="FangSong"/>
          <w:sz w:val="23"/>
          <w:szCs w:val="23"/>
          <w:spacing w:val="2"/>
        </w:rPr>
        <w:t>国有资金经营预算项目支出0万元、社会保险基金预算项目支出0万元。</w:t>
      </w:r>
      <w:r>
        <w:rPr>
          <w:rFonts w:ascii="FangSong" w:hAnsi="FangSong" w:eastAsia="FangSong" w:cs="FangSong"/>
          <w:sz w:val="23"/>
          <w:szCs w:val="23"/>
          <w:spacing w:val="-50"/>
        </w:rPr>
        <w:t xml:space="preserve"> </w:t>
      </w:r>
      <w:r>
        <w:rPr>
          <w:rFonts w:ascii="FangSong" w:hAnsi="FangSong" w:eastAsia="FangSong" w:cs="FangSong"/>
          <w:sz w:val="23"/>
          <w:szCs w:val="23"/>
          <w:spacing w:val="2"/>
        </w:rPr>
        <w:t>自评结果为：</w:t>
      </w:r>
      <w:r>
        <w:rPr>
          <w:rFonts w:ascii="FangSong" w:hAnsi="FangSong" w:eastAsia="FangSong" w:cs="FangSong"/>
          <w:sz w:val="23"/>
          <w:szCs w:val="23"/>
        </w:rPr>
        <w:t xml:space="preserve"> </w:t>
      </w:r>
      <w:r>
        <w:rPr>
          <w:rFonts w:ascii="FangSong" w:hAnsi="FangSong" w:eastAsia="FangSong" w:cs="FangSong"/>
          <w:sz w:val="23"/>
          <w:szCs w:val="23"/>
          <w:spacing w:val="-2"/>
        </w:rPr>
        <w:t>22个项目自评等级为“优</w:t>
      </w:r>
      <w:r>
        <w:rPr>
          <w:rFonts w:ascii="FangSong" w:hAnsi="FangSong" w:eastAsia="FangSong" w:cs="FangSong"/>
          <w:sz w:val="23"/>
          <w:szCs w:val="23"/>
          <w:spacing w:val="-82"/>
        </w:rPr>
        <w:t xml:space="preserve"> </w:t>
      </w:r>
      <w:r>
        <w:rPr>
          <w:rFonts w:ascii="FangSong" w:hAnsi="FangSong" w:eastAsia="FangSong" w:cs="FangSong"/>
          <w:sz w:val="23"/>
          <w:szCs w:val="23"/>
          <w:spacing w:val="-2"/>
        </w:rPr>
        <w:t>”，5个项目自评等级为“</w:t>
      </w:r>
      <w:r>
        <w:rPr>
          <w:rFonts w:ascii="FangSong" w:hAnsi="FangSong" w:eastAsia="FangSong" w:cs="FangSong"/>
          <w:sz w:val="23"/>
          <w:szCs w:val="23"/>
          <w:spacing w:val="-64"/>
        </w:rPr>
        <w:t xml:space="preserve"> </w:t>
      </w:r>
      <w:r>
        <w:rPr>
          <w:rFonts w:ascii="FangSong" w:hAnsi="FangSong" w:eastAsia="FangSong" w:cs="FangSong"/>
          <w:sz w:val="23"/>
          <w:szCs w:val="23"/>
          <w:spacing w:val="-2"/>
        </w:rPr>
        <w:t>良</w:t>
      </w:r>
      <w:r>
        <w:rPr>
          <w:rFonts w:ascii="FangSong" w:hAnsi="FangSong" w:eastAsia="FangSong" w:cs="FangSong"/>
          <w:sz w:val="23"/>
          <w:szCs w:val="23"/>
          <w:spacing w:val="-82"/>
        </w:rPr>
        <w:t xml:space="preserve"> </w:t>
      </w:r>
      <w:r>
        <w:rPr>
          <w:rFonts w:ascii="FangSong" w:hAnsi="FangSong" w:eastAsia="FangSong" w:cs="FangSong"/>
          <w:sz w:val="23"/>
          <w:szCs w:val="23"/>
          <w:spacing w:val="-2"/>
        </w:rPr>
        <w:t>”，3个项目自评</w:t>
      </w:r>
      <w:r>
        <w:rPr>
          <w:rFonts w:ascii="FangSong" w:hAnsi="FangSong" w:eastAsia="FangSong" w:cs="FangSong"/>
          <w:sz w:val="23"/>
          <w:szCs w:val="23"/>
          <w:spacing w:val="-3"/>
        </w:rPr>
        <w:t>等级为“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”，2个项</w:t>
      </w:r>
      <w:r>
        <w:rPr>
          <w:rFonts w:ascii="FangSong" w:hAnsi="FangSong" w:eastAsia="FangSong" w:cs="FangSong"/>
          <w:sz w:val="23"/>
          <w:szCs w:val="23"/>
        </w:rPr>
        <w:t xml:space="preserve"> </w:t>
      </w:r>
      <w:r>
        <w:rPr>
          <w:rFonts w:ascii="FangSong" w:hAnsi="FangSong" w:eastAsia="FangSong" w:cs="FangSong"/>
          <w:sz w:val="23"/>
          <w:szCs w:val="23"/>
          <w:spacing w:val="2"/>
        </w:rPr>
        <w:t>目</w:t>
      </w:r>
      <w:r>
        <w:rPr>
          <w:rFonts w:ascii="FangSong" w:hAnsi="FangSong" w:eastAsia="FangSong" w:cs="FangSong"/>
          <w:sz w:val="23"/>
          <w:szCs w:val="23"/>
          <w:spacing w:val="-45"/>
        </w:rPr>
        <w:t xml:space="preserve"> </w:t>
      </w:r>
      <w:r>
        <w:rPr>
          <w:rFonts w:ascii="FangSong" w:hAnsi="FangSong" w:eastAsia="FangSong" w:cs="FangSong"/>
          <w:sz w:val="23"/>
          <w:szCs w:val="23"/>
          <w:spacing w:val="2"/>
        </w:rPr>
        <w:t>自评等级为“</w:t>
      </w:r>
      <w:r>
        <w:rPr>
          <w:rFonts w:ascii="FangSong" w:hAnsi="FangSong" w:eastAsia="FangSong" w:cs="FangSong"/>
          <w:sz w:val="23"/>
          <w:szCs w:val="23"/>
          <w:spacing w:val="-86"/>
        </w:rPr>
        <w:t xml:space="preserve"> </w:t>
      </w:r>
      <w:r>
        <w:rPr>
          <w:rFonts w:ascii="FangSong" w:hAnsi="FangSong" w:eastAsia="FangSong" w:cs="FangSong"/>
          <w:sz w:val="23"/>
          <w:szCs w:val="23"/>
          <w:spacing w:val="2"/>
        </w:rPr>
        <w:t>差</w:t>
      </w:r>
      <w:r>
        <w:rPr>
          <w:rFonts w:ascii="FangSong" w:hAnsi="FangSong" w:eastAsia="FangSong" w:cs="FangSong"/>
          <w:sz w:val="23"/>
          <w:szCs w:val="23"/>
          <w:spacing w:val="-73"/>
        </w:rPr>
        <w:t xml:space="preserve"> </w:t>
      </w:r>
      <w:r>
        <w:rPr>
          <w:rFonts w:ascii="FangSong" w:hAnsi="FangSong" w:eastAsia="FangSong" w:cs="FangSong"/>
          <w:sz w:val="23"/>
          <w:szCs w:val="23"/>
          <w:spacing w:val="2"/>
        </w:rPr>
        <w:t>”，</w:t>
      </w:r>
      <w:r>
        <w:rPr>
          <w:rFonts w:ascii="FangSong" w:hAnsi="FangSong" w:eastAsia="FangSong" w:cs="FangSong"/>
          <w:sz w:val="23"/>
          <w:szCs w:val="23"/>
          <w:spacing w:val="-58"/>
        </w:rPr>
        <w:t xml:space="preserve"> </w:t>
      </w:r>
      <w:r>
        <w:rPr>
          <w:rFonts w:ascii="FangSong" w:hAnsi="FangSong" w:eastAsia="FangSong" w:cs="FangSong"/>
          <w:sz w:val="23"/>
          <w:szCs w:val="23"/>
          <w:spacing w:val="2"/>
        </w:rPr>
        <w:t>中与差的为有年底结转资金。对于自评结果为“</w:t>
      </w:r>
      <w:r>
        <w:rPr>
          <w:rFonts w:ascii="FangSong" w:hAnsi="FangSong" w:eastAsia="FangSong" w:cs="FangSong"/>
          <w:sz w:val="23"/>
          <w:szCs w:val="23"/>
          <w:spacing w:val="-58"/>
        </w:rPr>
        <w:t xml:space="preserve"> </w:t>
      </w:r>
      <w:r>
        <w:rPr>
          <w:rFonts w:ascii="FangSong" w:hAnsi="FangSong" w:eastAsia="FangSong" w:cs="FangSong"/>
          <w:sz w:val="23"/>
          <w:szCs w:val="23"/>
          <w:spacing w:val="2"/>
        </w:rPr>
        <w:t>中</w:t>
      </w:r>
      <w:r>
        <w:rPr>
          <w:rFonts w:ascii="FangSong" w:hAnsi="FangSong" w:eastAsia="FangSong" w:cs="FangSong"/>
          <w:sz w:val="23"/>
          <w:szCs w:val="23"/>
          <w:spacing w:val="-73"/>
        </w:rPr>
        <w:t xml:space="preserve"> </w:t>
      </w:r>
      <w:r>
        <w:rPr>
          <w:rFonts w:ascii="FangSong" w:hAnsi="FangSong" w:eastAsia="FangSong" w:cs="FangSong"/>
          <w:sz w:val="23"/>
          <w:szCs w:val="23"/>
          <w:spacing w:val="2"/>
        </w:rPr>
        <w:t>”和“</w:t>
      </w:r>
      <w:r>
        <w:rPr>
          <w:rFonts w:ascii="FangSong" w:hAnsi="FangSong" w:eastAsia="FangSong" w:cs="FangSong"/>
          <w:sz w:val="23"/>
          <w:szCs w:val="23"/>
          <w:spacing w:val="-86"/>
        </w:rPr>
        <w:t xml:space="preserve"> </w:t>
      </w:r>
      <w:r>
        <w:rPr>
          <w:rFonts w:ascii="FangSong" w:hAnsi="FangSong" w:eastAsia="FangSong" w:cs="FangSong"/>
          <w:sz w:val="23"/>
          <w:szCs w:val="23"/>
          <w:spacing w:val="2"/>
        </w:rPr>
        <w:t>差</w:t>
      </w:r>
      <w:r>
        <w:rPr>
          <w:rFonts w:ascii="FangSong" w:hAnsi="FangSong" w:eastAsia="FangSong" w:cs="FangSong"/>
          <w:sz w:val="23"/>
          <w:szCs w:val="23"/>
          <w:spacing w:val="-73"/>
        </w:rPr>
        <w:t xml:space="preserve"> </w:t>
      </w:r>
      <w:r>
        <w:rPr>
          <w:rFonts w:ascii="FangSong" w:hAnsi="FangSong" w:eastAsia="FangSong" w:cs="FangSong"/>
          <w:sz w:val="23"/>
          <w:szCs w:val="23"/>
          <w:spacing w:val="2"/>
        </w:rPr>
        <w:t>”的项</w:t>
      </w:r>
      <w:r>
        <w:rPr>
          <w:rFonts w:ascii="FangSong" w:hAnsi="FangSong" w:eastAsia="FangSong" w:cs="FangSong"/>
          <w:sz w:val="23"/>
          <w:szCs w:val="23"/>
        </w:rPr>
        <w:t xml:space="preserve"> </w:t>
      </w:r>
      <w:r>
        <w:rPr>
          <w:rFonts w:ascii="FangSong" w:hAnsi="FangSong" w:eastAsia="FangSong" w:cs="FangSong"/>
          <w:sz w:val="23"/>
          <w:szCs w:val="23"/>
          <w:spacing w:val="5"/>
        </w:rPr>
        <w:t>目，采取的改进管理措施为加强预算编制质量，结转下年继续支付。二是未组织对项目开展</w:t>
      </w:r>
      <w:r>
        <w:rPr>
          <w:rFonts w:ascii="FangSong" w:hAnsi="FangSong" w:eastAsia="FangSong" w:cs="FangSong"/>
          <w:sz w:val="23"/>
          <w:szCs w:val="23"/>
          <w:spacing w:val="16"/>
        </w:rPr>
        <w:t xml:space="preserve"> </w:t>
      </w:r>
      <w:r>
        <w:rPr>
          <w:rFonts w:ascii="FangSong" w:hAnsi="FangSong" w:eastAsia="FangSong" w:cs="FangSong"/>
          <w:sz w:val="23"/>
          <w:szCs w:val="23"/>
          <w:spacing w:val="2"/>
        </w:rPr>
        <w:t>了部门评价（以部门为主体开展的重点绩效评价</w:t>
      </w:r>
      <w:r>
        <w:rPr>
          <w:rFonts w:ascii="FangSong" w:hAnsi="FangSong" w:eastAsia="FangSong" w:cs="FangSong"/>
          <w:sz w:val="23"/>
          <w:szCs w:val="23"/>
          <w:spacing w:val="13"/>
        </w:rPr>
        <w:t>），</w:t>
      </w:r>
      <w:r>
        <w:rPr>
          <w:rFonts w:ascii="FangSong" w:hAnsi="FangSong" w:eastAsia="FangSong" w:cs="FangSong"/>
          <w:sz w:val="23"/>
          <w:szCs w:val="23"/>
          <w:spacing w:val="2"/>
        </w:rPr>
        <w:t>涉及资金0万元，其中一般公共预</w:t>
      </w:r>
      <w:r>
        <w:rPr>
          <w:rFonts w:ascii="FangSong" w:hAnsi="FangSong" w:eastAsia="FangSong" w:cs="FangSong"/>
          <w:sz w:val="23"/>
          <w:szCs w:val="23"/>
          <w:spacing w:val="1"/>
        </w:rPr>
        <w:t>算支出</w:t>
      </w:r>
      <w:r>
        <w:rPr>
          <w:rFonts w:ascii="FangSong" w:hAnsi="FangSong" w:eastAsia="FangSong" w:cs="FangSong"/>
          <w:sz w:val="23"/>
          <w:szCs w:val="23"/>
        </w:rPr>
        <w:t xml:space="preserve"> </w:t>
      </w:r>
      <w:r>
        <w:rPr>
          <w:rFonts w:ascii="FangSong" w:hAnsi="FangSong" w:eastAsia="FangSong" w:cs="FangSong"/>
          <w:sz w:val="23"/>
          <w:szCs w:val="23"/>
          <w:spacing w:val="4"/>
        </w:rPr>
        <w:t>0万元、政府性基金预算支出0万元、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国有资金经营预算支出0万元、社会保险基金预算支出0</w:t>
      </w:r>
      <w:r>
        <w:rPr>
          <w:rFonts w:ascii="FangSong" w:hAnsi="FangSong" w:eastAsia="FangSong" w:cs="FangSong"/>
          <w:sz w:val="23"/>
          <w:szCs w:val="23"/>
        </w:rPr>
        <w:t xml:space="preserve"> </w:t>
      </w:r>
      <w:r>
        <w:rPr>
          <w:rFonts w:ascii="FangSong" w:hAnsi="FangSong" w:eastAsia="FangSong" w:cs="FangSong"/>
          <w:sz w:val="23"/>
          <w:szCs w:val="23"/>
        </w:rPr>
        <w:t>元。从评价结果来看，2024年目标任务完成情况良好,具体项目和项目绩效自评详情见附件。</w:t>
      </w:r>
    </w:p>
    <w:p>
      <w:pPr>
        <w:ind w:left="1273"/>
        <w:spacing w:before="8" w:line="222" w:lineRule="auto"/>
        <w:rPr>
          <w:rFonts w:ascii="FangSong" w:hAnsi="FangSong" w:eastAsia="FangSong" w:cs="FangSong"/>
          <w:sz w:val="23"/>
          <w:szCs w:val="23"/>
        </w:rPr>
      </w:pPr>
      <w:r>
        <w:rPr>
          <w:rFonts w:ascii="FangSong" w:hAnsi="FangSong" w:eastAsia="FangSong" w:cs="FangSong"/>
          <w:sz w:val="23"/>
          <w:szCs w:val="23"/>
        </w:rPr>
        <w:t>附件：部门项目绩效自评，公开的数量≥截至公开日已完成评</w:t>
      </w:r>
      <w:r>
        <w:rPr>
          <w:rFonts w:ascii="FangSong" w:hAnsi="FangSong" w:eastAsia="FangSong" w:cs="FangSong"/>
          <w:sz w:val="23"/>
          <w:szCs w:val="23"/>
          <w:spacing w:val="-1"/>
        </w:rPr>
        <w:t>价数量的50%</w:t>
      </w:r>
    </w:p>
    <w:p>
      <w:pPr>
        <w:ind w:left="1266" w:right="7768" w:firstLine="454"/>
        <w:spacing w:before="124"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3"/>
          <w:footerReference w:type="default" r:id="rId41"/>
          <w:pgSz w:w="11900" w:h="16840"/>
          <w:pgMar w:top="642" w:right="0" w:bottom="340" w:left="0" w:header="326" w:footer="93"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5"/>
        <w:spacing w:before="163" w:line="220" w:lineRule="auto"/>
        <w:rPr>
          <w:rFonts w:ascii="FangSong" w:hAnsi="FangSong" w:eastAsia="FangSong" w:cs="FangSong"/>
          <w:sz w:val="23"/>
          <w:szCs w:val="23"/>
        </w:rPr>
      </w:pPr>
      <w:r>
        <w:rPr>
          <w:rFonts w:ascii="FangSong" w:hAnsi="FangSong" w:eastAsia="FangSong" w:cs="FangSong"/>
          <w:sz w:val="23"/>
          <w:szCs w:val="23"/>
        </w:rPr>
        <w:t>在《2024年政府收支功能科目》外未增加新的预算支出</w:t>
      </w:r>
      <w:r>
        <w:rPr>
          <w:rFonts w:ascii="FangSong" w:hAnsi="FangSong" w:eastAsia="FangSong" w:cs="FangSong"/>
          <w:sz w:val="23"/>
          <w:szCs w:val="23"/>
          <w:spacing w:val="-1"/>
        </w:rPr>
        <w:t>科目。</w:t>
      </w:r>
    </w:p>
    <w:p>
      <w:pPr>
        <w:ind w:left="5217"/>
        <w:spacing w:before="155" w:line="227"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42"/>
          <w:footerReference w:type="default" r:id="rId43"/>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578"/>
        <w:spacing w:line="10844" w:lineRule="exact"/>
        <w:rPr/>
      </w:pPr>
      <w:r>
        <w:pict>
          <v:shape id="_x0000_s312" style="position:absolute;margin-left:86.92pt;margin-top:472.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314" style="position:absolute;margin-left:391.92pt;margin-top:228.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297676" cy="6885894"/>
            <wp:effectExtent l="0" t="0" r="0" b="0"/>
            <wp:docPr id="2" name="IM 2"/>
            <wp:cNvGraphicFramePr/>
            <a:graphic>
              <a:graphicData uri="http://schemas.openxmlformats.org/drawingml/2006/picture">
                <pic:pic>
                  <pic:nvPicPr>
                    <pic:cNvPr id="2" name="IM 2"/>
                    <pic:cNvPicPr/>
                  </pic:nvPicPr>
                  <pic:blipFill>
                    <a:blip r:embed="rId46"/>
                    <a:stretch>
                      <a:fillRect/>
                    </a:stretch>
                  </pic:blipFill>
                  <pic:spPr>
                    <a:xfrm rot="0">
                      <a:off x="0" y="0"/>
                      <a:ext cx="4297676" cy="6885894"/>
                    </a:xfrm>
                    <a:prstGeom prst="rect">
                      <a:avLst/>
                    </a:prstGeom>
                  </pic:spPr>
                </pic:pic>
              </a:graphicData>
            </a:graphic>
          </wp:inline>
        </w:drawing>
      </w:r>
    </w:p>
    <w:p>
      <w:pPr>
        <w:spacing w:line="10844" w:lineRule="exact"/>
        <w:sectPr>
          <w:headerReference w:type="default" r:id="rId44"/>
          <w:footerReference w:type="default" r:id="rId45"/>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16" style="position:absolute;margin-left:86.92pt;margin-top:472.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318" style="position:absolute;margin-left:391.92pt;margin-top:228.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4" name="IM 4"/>
            <wp:cNvGraphicFramePr/>
            <a:graphic>
              <a:graphicData uri="http://schemas.openxmlformats.org/drawingml/2006/picture">
                <pic:pic>
                  <pic:nvPicPr>
                    <pic:cNvPr id="4" name="IM 4"/>
                    <pic:cNvPicPr/>
                  </pic:nvPicPr>
                  <pic:blipFill>
                    <a:blip r:embed="rId48"/>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4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78"/>
        <w:spacing w:line="10844" w:lineRule="exact"/>
        <w:rPr/>
      </w:pPr>
      <w:r>
        <w:pict>
          <v:shape id="_x0000_s320" style="position:absolute;margin-left:391.92pt;margin-top:228.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pict>
          <v:shape id="_x0000_s322" style="position:absolute;margin-left:86.92pt;margin-top:472.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297676" cy="6885894"/>
            <wp:effectExtent l="0" t="0" r="0" b="0"/>
            <wp:docPr id="6" name="IM 6"/>
            <wp:cNvGraphicFramePr/>
            <a:graphic>
              <a:graphicData uri="http://schemas.openxmlformats.org/drawingml/2006/picture">
                <pic:pic>
                  <pic:nvPicPr>
                    <pic:cNvPr id="6" name="IM 6"/>
                    <pic:cNvPicPr/>
                  </pic:nvPicPr>
                  <pic:blipFill>
                    <a:blip r:embed="rId50"/>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4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24" style="position:absolute;margin-left:391.92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326"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8" name="IM 8"/>
            <wp:cNvGraphicFramePr/>
            <a:graphic>
              <a:graphicData uri="http://schemas.openxmlformats.org/drawingml/2006/picture">
                <pic:pic>
                  <pic:nvPicPr>
                    <pic:cNvPr id="8" name="IM 8"/>
                    <pic:cNvPicPr/>
                  </pic:nvPicPr>
                  <pic:blipFill>
                    <a:blip r:embed="rId52"/>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5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28" style="position:absolute;margin-left:86.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330" style="position:absolute;margin-left:391.92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10" name="IM 10"/>
            <wp:cNvGraphicFramePr/>
            <a:graphic>
              <a:graphicData uri="http://schemas.openxmlformats.org/drawingml/2006/picture">
                <pic:pic>
                  <pic:nvPicPr>
                    <pic:cNvPr id="10" name="IM 10"/>
                    <pic:cNvPicPr/>
                  </pic:nvPicPr>
                  <pic:blipFill>
                    <a:blip r:embed="rId54"/>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5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32" style="position:absolute;margin-left:391.92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334" style="position:absolute;margin-left:86.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12" name="IM 12"/>
            <wp:cNvGraphicFramePr/>
            <a:graphic>
              <a:graphicData uri="http://schemas.openxmlformats.org/drawingml/2006/picture">
                <pic:pic>
                  <pic:nvPicPr>
                    <pic:cNvPr id="12" name="IM 12"/>
                    <pic:cNvPicPr/>
                  </pic:nvPicPr>
                  <pic:blipFill>
                    <a:blip r:embed="rId56"/>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5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78"/>
        <w:spacing w:line="10844" w:lineRule="exact"/>
        <w:rPr/>
      </w:pPr>
      <w:r>
        <w:pict>
          <v:shape id="_x0000_s336" style="position:absolute;margin-left:391.92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338"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297676" cy="6885894"/>
            <wp:effectExtent l="0" t="0" r="0" b="0"/>
            <wp:docPr id="14" name="IM 14"/>
            <wp:cNvGraphicFramePr/>
            <a:graphic>
              <a:graphicData uri="http://schemas.openxmlformats.org/drawingml/2006/picture">
                <pic:pic>
                  <pic:nvPicPr>
                    <pic:cNvPr id="14" name="IM 14"/>
                    <pic:cNvPicPr/>
                  </pic:nvPicPr>
                  <pic:blipFill>
                    <a:blip r:embed="rId58"/>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5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40"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342"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16" name="IM 16"/>
            <wp:cNvGraphicFramePr/>
            <a:graphic>
              <a:graphicData uri="http://schemas.openxmlformats.org/drawingml/2006/picture">
                <pic:pic>
                  <pic:nvPicPr>
                    <pic:cNvPr id="16" name="IM 16"/>
                    <pic:cNvPicPr/>
                  </pic:nvPicPr>
                  <pic:blipFill>
                    <a:blip r:embed="rId60"/>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5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78"/>
        <w:spacing w:line="10844" w:lineRule="exact"/>
        <w:rPr/>
      </w:pPr>
      <w:r>
        <w:pict>
          <v:shape id="_x0000_s344" style="position:absolute;margin-left:391.92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346"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297676" cy="6885894"/>
            <wp:effectExtent l="0" t="0" r="0" b="0"/>
            <wp:docPr id="18" name="IM 18"/>
            <wp:cNvGraphicFramePr/>
            <a:graphic>
              <a:graphicData uri="http://schemas.openxmlformats.org/drawingml/2006/picture">
                <pic:pic>
                  <pic:nvPicPr>
                    <pic:cNvPr id="18" name="IM 18"/>
                    <pic:cNvPicPr/>
                  </pic:nvPicPr>
                  <pic:blipFill>
                    <a:blip r:embed="rId62"/>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6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48" style="position:absolute;margin-left:391.92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350" style="position:absolute;margin-left:86.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20" name="IM 20"/>
            <wp:cNvGraphicFramePr/>
            <a:graphic>
              <a:graphicData uri="http://schemas.openxmlformats.org/drawingml/2006/picture">
                <pic:pic>
                  <pic:nvPicPr>
                    <pic:cNvPr id="20" name="IM 20"/>
                    <pic:cNvPicPr/>
                  </pic:nvPicPr>
                  <pic:blipFill>
                    <a:blip r:embed="rId64"/>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6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52" style="position:absolute;margin-left:391.92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354" style="position:absolute;margin-left:86.92pt;margin-top:472.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22" name="IM 22"/>
            <wp:cNvGraphicFramePr/>
            <a:graphic>
              <a:graphicData uri="http://schemas.openxmlformats.org/drawingml/2006/picture">
                <pic:pic>
                  <pic:nvPicPr>
                    <pic:cNvPr id="22" name="IM 22"/>
                    <pic:cNvPicPr/>
                  </pic:nvPicPr>
                  <pic:blipFill>
                    <a:blip r:embed="rId66"/>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6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56" style="position:absolute;margin-left:391.92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358" style="position:absolute;margin-left:86.92pt;margin-top:472.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24" name="IM 24"/>
            <wp:cNvGraphicFramePr/>
            <a:graphic>
              <a:graphicData uri="http://schemas.openxmlformats.org/drawingml/2006/picture">
                <pic:pic>
                  <pic:nvPicPr>
                    <pic:cNvPr id="24" name="IM 24"/>
                    <pic:cNvPicPr/>
                  </pic:nvPicPr>
                  <pic:blipFill>
                    <a:blip r:embed="rId68"/>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6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60" style="position:absolute;margin-left:86.92pt;margin-top:472.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pict>
          <v:shape id="_x0000_s362" style="position:absolute;margin-left:391.92pt;margin-top:228.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26" name="IM 26"/>
            <wp:cNvGraphicFramePr/>
            <a:graphic>
              <a:graphicData uri="http://schemas.openxmlformats.org/drawingml/2006/picture">
                <pic:pic>
                  <pic:nvPicPr>
                    <pic:cNvPr id="26" name="IM 26"/>
                    <pic:cNvPicPr/>
                  </pic:nvPicPr>
                  <pic:blipFill>
                    <a:blip r:embed="rId70"/>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6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78"/>
        <w:spacing w:line="10844" w:lineRule="exact"/>
        <w:rPr/>
      </w:pPr>
      <w:r>
        <w:pict>
          <v:shape id="_x0000_s364" style="position:absolute;margin-left:391.92pt;margin-top:228.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366" style="position:absolute;margin-left:86.92pt;margin-top:472.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297676" cy="6885894"/>
            <wp:effectExtent l="0" t="0" r="0" b="0"/>
            <wp:docPr id="28" name="IM 28"/>
            <wp:cNvGraphicFramePr/>
            <a:graphic>
              <a:graphicData uri="http://schemas.openxmlformats.org/drawingml/2006/picture">
                <pic:pic>
                  <pic:nvPicPr>
                    <pic:cNvPr id="28" name="IM 28"/>
                    <pic:cNvPicPr/>
                  </pic:nvPicPr>
                  <pic:blipFill>
                    <a:blip r:embed="rId72"/>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7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68" style="position:absolute;margin-left:391.92pt;margin-top:228.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370" style="position:absolute;margin-left:86.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30" name="IM 30"/>
            <wp:cNvGraphicFramePr/>
            <a:graphic>
              <a:graphicData uri="http://schemas.openxmlformats.org/drawingml/2006/picture">
                <pic:pic>
                  <pic:nvPicPr>
                    <pic:cNvPr id="30" name="IM 30"/>
                    <pic:cNvPicPr/>
                  </pic:nvPicPr>
                  <pic:blipFill>
                    <a:blip r:embed="rId74"/>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7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72" style="position:absolute;margin-left:86.92pt;margin-top:472.067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pict>
          <v:shape id="_x0000_s374" style="position:absolute;margin-left:391.92pt;margin-top:228.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32" name="IM 32"/>
            <wp:cNvGraphicFramePr/>
            <a:graphic>
              <a:graphicData uri="http://schemas.openxmlformats.org/drawingml/2006/picture">
                <pic:pic>
                  <pic:nvPicPr>
                    <pic:cNvPr id="32" name="IM 32"/>
                    <pic:cNvPicPr/>
                  </pic:nvPicPr>
                  <pic:blipFill>
                    <a:blip r:embed="rId76"/>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7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76" style="position:absolute;margin-left:86.92pt;margin-top:472.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pict>
          <v:shape id="_x0000_s378" style="position:absolute;margin-left:391.92pt;margin-top:228.067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34" name="IM 34"/>
            <wp:cNvGraphicFramePr/>
            <a:graphic>
              <a:graphicData uri="http://schemas.openxmlformats.org/drawingml/2006/picture">
                <pic:pic>
                  <pic:nvPicPr>
                    <pic:cNvPr id="34" name="IM 34"/>
                    <pic:cNvPicPr/>
                  </pic:nvPicPr>
                  <pic:blipFill>
                    <a:blip r:embed="rId78"/>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7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80" style="position:absolute;margin-left:86.92pt;margin-top:472.067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pict>
          <v:shape id="_x0000_s382" style="position:absolute;margin-left:391.92pt;margin-top:228.067pt;mso-position-vertical-relative:text;mso-position-horizontal-relative:text;width:119.4pt;height:18.85pt;z-index:251694080;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36" name="IM 36"/>
            <wp:cNvGraphicFramePr/>
            <a:graphic>
              <a:graphicData uri="http://schemas.openxmlformats.org/drawingml/2006/picture">
                <pic:pic>
                  <pic:nvPicPr>
                    <pic:cNvPr id="36" name="IM 36"/>
                    <pic:cNvPicPr/>
                  </pic:nvPicPr>
                  <pic:blipFill>
                    <a:blip r:embed="rId80"/>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7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78"/>
        <w:spacing w:line="10844" w:lineRule="exact"/>
        <w:rPr/>
      </w:pPr>
      <w:r>
        <w:pict>
          <v:shape id="_x0000_s384" style="position:absolute;margin-left:86.92pt;margin-top:472.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386" style="position:absolute;margin-left:391.92pt;margin-top:228.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297676" cy="6885894"/>
            <wp:effectExtent l="0" t="0" r="0" b="0"/>
            <wp:docPr id="38" name="IM 38"/>
            <wp:cNvGraphicFramePr/>
            <a:graphic>
              <a:graphicData uri="http://schemas.openxmlformats.org/drawingml/2006/picture">
                <pic:pic>
                  <pic:nvPicPr>
                    <pic:cNvPr id="38" name="IM 38"/>
                    <pic:cNvPicPr/>
                  </pic:nvPicPr>
                  <pic:blipFill>
                    <a:blip r:embed="rId82"/>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8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88" style="position:absolute;margin-left:86.92pt;margin-top:472.067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390" style="position:absolute;margin-left:391.92pt;margin-top:228.067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40" name="IM 40"/>
            <wp:cNvGraphicFramePr/>
            <a:graphic>
              <a:graphicData uri="http://schemas.openxmlformats.org/drawingml/2006/picture">
                <pic:pic>
                  <pic:nvPicPr>
                    <pic:cNvPr id="40" name="IM 40"/>
                    <pic:cNvPicPr/>
                  </pic:nvPicPr>
                  <pic:blipFill>
                    <a:blip r:embed="rId84"/>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8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392" style="position:absolute;margin-left:391.92pt;margin-top:228.067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394" style="position:absolute;margin-left:86.92pt;margin-top:472.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42" name="IM 42"/>
            <wp:cNvGraphicFramePr/>
            <a:graphic>
              <a:graphicData uri="http://schemas.openxmlformats.org/drawingml/2006/picture">
                <pic:pic>
                  <pic:nvPicPr>
                    <pic:cNvPr id="42" name="IM 42"/>
                    <pic:cNvPicPr/>
                  </pic:nvPicPr>
                  <pic:blipFill>
                    <a:blip r:embed="rId86"/>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8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78"/>
        <w:spacing w:line="10844" w:lineRule="exact"/>
        <w:rPr/>
      </w:pPr>
      <w:r>
        <w:pict>
          <v:shape id="_x0000_s396" style="position:absolute;margin-left:391.92pt;margin-top:228.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398" style="position:absolute;margin-left:86.92pt;margin-top:472.067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297676" cy="6885894"/>
            <wp:effectExtent l="0" t="0" r="0" b="0"/>
            <wp:docPr id="44" name="IM 44"/>
            <wp:cNvGraphicFramePr/>
            <a:graphic>
              <a:graphicData uri="http://schemas.openxmlformats.org/drawingml/2006/picture">
                <pic:pic>
                  <pic:nvPicPr>
                    <pic:cNvPr id="44" name="IM 44"/>
                    <pic:cNvPicPr/>
                  </pic:nvPicPr>
                  <pic:blipFill>
                    <a:blip r:embed="rId88"/>
                    <a:stretch>
                      <a:fillRect/>
                    </a:stretch>
                  </pic:blipFill>
                  <pic:spPr>
                    <a:xfrm rot="0">
                      <a:off x="0" y="0"/>
                      <a:ext cx="4297676" cy="6885894"/>
                    </a:xfrm>
                    <a:prstGeom prst="rect">
                      <a:avLst/>
                    </a:prstGeom>
                  </pic:spPr>
                </pic:pic>
              </a:graphicData>
            </a:graphic>
          </wp:inline>
        </w:drawing>
      </w:r>
    </w:p>
    <w:p>
      <w:pPr>
        <w:spacing w:line="10844" w:lineRule="exact"/>
        <w:sectPr>
          <w:footerReference w:type="default" r:id="rId8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719"/>
        <w:spacing w:line="11028" w:lineRule="exact"/>
        <w:rPr/>
      </w:pPr>
      <w:r>
        <w:pict>
          <v:shape id="_x0000_s400" style="position:absolute;margin-left:391.92pt;margin-top:228.067pt;mso-position-vertical-relative:text;mso-position-horizontal-relative:text;width:119.4pt;height:18.85pt;z-index:251703296;rotation:330;" fillcolor="#404040" filled="true" stroked="false" type="#_x0000_t136">
            <v:fill opacity="0.400000"/>
            <v:textpath style="font-family:&quot;STSong&quot;;font-size:20;v-text-kern:t;mso-text-shadow:auto" string="仅供内部审核"/>
          </v:shape>
        </w:pict>
      </w:r>
      <w:r>
        <w:pict>
          <v:shape id="_x0000_s402" style="position:absolute;margin-left:86.92pt;margin-top:472.067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rPr>
          <w:position w:val="-220"/>
        </w:rPr>
        <w:drawing>
          <wp:inline distT="0" distB="0" distL="0" distR="0">
            <wp:extent cx="4119178" cy="7002602"/>
            <wp:effectExtent l="0" t="0" r="0" b="0"/>
            <wp:docPr id="46" name="IM 46"/>
            <wp:cNvGraphicFramePr/>
            <a:graphic>
              <a:graphicData uri="http://schemas.openxmlformats.org/drawingml/2006/picture">
                <pic:pic>
                  <pic:nvPicPr>
                    <pic:cNvPr id="46" name="IM 46"/>
                    <pic:cNvPicPr/>
                  </pic:nvPicPr>
                  <pic:blipFill>
                    <a:blip r:embed="rId90"/>
                    <a:stretch>
                      <a:fillRect/>
                    </a:stretch>
                  </pic:blipFill>
                  <pic:spPr>
                    <a:xfrm rot="0">
                      <a:off x="0" y="0"/>
                      <a:ext cx="4119178" cy="7002602"/>
                    </a:xfrm>
                    <a:prstGeom prst="rect">
                      <a:avLst/>
                    </a:prstGeom>
                  </pic:spPr>
                </pic:pic>
              </a:graphicData>
            </a:graphic>
          </wp:inline>
        </w:drawing>
      </w:r>
    </w:p>
    <w:p>
      <w:pPr>
        <w:spacing w:line="11028" w:lineRule="exact"/>
        <w:sectPr>
          <w:footerReference w:type="default" r:id="rId8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404" style="position:absolute;margin-left:86.92pt;margin-top:472.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406" style="position:absolute;margin-left:391.92pt;margin-top:228.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48" name="IM 48"/>
            <wp:cNvGraphicFramePr/>
            <a:graphic>
              <a:graphicData uri="http://schemas.openxmlformats.org/drawingml/2006/picture">
                <pic:pic>
                  <pic:nvPicPr>
                    <pic:cNvPr id="48" name="IM 48"/>
                    <pic:cNvPicPr/>
                  </pic:nvPicPr>
                  <pic:blipFill>
                    <a:blip r:embed="rId92"/>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9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78"/>
        <w:spacing w:line="11071" w:lineRule="exact"/>
        <w:rPr/>
      </w:pPr>
      <w:r>
        <w:pict>
          <v:shape id="_x0000_s408" style="position:absolute;margin-left:86.92pt;margin-top:472.067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pict>
          <v:shape id="_x0000_s410" style="position:absolute;margin-left:391.92pt;margin-top:228.067pt;mso-position-vertical-relative:text;mso-position-horizontal-relative:text;width:119.4pt;height:18.85pt;z-index:251708416;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297676" cy="7030064"/>
            <wp:effectExtent l="0" t="0" r="0" b="0"/>
            <wp:docPr id="50" name="IM 50"/>
            <wp:cNvGraphicFramePr/>
            <a:graphic>
              <a:graphicData uri="http://schemas.openxmlformats.org/drawingml/2006/picture">
                <pic:pic>
                  <pic:nvPicPr>
                    <pic:cNvPr id="50" name="IM 50"/>
                    <pic:cNvPicPr/>
                  </pic:nvPicPr>
                  <pic:blipFill>
                    <a:blip r:embed="rId94"/>
                    <a:stretch>
                      <a:fillRect/>
                    </a:stretch>
                  </pic:blipFill>
                  <pic:spPr>
                    <a:xfrm rot="0">
                      <a:off x="0" y="0"/>
                      <a:ext cx="4297676" cy="7030064"/>
                    </a:xfrm>
                    <a:prstGeom prst="rect">
                      <a:avLst/>
                    </a:prstGeom>
                  </pic:spPr>
                </pic:pic>
              </a:graphicData>
            </a:graphic>
          </wp:inline>
        </w:drawing>
      </w:r>
    </w:p>
    <w:p>
      <w:pPr>
        <w:spacing w:line="11071" w:lineRule="exact"/>
        <w:sectPr>
          <w:footerReference w:type="default" r:id="rId9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654"/>
        <w:spacing w:line="11320" w:lineRule="exact"/>
        <w:rPr/>
      </w:pPr>
      <w:r>
        <w:pict>
          <v:shape id="_x0000_s412" style="position:absolute;margin-left:391.92pt;margin-top:228.067pt;mso-position-vertical-relative:text;mso-position-horizontal-relative:text;width:119.4pt;height:18.85pt;z-index:251709440;rotation:330;" fillcolor="#404040" filled="true" stroked="false" type="#_x0000_t136">
            <v:fill opacity="0.400000"/>
            <v:textpath style="font-family:&quot;STSong&quot;;font-size:20;v-text-kern:t;mso-text-shadow:auto" string="仅供内部审核"/>
          </v:shape>
        </w:pict>
      </w:r>
      <w:r>
        <w:pict>
          <v:shape id="_x0000_s414" style="position:absolute;margin-left:86.92pt;margin-top:472.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rPr>
          <w:position w:val="-226"/>
        </w:rPr>
        <w:drawing>
          <wp:inline distT="0" distB="0" distL="0" distR="0">
            <wp:extent cx="4201562" cy="7187966"/>
            <wp:effectExtent l="0" t="0" r="0" b="0"/>
            <wp:docPr id="52" name="IM 52"/>
            <wp:cNvGraphicFramePr/>
            <a:graphic>
              <a:graphicData uri="http://schemas.openxmlformats.org/drawingml/2006/picture">
                <pic:pic>
                  <pic:nvPicPr>
                    <pic:cNvPr id="52" name="IM 52"/>
                    <pic:cNvPicPr/>
                  </pic:nvPicPr>
                  <pic:blipFill>
                    <a:blip r:embed="rId96"/>
                    <a:stretch>
                      <a:fillRect/>
                    </a:stretch>
                  </pic:blipFill>
                  <pic:spPr>
                    <a:xfrm rot="0">
                      <a:off x="0" y="0"/>
                      <a:ext cx="4201562" cy="7187966"/>
                    </a:xfrm>
                    <a:prstGeom prst="rect">
                      <a:avLst/>
                    </a:prstGeom>
                  </pic:spPr>
                </pic:pic>
              </a:graphicData>
            </a:graphic>
          </wp:inline>
        </w:drawing>
      </w:r>
    </w:p>
    <w:p>
      <w:pPr>
        <w:spacing w:line="11320" w:lineRule="exact"/>
        <w:sectPr>
          <w:footerReference w:type="default" r:id="rId9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78"/>
        <w:spacing w:line="10931" w:lineRule="exact"/>
        <w:rPr/>
      </w:pPr>
      <w:r>
        <w:pict>
          <v:shape id="_x0000_s416" style="position:absolute;margin-left:391.92pt;margin-top:228.067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pict>
          <v:shape id="_x0000_s418" style="position:absolute;margin-left:86.92pt;margin-top:472.067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rPr>
          <w:position w:val="-218"/>
        </w:rPr>
        <w:drawing>
          <wp:inline distT="0" distB="0" distL="0" distR="0">
            <wp:extent cx="4297676" cy="6940816"/>
            <wp:effectExtent l="0" t="0" r="0" b="0"/>
            <wp:docPr id="54" name="IM 54"/>
            <wp:cNvGraphicFramePr/>
            <a:graphic>
              <a:graphicData uri="http://schemas.openxmlformats.org/drawingml/2006/picture">
                <pic:pic>
                  <pic:nvPicPr>
                    <pic:cNvPr id="54" name="IM 54"/>
                    <pic:cNvPicPr/>
                  </pic:nvPicPr>
                  <pic:blipFill>
                    <a:blip r:embed="rId98"/>
                    <a:stretch>
                      <a:fillRect/>
                    </a:stretch>
                  </pic:blipFill>
                  <pic:spPr>
                    <a:xfrm rot="0">
                      <a:off x="0" y="0"/>
                      <a:ext cx="4297676" cy="6940816"/>
                    </a:xfrm>
                    <a:prstGeom prst="rect">
                      <a:avLst/>
                    </a:prstGeom>
                  </pic:spPr>
                </pic:pic>
              </a:graphicData>
            </a:graphic>
          </wp:inline>
        </w:drawing>
      </w:r>
    </w:p>
    <w:p>
      <w:pPr>
        <w:spacing w:line="10931" w:lineRule="exact"/>
        <w:sectPr>
          <w:footerReference w:type="default" r:id="rId9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654"/>
        <w:spacing w:line="10942" w:lineRule="exact"/>
        <w:rPr/>
      </w:pPr>
      <w:r>
        <w:pict>
          <v:shape id="_x0000_s420" style="position:absolute;margin-left:391.92pt;margin-top:228.067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pict>
          <v:shape id="_x0000_s422" style="position:absolute;margin-left:86.92pt;margin-top:472.067pt;mso-position-vertical-relative:text;mso-position-horizontal-relative:text;width:119.4pt;height:18.85pt;z-index:251714560;rotation:330;" fillcolor="#404040" filled="true" stroked="false" type="#_x0000_t136">
            <v:fill opacity="0.400000"/>
            <v:textpath style="font-family:&quot;STSong&quot;;font-size:20;v-text-kern:t;mso-text-shadow:auto" string="仅供内部审核"/>
          </v:shape>
        </w:pict>
      </w:r>
      <w:r>
        <w:rPr>
          <w:position w:val="-218"/>
        </w:rPr>
        <w:drawing>
          <wp:inline distT="0" distB="0" distL="0" distR="0">
            <wp:extent cx="4201562" cy="6947680"/>
            <wp:effectExtent l="0" t="0" r="0" b="0"/>
            <wp:docPr id="56" name="IM 56"/>
            <wp:cNvGraphicFramePr/>
            <a:graphic>
              <a:graphicData uri="http://schemas.openxmlformats.org/drawingml/2006/picture">
                <pic:pic>
                  <pic:nvPicPr>
                    <pic:cNvPr id="56" name="IM 56"/>
                    <pic:cNvPicPr/>
                  </pic:nvPicPr>
                  <pic:blipFill>
                    <a:blip r:embed="rId100"/>
                    <a:stretch>
                      <a:fillRect/>
                    </a:stretch>
                  </pic:blipFill>
                  <pic:spPr>
                    <a:xfrm rot="0">
                      <a:off x="0" y="0"/>
                      <a:ext cx="4201562" cy="6947680"/>
                    </a:xfrm>
                    <a:prstGeom prst="rect">
                      <a:avLst/>
                    </a:prstGeom>
                  </pic:spPr>
                </pic:pic>
              </a:graphicData>
            </a:graphic>
          </wp:inline>
        </w:drawing>
      </w:r>
    </w:p>
    <w:p>
      <w:pPr>
        <w:spacing w:line="10942" w:lineRule="exact"/>
        <w:sectPr>
          <w:footerReference w:type="default" r:id="rId99"/>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13"/>
        <w:spacing w:line="10823" w:lineRule="exact"/>
        <w:rPr/>
      </w:pPr>
      <w:r>
        <w:pict>
          <v:shape id="_x0000_s424" style="position:absolute;margin-left:86.92pt;margin-top:472.067pt;mso-position-vertical-relative:text;mso-position-horizontal-relative:text;width:119.4pt;height:18.85pt;z-index:251715584;rotation:330;" fillcolor="#404040" filled="true" stroked="false" type="#_x0000_t136">
            <v:fill opacity="0.400000"/>
            <v:textpath style="font-family:&quot;STSong&quot;;font-size:20;v-text-kern:t;mso-text-shadow:auto" string="仅供内部审核"/>
          </v:shape>
        </w:pict>
      </w:r>
      <w:r>
        <w:pict>
          <v:shape id="_x0000_s426" style="position:absolute;margin-left:391.92pt;margin-top:228.067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380059" cy="6872163"/>
            <wp:effectExtent l="0" t="0" r="0" b="0"/>
            <wp:docPr id="58" name="IM 58"/>
            <wp:cNvGraphicFramePr/>
            <a:graphic>
              <a:graphicData uri="http://schemas.openxmlformats.org/drawingml/2006/picture">
                <pic:pic>
                  <pic:nvPicPr>
                    <pic:cNvPr id="58" name="IM 58"/>
                    <pic:cNvPicPr/>
                  </pic:nvPicPr>
                  <pic:blipFill>
                    <a:blip r:embed="rId102"/>
                    <a:stretch>
                      <a:fillRect/>
                    </a:stretch>
                  </pic:blipFill>
                  <pic:spPr>
                    <a:xfrm rot="0">
                      <a:off x="0" y="0"/>
                      <a:ext cx="4380059" cy="6872163"/>
                    </a:xfrm>
                    <a:prstGeom prst="rect">
                      <a:avLst/>
                    </a:prstGeom>
                  </pic:spPr>
                </pic:pic>
              </a:graphicData>
            </a:graphic>
          </wp:inline>
        </w:drawing>
      </w:r>
    </w:p>
    <w:p>
      <w:pPr>
        <w:spacing w:line="10823" w:lineRule="exact"/>
        <w:sectPr>
          <w:footerReference w:type="default" r:id="rId10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654"/>
        <w:spacing w:line="11082" w:lineRule="exact"/>
        <w:rPr/>
      </w:pPr>
      <w:r>
        <w:pict>
          <v:shape id="_x0000_s428" style="position:absolute;margin-left:391.92pt;margin-top:228.067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pict>
          <v:shape id="_x0000_s430" style="position:absolute;margin-left:86.92pt;margin-top:472.067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201562" cy="7036929"/>
            <wp:effectExtent l="0" t="0" r="0" b="0"/>
            <wp:docPr id="60" name="IM 60"/>
            <wp:cNvGraphicFramePr/>
            <a:graphic>
              <a:graphicData uri="http://schemas.openxmlformats.org/drawingml/2006/picture">
                <pic:pic>
                  <pic:nvPicPr>
                    <pic:cNvPr id="60" name="IM 60"/>
                    <pic:cNvPicPr/>
                  </pic:nvPicPr>
                  <pic:blipFill>
                    <a:blip r:embed="rId104"/>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10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654"/>
        <w:spacing w:line="10898" w:lineRule="exact"/>
        <w:rPr/>
      </w:pPr>
      <w:r>
        <w:pict>
          <v:shape id="_x0000_s432" style="position:absolute;margin-left:86.92pt;margin-top:472.067pt;mso-position-vertical-relative:text;mso-position-horizontal-relative:text;width:119.4pt;height:18.85pt;z-index:251719680;rotation:330;" fillcolor="#404040" filled="true" stroked="false" type="#_x0000_t136">
            <v:fill opacity="0.400000"/>
            <v:textpath style="font-family:&quot;STSong&quot;;font-size:20;v-text-kern:t;mso-text-shadow:auto" string="仅供内部审核"/>
          </v:shape>
        </w:pict>
      </w:r>
      <w:r>
        <w:pict>
          <v:shape id="_x0000_s434" style="position:absolute;margin-left:391.92pt;margin-top:228.067pt;mso-position-vertical-relative:text;mso-position-horizontal-relative:text;width:119.4pt;height:18.85pt;z-index:251720704;rotation:330;" fillcolor="#404040" filled="true" stroked="false" type="#_x0000_t136">
            <v:fill opacity="0.400000"/>
            <v:textpath style="font-family:&quot;STSong&quot;;font-size:20;v-text-kern:t;mso-text-shadow:auto" string="仅供内部审核"/>
          </v:shape>
        </w:pict>
      </w:r>
      <w:r>
        <w:rPr>
          <w:position w:val="-217"/>
        </w:rPr>
        <w:drawing>
          <wp:inline distT="0" distB="0" distL="0" distR="0">
            <wp:extent cx="4201562" cy="6920218"/>
            <wp:effectExtent l="0" t="0" r="0" b="0"/>
            <wp:docPr id="62" name="IM 62"/>
            <wp:cNvGraphicFramePr/>
            <a:graphic>
              <a:graphicData uri="http://schemas.openxmlformats.org/drawingml/2006/picture">
                <pic:pic>
                  <pic:nvPicPr>
                    <pic:cNvPr id="62" name="IM 62"/>
                    <pic:cNvPicPr/>
                  </pic:nvPicPr>
                  <pic:blipFill>
                    <a:blip r:embed="rId106"/>
                    <a:stretch>
                      <a:fillRect/>
                    </a:stretch>
                  </pic:blipFill>
                  <pic:spPr>
                    <a:xfrm rot="0">
                      <a:off x="0" y="0"/>
                      <a:ext cx="4201562" cy="6920218"/>
                    </a:xfrm>
                    <a:prstGeom prst="rect">
                      <a:avLst/>
                    </a:prstGeom>
                  </pic:spPr>
                </pic:pic>
              </a:graphicData>
            </a:graphic>
          </wp:inline>
        </w:drawing>
      </w:r>
    </w:p>
    <w:p>
      <w:pPr>
        <w:spacing w:line="10898" w:lineRule="exact"/>
        <w:sectPr>
          <w:footerReference w:type="default" r:id="rId10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783"/>
        <w:spacing w:line="11385" w:lineRule="exact"/>
        <w:rPr/>
      </w:pPr>
      <w:r>
        <w:pict>
          <v:shape id="_x0000_s436" style="position:absolute;margin-left:86.92pt;margin-top:472.067pt;mso-position-vertical-relative:text;mso-position-horizontal-relative:text;width:119.4pt;height:18.85pt;z-index:251721728;rotation:330;" fillcolor="#404040" filled="true" stroked="false" type="#_x0000_t136">
            <v:fill opacity="0.400000"/>
            <v:textpath style="font-family:&quot;STSong&quot;;font-size:20;v-text-kern:t;mso-text-shadow:auto" string="仅供内部审核"/>
          </v:shape>
        </w:pict>
      </w:r>
      <w:r>
        <w:pict>
          <v:shape id="_x0000_s438" style="position:absolute;margin-left:391.92pt;margin-top:228.067pt;mso-position-vertical-relative:text;mso-position-horizontal-relative:text;width:119.4pt;height:18.85pt;z-index:251722752;rotation:330;" fillcolor="#404040" filled="true" stroked="false" type="#_x0000_t136">
            <v:fill opacity="0.400000"/>
            <v:textpath style="font-family:&quot;STSong&quot;;font-size:20;v-text-kern:t;mso-text-shadow:auto" string="仅供内部审核"/>
          </v:shape>
        </w:pict>
      </w:r>
      <w:r>
        <w:rPr>
          <w:position w:val="-227"/>
        </w:rPr>
        <w:drawing>
          <wp:inline distT="0" distB="0" distL="0" distR="0">
            <wp:extent cx="4036794" cy="7229157"/>
            <wp:effectExtent l="0" t="0" r="0" b="0"/>
            <wp:docPr id="64" name="IM 64"/>
            <wp:cNvGraphicFramePr/>
            <a:graphic>
              <a:graphicData uri="http://schemas.openxmlformats.org/drawingml/2006/picture">
                <pic:pic>
                  <pic:nvPicPr>
                    <pic:cNvPr id="64" name="IM 64"/>
                    <pic:cNvPicPr/>
                  </pic:nvPicPr>
                  <pic:blipFill>
                    <a:blip r:embed="rId108"/>
                    <a:stretch>
                      <a:fillRect/>
                    </a:stretch>
                  </pic:blipFill>
                  <pic:spPr>
                    <a:xfrm rot="0">
                      <a:off x="0" y="0"/>
                      <a:ext cx="4036794" cy="7229157"/>
                    </a:xfrm>
                    <a:prstGeom prst="rect">
                      <a:avLst/>
                    </a:prstGeom>
                  </pic:spPr>
                </pic:pic>
              </a:graphicData>
            </a:graphic>
          </wp:inline>
        </w:drawing>
      </w:r>
    </w:p>
    <w:sectPr>
      <w:footerReference w:type="default" r:id="rId107"/>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60" style="position:absolute;margin-left:86.92pt;margin-top:27.7862pt;mso-position-vertical-relative:text;mso-position-horizontal-relative:text;width:119.4pt;height:18.85pt;z-index:-251569152;rotation:330;" fillcolor="#404040" filled="true" stroked="false" type="#_x0000_t136">
          <v:fill opacity="0.400000"/>
          <v:textpath style="font-family:&quot;STSong&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8" style="position:absolute;margin-left:86.92pt;margin-top:27.7862pt;mso-position-vertical-relative:text;mso-position-horizontal-relative:text;width:119.4pt;height:18.85pt;z-index:-251559936;rotation:330;" fillcolor="#404040" filled="true" stroked="false" type="#_x0000_t136">
          <v:fill opacity="0.400000"/>
          <v:textpath style="font-family:&quot;STSong&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6" style="position:absolute;margin-left:-13.08pt;margin-top:28.7862pt;mso-position-vertical-relative:text;mso-position-horizontal-relative:text;width:119.4pt;height:18.85pt;z-index:-251551744;rotation:330;" fillcolor="#404040" filled="true" stroked="false" type="#_x0000_t136">
          <v:fill opacity="0.400000"/>
          <v:textpath style="font-family:&quot;STSong&quot;;font-size:20;v-text-kern:t;mso-text-shadow:auto" string="仅供内部审核"/>
        </v:shape>
      </w:pict>
    </w:r>
    <w:r>
      <w:pict>
        <v:shape id="PowerPlusWaterMarkObject198" style="position:absolute;margin-left:312.92pt;margin-top:45.1055pt;mso-position-vertical-relative:page;mso-position-horizontal-relative:page;width:119.4pt;height:18.85pt;z-index:-251553792;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86.92pt;margin-top:287.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638.92pt;margin-top:45.105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45.0434pt;margin-top:406.395pt;mso-position-vertical-relative:page;mso-position-horizontal-relative:page;width:609.35pt;height:22.25pt;z-index:-25155584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06" style="position:absolute;margin-left:280.957pt;margin-top:406.395pt;mso-position-vertical-relative:page;mso-position-horizontal-relative:page;width:609.35pt;height:22.25pt;z-index:-25155788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08" style="position:absolute;margin-left:638.92pt;margin-top:529.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_x0000_s210" style="position:absolute;margin-left:30pt;margin-top:29.5pt;mso-position-vertical-relative:page;mso-position-horizontal-relative:page;width:782pt;height:1pt;z-index:-251554816;"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兴县圪垯上乡人民政府2024年部门决算公开报告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2" style="position:absolute;margin-left:-13.08pt;margin-top:28.7862pt;mso-position-vertical-relative:text;mso-position-horizontal-relative:text;width:119.4pt;height:18.85pt;z-index:-251543552;rotation:330;" fillcolor="#404040" filled="true" stroked="false" type="#_x0000_t136">
          <v:fill opacity="0.400000"/>
          <v:textpath style="font-family:&quot;STSong&quot;;font-size:20;v-text-kern:t;mso-text-shadow:auto" string="仅供内部审核"/>
        </v:shape>
      </w:pict>
    </w:r>
    <w:r>
      <w:pict>
        <v:shape id="PowerPlusWaterMarkObject214" style="position:absolute;margin-left:312.92pt;margin-top:45.105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287.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638.92pt;margin-top:45.1055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45.0434pt;margin-top:406.395pt;mso-position-vertical-relative:page;mso-position-horizontal-relative:page;width:609.35pt;height:22.25pt;z-index:-25154867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22" style="position:absolute;margin-left:280.957pt;margin-top:406.395pt;mso-position-vertical-relative:page;mso-position-horizontal-relative:page;width:609.35pt;height:22.25pt;z-index:-25155072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24" style="position:absolute;margin-left:638.92pt;margin-top:529.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_x0000_s226" style="position:absolute;margin-left:30pt;margin-top:29.5pt;mso-position-vertical-relative:page;mso-position-horizontal-relative:page;width:782pt;height:1pt;z-index:-251546624;"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兴县圪垯上乡人民政府2024年部门决算公开报告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28" style="position:absolute;margin-left:-13.08pt;margin-top:28.7862pt;mso-position-vertical-relative:text;mso-position-horizontal-relative:text;width:119.4pt;height:18.85pt;z-index:-251535360;rotation:330;" fillcolor="#404040" filled="true" stroked="false" type="#_x0000_t136">
          <v:fill opacity="0.400000"/>
          <v:textpath style="font-family:&quot;STSong&quot;;font-size:20;v-text-kern:t;mso-text-shadow:auto" string="仅供内部审核"/>
        </v:shape>
      </w:pict>
    </w:r>
    <w:r>
      <w:pict>
        <v:shape id="PowerPlusWaterMarkObject230" style="position:absolute;margin-left:312.92pt;margin-top:45.1055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86.92pt;margin-top:287.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638.92pt;margin-top:45.1055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45.0434pt;margin-top:406.395pt;mso-position-vertical-relative:page;mso-position-horizontal-relative:page;width:609.35pt;height:22.25pt;z-index:-25154150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38" style="position:absolute;margin-left:280.957pt;margin-top:406.395pt;mso-position-vertical-relative:page;mso-position-horizontal-relative:page;width:609.35pt;height:22.25pt;z-index:-25154048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40" style="position:absolute;margin-left:638.92pt;margin-top:529.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_x0000_s242" style="position:absolute;margin-left:30pt;margin-top:29.5pt;mso-position-vertical-relative:page;mso-position-horizontal-relative:page;width:782pt;height:1pt;z-index:-25153843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兴县圪垯上乡人民政府2024年部门决算公开报告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44" style="position:absolute;margin-left:86.92pt;margin-top:27.7862pt;mso-position-vertical-relative:text;mso-position-horizontal-relative:text;width:119.4pt;height:18.85pt;z-index:-251526144;rotation:330;" fillcolor="#404040" filled="true" stroked="false" type="#_x0000_t136">
          <v:fill opacity="0.400000"/>
          <v:textpath style="font-family:&quot;STSong&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491.92pt;margin-top:532.106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391.92pt;margin-top:776.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_x0000_s260"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62" style="position:absolute;margin-left:86.92pt;margin-top:27.7862pt;mso-position-vertical-relative:text;mso-position-horizontal-relative:text;width:119.4pt;height:18.85pt;z-index:-251516928;rotation:330;" fillcolor="#404040" filled="true" stroked="false" type="#_x0000_t136">
          <v:fill opacity="0.400000"/>
          <v:textpath style="font-family:&quot;STSong&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491.92pt;margin-top:44.1055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_x0000_s278" style="position:absolute;margin-left:30pt;margin-top:29.5pt;mso-position-vertical-relative:page;mso-position-horizontal-relative:page;width:535pt;height:1pt;z-index:-2515189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80" style="position:absolute;margin-left:86.92pt;margin-top:27.7862pt;mso-position-vertical-relative:text;mso-position-horizontal-relative:text;width:119.4pt;height:18.85pt;z-index:-251507712;rotation:330;" fillcolor="#404040" filled="true" stroked="false" type="#_x0000_t136">
          <v:fill opacity="0.400000"/>
          <v:textpath style="font-family:&quot;STSong&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_x0000_s296"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98" style="position:absolute;margin-left:86.92pt;margin-top:27.7862pt;mso-position-vertical-relative:text;mso-position-horizontal-relative:text;width:119.4pt;height:18.85pt;z-index:-251500544;rotation:330;" fillcolor="#404040" filled="true" stroked="false" type="#_x0000_t136">
          <v:fill opacity="0.400000"/>
          <v:textpath style="font-family:&quot;STSong&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491.92pt;margin-top:44.1055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491.92pt;margin-top:532.106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391.92pt;margin-top:776.106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_x0000_s310" style="position:absolute;margin-left:30pt;margin-top:29.5pt;mso-position-vertical-relative:page;mso-position-horizontal-relative:page;width:535pt;height:1pt;z-index:-2515025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4"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6" style="position:absolute;margin-left:86.92pt;margin-top:27.7862pt;mso-position-vertical-relative:text;mso-position-horizontal-relative:text;width:119.4pt;height:18.85pt;z-index:-251596800;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4" style="position:absolute;margin-left:86.92pt;margin-top:27.7862pt;mso-position-vertical-relative:text;mso-position-horizontal-relative:text;width:119.4pt;height:18.85pt;z-index:-251587584;rotation:330;" fillcolor="#404040" filled="true" stroked="false" type="#_x0000_t136">
          <v:fill opacity="0.400000"/>
          <v:textpath style="font-family:&quot;STSong&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42"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兴县圪垯上乡人民政府2024年部门决算公开报告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4.xml"/><Relationship Id="rId98" Type="http://schemas.openxmlformats.org/officeDocument/2006/relationships/image" Target="media/image27.png"/><Relationship Id="rId97" Type="http://schemas.openxmlformats.org/officeDocument/2006/relationships/footer" Target="footer53.xml"/><Relationship Id="rId96" Type="http://schemas.openxmlformats.org/officeDocument/2006/relationships/image" Target="media/image26.png"/><Relationship Id="rId95" Type="http://schemas.openxmlformats.org/officeDocument/2006/relationships/footer" Target="footer52.xml"/><Relationship Id="rId94" Type="http://schemas.openxmlformats.org/officeDocument/2006/relationships/image" Target="media/image25.png"/><Relationship Id="rId93" Type="http://schemas.openxmlformats.org/officeDocument/2006/relationships/footer" Target="footer51.xml"/><Relationship Id="rId92" Type="http://schemas.openxmlformats.org/officeDocument/2006/relationships/image" Target="media/image24.png"/><Relationship Id="rId91" Type="http://schemas.openxmlformats.org/officeDocument/2006/relationships/footer" Target="footer50.xml"/><Relationship Id="rId90" Type="http://schemas.openxmlformats.org/officeDocument/2006/relationships/image" Target="media/image23.png"/><Relationship Id="rId9" Type="http://schemas.openxmlformats.org/officeDocument/2006/relationships/header" Target="header6.xml"/><Relationship Id="rId89" Type="http://schemas.openxmlformats.org/officeDocument/2006/relationships/footer" Target="footer49.xml"/><Relationship Id="rId88" Type="http://schemas.openxmlformats.org/officeDocument/2006/relationships/image" Target="media/image22.png"/><Relationship Id="rId87" Type="http://schemas.openxmlformats.org/officeDocument/2006/relationships/footer" Target="footer48.xml"/><Relationship Id="rId86" Type="http://schemas.openxmlformats.org/officeDocument/2006/relationships/image" Target="media/image21.png"/><Relationship Id="rId85" Type="http://schemas.openxmlformats.org/officeDocument/2006/relationships/footer" Target="footer47.xml"/><Relationship Id="rId84" Type="http://schemas.openxmlformats.org/officeDocument/2006/relationships/image" Target="media/image20.png"/><Relationship Id="rId83" Type="http://schemas.openxmlformats.org/officeDocument/2006/relationships/footer" Target="footer46.xml"/><Relationship Id="rId82" Type="http://schemas.openxmlformats.org/officeDocument/2006/relationships/image" Target="media/image19.png"/><Relationship Id="rId81" Type="http://schemas.openxmlformats.org/officeDocument/2006/relationships/footer" Target="footer45.xml"/><Relationship Id="rId80" Type="http://schemas.openxmlformats.org/officeDocument/2006/relationships/image" Target="media/image18.png"/><Relationship Id="rId8" Type="http://schemas.openxmlformats.org/officeDocument/2006/relationships/footer" Target="footer3.xml"/><Relationship Id="rId79" Type="http://schemas.openxmlformats.org/officeDocument/2006/relationships/footer" Target="footer44.xml"/><Relationship Id="rId78" Type="http://schemas.openxmlformats.org/officeDocument/2006/relationships/image" Target="media/image17.png"/><Relationship Id="rId77" Type="http://schemas.openxmlformats.org/officeDocument/2006/relationships/footer" Target="footer43.xml"/><Relationship Id="rId76" Type="http://schemas.openxmlformats.org/officeDocument/2006/relationships/image" Target="media/image16.png"/><Relationship Id="rId75" Type="http://schemas.openxmlformats.org/officeDocument/2006/relationships/footer" Target="footer42.xml"/><Relationship Id="rId74" Type="http://schemas.openxmlformats.org/officeDocument/2006/relationships/image" Target="media/image15.png"/><Relationship Id="rId73" Type="http://schemas.openxmlformats.org/officeDocument/2006/relationships/footer" Target="footer41.xml"/><Relationship Id="rId72" Type="http://schemas.openxmlformats.org/officeDocument/2006/relationships/image" Target="media/image14.png"/><Relationship Id="rId71" Type="http://schemas.openxmlformats.org/officeDocument/2006/relationships/footer" Target="footer40.xml"/><Relationship Id="rId70" Type="http://schemas.openxmlformats.org/officeDocument/2006/relationships/image" Target="media/image13.png"/><Relationship Id="rId7" Type="http://schemas.openxmlformats.org/officeDocument/2006/relationships/header" Target="header5.xml"/><Relationship Id="rId69" Type="http://schemas.openxmlformats.org/officeDocument/2006/relationships/footer" Target="footer39.xml"/><Relationship Id="rId68" Type="http://schemas.openxmlformats.org/officeDocument/2006/relationships/image" Target="media/image12.png"/><Relationship Id="rId67" Type="http://schemas.openxmlformats.org/officeDocument/2006/relationships/footer" Target="footer38.xml"/><Relationship Id="rId66" Type="http://schemas.openxmlformats.org/officeDocument/2006/relationships/image" Target="media/image11.png"/><Relationship Id="rId65" Type="http://schemas.openxmlformats.org/officeDocument/2006/relationships/footer" Target="footer37.xml"/><Relationship Id="rId64" Type="http://schemas.openxmlformats.org/officeDocument/2006/relationships/image" Target="media/image10.png"/><Relationship Id="rId63" Type="http://schemas.openxmlformats.org/officeDocument/2006/relationships/footer" Target="footer36.xml"/><Relationship Id="rId62" Type="http://schemas.openxmlformats.org/officeDocument/2006/relationships/image" Target="media/image9.png"/><Relationship Id="rId61" Type="http://schemas.openxmlformats.org/officeDocument/2006/relationships/footer" Target="footer35.xml"/><Relationship Id="rId60" Type="http://schemas.openxmlformats.org/officeDocument/2006/relationships/image" Target="media/image8.png"/><Relationship Id="rId6" Type="http://schemas.openxmlformats.org/officeDocument/2006/relationships/footer" Target="footer2.xml"/><Relationship Id="rId59" Type="http://schemas.openxmlformats.org/officeDocument/2006/relationships/footer" Target="footer34.xml"/><Relationship Id="rId58" Type="http://schemas.openxmlformats.org/officeDocument/2006/relationships/image" Target="media/image7.png"/><Relationship Id="rId57" Type="http://schemas.openxmlformats.org/officeDocument/2006/relationships/footer" Target="footer33.xml"/><Relationship Id="rId56" Type="http://schemas.openxmlformats.org/officeDocument/2006/relationships/image" Target="media/image6.png"/><Relationship Id="rId55" Type="http://schemas.openxmlformats.org/officeDocument/2006/relationships/footer" Target="footer32.xml"/><Relationship Id="rId54" Type="http://schemas.openxmlformats.org/officeDocument/2006/relationships/image" Target="media/image5.png"/><Relationship Id="rId53" Type="http://schemas.openxmlformats.org/officeDocument/2006/relationships/footer" Target="footer31.xml"/><Relationship Id="rId52" Type="http://schemas.openxmlformats.org/officeDocument/2006/relationships/image" Target="media/image4.png"/><Relationship Id="rId51" Type="http://schemas.openxmlformats.org/officeDocument/2006/relationships/footer" Target="footer30.xml"/><Relationship Id="rId50" Type="http://schemas.openxmlformats.org/officeDocument/2006/relationships/image" Target="media/image3.png"/><Relationship Id="rId5" Type="http://schemas.openxmlformats.org/officeDocument/2006/relationships/header" Target="header4.xml"/><Relationship Id="rId49" Type="http://schemas.openxmlformats.org/officeDocument/2006/relationships/footer" Target="footer29.xml"/><Relationship Id="rId48" Type="http://schemas.openxmlformats.org/officeDocument/2006/relationships/image" Target="media/image2.png"/><Relationship Id="rId47" Type="http://schemas.openxmlformats.org/officeDocument/2006/relationships/footer" Target="footer28.xml"/><Relationship Id="rId46" Type="http://schemas.openxmlformats.org/officeDocument/2006/relationships/image" Target="media/image1.png"/><Relationship Id="rId45" Type="http://schemas.openxmlformats.org/officeDocument/2006/relationships/footer" Target="footer27.xml"/><Relationship Id="rId44" Type="http://schemas.openxmlformats.org/officeDocument/2006/relationships/header" Target="header18.xml"/><Relationship Id="rId43" Type="http://schemas.openxmlformats.org/officeDocument/2006/relationships/footer" Target="footer26.xml"/><Relationship Id="rId42" Type="http://schemas.openxmlformats.org/officeDocument/2006/relationships/header" Target="header17.xml"/><Relationship Id="rId41" Type="http://schemas.openxmlformats.org/officeDocument/2006/relationships/footer" Target="footer25.xml"/><Relationship Id="rId40" Type="http://schemas.openxmlformats.org/officeDocument/2006/relationships/footer" Target="footer24.xml"/><Relationship Id="rId4" Type="http://schemas.openxmlformats.org/officeDocument/2006/relationships/footer" Target="footer1.xml"/><Relationship Id="rId39" Type="http://schemas.openxmlformats.org/officeDocument/2006/relationships/footer" Target="footer23.xml"/><Relationship Id="rId38" Type="http://schemas.openxmlformats.org/officeDocument/2006/relationships/header" Target="header16.xml"/><Relationship Id="rId37" Type="http://schemas.openxmlformats.org/officeDocument/2006/relationships/footer" Target="footer22.xml"/><Relationship Id="rId36" Type="http://schemas.openxmlformats.org/officeDocument/2006/relationships/header" Target="header15.xml"/><Relationship Id="rId35" Type="http://schemas.openxmlformats.org/officeDocument/2006/relationships/footer" Target="footer21.xml"/><Relationship Id="rId34" Type="http://schemas.openxmlformats.org/officeDocument/2006/relationships/footer" Target="footer20.xml"/><Relationship Id="rId33" Type="http://schemas.openxmlformats.org/officeDocument/2006/relationships/header" Target="header14.xml"/><Relationship Id="rId32" Type="http://schemas.openxmlformats.org/officeDocument/2006/relationships/footer" Target="footer19.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header" Target="header3.xml"/><Relationship Id="rId29" Type="http://schemas.openxmlformats.org/officeDocument/2006/relationships/header" Target="header13.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11.xml"/><Relationship Id="rId23" Type="http://schemas.openxmlformats.org/officeDocument/2006/relationships/footer" Target="footer13.xml"/><Relationship Id="rId22" Type="http://schemas.openxmlformats.org/officeDocument/2006/relationships/header" Target="header10.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1" Type="http://schemas.openxmlformats.org/officeDocument/2006/relationships/fontTable" Target="fontTable.xml"/><Relationship Id="rId110" Type="http://schemas.openxmlformats.org/officeDocument/2006/relationships/styles" Target="styles.xml"/><Relationship Id="rId11" Type="http://schemas.openxmlformats.org/officeDocument/2006/relationships/header" Target="header7.xml"/><Relationship Id="rId109" Type="http://schemas.openxmlformats.org/officeDocument/2006/relationships/settings" Target="settings.xml"/><Relationship Id="rId108" Type="http://schemas.openxmlformats.org/officeDocument/2006/relationships/image" Target="media/image32.png"/><Relationship Id="rId107" Type="http://schemas.openxmlformats.org/officeDocument/2006/relationships/footer" Target="footer58.xml"/><Relationship Id="rId106" Type="http://schemas.openxmlformats.org/officeDocument/2006/relationships/image" Target="media/image31.png"/><Relationship Id="rId105" Type="http://schemas.openxmlformats.org/officeDocument/2006/relationships/footer" Target="footer57.xml"/><Relationship Id="rId104" Type="http://schemas.openxmlformats.org/officeDocument/2006/relationships/image" Target="media/image30.png"/><Relationship Id="rId103" Type="http://schemas.openxmlformats.org/officeDocument/2006/relationships/footer" Target="footer56.xml"/><Relationship Id="rId102" Type="http://schemas.openxmlformats.org/officeDocument/2006/relationships/image" Target="media/image29.png"/><Relationship Id="rId101" Type="http://schemas.openxmlformats.org/officeDocument/2006/relationships/footer" Target="footer55.xml"/><Relationship Id="rId100" Type="http://schemas.openxmlformats.org/officeDocument/2006/relationships/image" Target="media/image28.png"/><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2025-09-26T18:33:16Z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2025-09-26T18:44:51</vt:filetime>
  </property>
</Properties>
</file>