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兴县乡村振兴局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2021年度“雨露计划”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财政支出绩效自评报告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进一步提高贫困人口素质，增加贫困人口收入，加快扶贫开发和贫困地区社会主义新农村建设、构建和谐社会的步伐，国务院扶贫开发领导小组办公室决定在贫困地区实施“雨露计划”。“雨露计划”的实施直接提高了贫困人口素质，增强了其就业和创业能力，把人口压力转化为资源优势，增强自我发展能力，从根本上摆脱贫困，逐步走上致富道路。是加快贫困农民脱贫致富步伐的有效途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</w:rPr>
        <w:t>项目立项依据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山西省扶贫开发办公室《关于做好2020-2021学年“雨露计划”资助工作》的通知（晋开发办（综）字[2021]4号）；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（2）山西省教育厅 山西省乡村振兴局《关于明确高职扩招生源适用雨露计划相关政策》的通知（晋教职成函[2021]61号）；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（3）兴县扶贫开发办公室《关于做好2020-2021学年“雨露计划”资助工作》的通知（兴扶发[2021]9号）；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（4）兴县乡村振兴局《关于印发2021年建档立卡已脱贫家庭及监测帮扶对象家庭雨露计划资助学生名单》的通知（兴乡振发[2021]29号）；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（5）兴县乡村振兴局《关于印发2021年建档立卡已脱贫家庭及监测帮扶对象家庭雨露计划资助学生名单（第二批）》的通知（兴乡振发[2021]48号）；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（6）兴县乡村振兴局《关于印发2021年建档立卡已脱贫家庭及监测帮扶对象家庭雨露计划资助学生名单（第三批）》的通知（兴乡振发[2021]55号）；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（7）其他相关政策性文件。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通过落实发展教育脱贫的帮扶举措，资助学生完成学业提高自我发展能力，阻断贫困代际传递，巩固拓展脱贫成果。同时为巩固拓展教育脱贫攻坚成果同乡村振兴有效衔接，按照“四不摘”的政策要求，对已脱贫家庭及监测帮扶对象家庭中职中技、高等职（专）业教育继续资助。符合资助条件的学生向县乡村振兴局提交资助审批表、建档立卡脱贫或监测帮扶对象证明、相关户口本复印件、高考成绩单、成绩单及录取通知书复印件等。由县雨露计划管理员登录“全国扶贫开发信息系统业务管理子系统”进行比对，核实大学录取信息等，审核通过拟获得资助资格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年兴县财政局实际拨付兴县乡村振兴局“雨露计划”资金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523.20万元，资金到位率100.00%。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年兴县乡村振兴局“雨露计划”资金实际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523.20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同时严格按照资金使用要求做到专款专用。严禁挤占、挪用、截留、滞留项目资金。资金根据雨露计划审核情况，及时支付资金。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为强化项目管理，使用好项目资金，保障政策切实落地。对统筹整合资金的使用范围、申报及审核流程进行了规范。项目资金按照项目实施进度和项目绩效管理要求进行拨付，保证资金用在刀刃上。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雨露计划受益对象为兴县本地在读中职、高职及本科大学学生。可解决1744名（3,000.00元/生/年）贫困家庭中职、高职学生上学期间生活困难，实现教育扶贫应补尽补全覆盖。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二、绩效评价工作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（一）绩效评价目的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通过实施绩效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年兴县乡村振兴局“雨露计划”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项目的资金使用情况、项目实施情况以及取得的综合绩效，全面反映财政资金产出效益和结果的经济性、效率性、效益性和公平性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优化财政支出结构提供决策参考和依据，以保证项目资金使用管理的规范性、安全性和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（1）科学规范原则。绩效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（2）公正公开原则。绩效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（3）《项目支出绩效评估管理办法》（财预〔2020〕10号）；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（4）国务院办公厅《关于转发财政部、国务院爱卫办、国家发展改革委〈扶贫项目资金绩效管理办法〉的通知》(国办发〔2018〕35号)；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（5）山西省财政厅 山西省扶贫开发办公室 山西省发展和改革委员会 山西省民族事务委员会 山西省农业厅 山西省林业厅关于印发《财政专项扶贫资金管理办法》的通知（晋财农〔2017〕124号）；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（6）中共山西省委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（7）其他有关预算管理制度、资金及财务管理办法、财务会计资料、项目验收（评价、决算、稽查、检查）报告、相关行业政策、行业标准及专业技术规范、预算下达相关文件等。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通过专家评估、访谈、公众问卷及抽样调查等对财政支出效果进行评判，评价绩效目标的实现程度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。由于该项目是兴县脱贫攻坚巩固提升的重要民生工程，无法直接用指标计量其效益，为客观测定专项资金的使用效果，本次评价采取对利益相关方全覆盖的问卷调查方式，随机发放调查问卷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份，实际收回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50份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。同时对项目主管领导进行访谈，最后对问卷抽样调查及访谈结果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进行综合分析，以评价其效益。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（三）绩效评价指标体系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绩效评价指标体系是绩效评价工作的核心，主要包括评价指标的设计原则、评价指标及指标值的确定、权重设定、证据收集方法等。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1.绩效评价指标设计原则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指标是指衡量绩效目标实现程度的考核工具。绩效评价指标体系的构建是一项复杂的系统工程，也是绩效评价的重点和难点。要构建科学、合理的绩效评价指标体系，除了要遵循指标甄选的一般原则外，还要根据项目的目标和任务，从影响项目实现的效益情况把握绩效指标体系构建的思路，项目绩效评价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各评价指标之间要有一定的逻辑关系，一定层级的绩效评价指标必须与同一层级的绩效评价目的相一致，要从不同的侧面反映项目实施的主要特征和状态，并能体现出项目未来的发展趋势。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财政项目支出绩效评价指标体系框架，结合项目的实际情况及项目绩效评价原则，构建2021年度兴县乡村振兴局“雨露计划”项目的绩效评价指标体系。本指标体系共分为三级：一级指标4个，包括投入、过程、产出和效果。二级指标9个，包括项目立项、资金落实、项目管理、资金管理、数量、质量、时效、成本指标、项目效果。三级指标21个，包括项目立项规范性、绩效目标合理性、绩效指标明确性、资金到位率、支付及时率、项目管理制度健全性、项目实施可行性、项目档案完整性、政策宣传有效性、项目质量可控性、财务管理制度健全性、资金使用合规性、财务监控有效性、项目完成率、验收合格率、投入运行率、预算成本完成率、社会效益、生态（经济）效益、可持续影响和服务对象满意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综合考虑以上因素，评价设定的各类指标权重为：投入指标20分、过程指标30分、产出指标20分、效果指标30分；二级指标分值由绩效评价工作组依据各指标的重要性集体研究确定，具体评分根据评分标准确定。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年兴县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项目的具体情况，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在全面收集资料的基础上，根据经审核后的评价工作方案，对已收集的资料进行分类整理、审查和分析。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）通过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查询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相关资料，熟悉有关方面的国家政策、法律、法规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及部门规章，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了解项目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相关的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政策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规定，检查项目相关的审批资料、财务资料、管理制度、会议记录和工作总结，抽查与项目相关的招投标资料、合同资料、验收资料，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财务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资料反映的预算资金收支活动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合规性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以及项目实施过程和组织管理的有效性进行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（2）根据评价对象的具体情况向预算部门和资金使用单位收集相关资料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设计相关表格，对收集的资料进行整理、分类、分析，提出补充资料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现场勘察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根据评价对象的特点和提供的数据资料，进行实地考察验证。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（2）从项目利益相关方中确定访谈对象，包括项目的管理人员、实施人员、项目受益者及参与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。根据调查的内容范围和主要问题，设计访谈提纲并开展访谈，获取绩效评价业务需要的基础资料。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）根据项目的具体情况设计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问卷调查表，并按照一定的问卷数量开展问卷调查，对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回收的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问卷数据进行整理与分析，将问卷汇总结果作为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满意度的依据。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（4）调研结束后对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现场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调研记录进行整理与分析，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形成综合评价的基础数据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现场评价工作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得的资料，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评价工作方案确定的评价指标、评价权重、评价标准和评价方法，对评价对象进行全面的定量、定性分析和综合评价，形成评价结论。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单位的绩效评价情况，撰写绩效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评价报告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本次绩效评价指标体系按照逻辑分析法，从“投入”、“过程”、“产出”和“效果”4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投入指标从项目立项和资金落实两方面进行考察，投入指标分值共计20分，本项目实际得分20分，详见下表：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表3-1 投入指标评分情况表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595"/>
        <w:gridCol w:w="153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A投入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A1项目立项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A11项目立项规范性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A12绩效目标合理性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A13绩效指标明确性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A2资金落实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A21资金到位率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A22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支付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及时率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Cs/>
          <w:kern w:val="2"/>
          <w:sz w:val="20"/>
          <w:szCs w:val="20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A11项目立项规范性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2021年度“雨露计划”项目的申请、设立过程符合相关政策和文件要求，项目按照规定的程序申请设立。依据绩效评价指标体系评分细则，项目立项规范性得3分。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A12绩效目标合理性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“雨露计划”项目绩效目标设置依据充分、符合长期规划；符合中央、省委和省政府文件规定；项目预期产出效益和效果符合正常的业绩水平；为脱贫攻坚巩固提升所必需且与单位职责密切相关。依据绩效评价指标体系评分细则，绩效目标合理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A13绩效指标明确性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2021年度“雨露计划”项目绩效指标细化、具体、清晰、可衡量，与预算确定的资金量相匹配。依据绩效评价指标体系评分细则，绩效目标合理性得4分。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A21资金到位率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2021年度“雨露计划”项目预算资金523.20万元，实际到位资金523.20万元，资金到位率100.00%。资金到位率得分5分。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A22支付及时率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截止绩效评价之日，县乡村振兴局2021年度“雨露计划”项目实际到位资金523.20万元，项目资金支出523.20万元，资金支付率100.00%，资金支付及时率得分5分。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 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过程指标从业务管理和财务管理两方面进行考察，过程指标分值共计30分，本项目实际得分30分，详见下表：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表3-2 过程指标评分情况表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595"/>
        <w:gridCol w:w="1530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B过程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管理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管理制度健全性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B12项目实施可行性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B13项目档案完整性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B14政策宣传有效性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项目质量可控性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B2财务管理</w:t>
            </w: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B21财务管理制度健全性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B22资金使用合规性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B23财务监控有效性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B11项目管理制度健全性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我单位由分管负责人及对应股室专人负责，对上衔接、对下指导等工作。制定相应工作管理流程及制度。依据绩效评价指标体系评分细则，项目管理制度健全性共得4分。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B12项目实施可行性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我单位根据省扶贫开发办公室对“雨露计划”的要求进行实施。依据绩效评价指标体系评分细则，项目实施可行性得4分。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B13项目档案完整性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2021年度县乡村振兴局负责的“雨露计划”项目档案资料齐全且归档及时。依据绩效评价指标体系评分细则，项目档案完整性得4分。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B14政策宣传有效性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政策宣传方面，2021年度县乡村振兴局利用网络、电视广告、张贴标语等多种形式宣传有关扶持政策。使惠民政策家喻户晓，激发群众摆脱贫困的内生动力，形成了良好的宣传氛围。依据绩效评价指标体系评分细则，政策宣传有效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B15项目质量可控性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2021年度县乡村振兴局加强工作管理，充分发挥使用效益，进一步完善工作机制，规范“雨露计划”项目的审批程序，实行阳光操作；依据绩效评价指标体系评分细则，项目质量可控性得4分。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B21财务管理制度健全性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县乡村振兴局根据本部门实际制定相应资金管理办法，财务管理制度比较健全。依据绩效评价指标体系评分细则，财务管理制度健全性得3分。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B22资金使用合规性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资金支出523.20万元（占预算指标100.00%），资金支付按经办人申请，分管领导审核，领导审批，财务签章，最后由财政直接支付，并按项目实施进度进行支付。依据绩效评价指标体系评分细则，资金使用合规性得4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B23财务监控有效性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2021年度“雨露计划”项目资金使用由学生提出申请，经单位部门审核通过后，由财政予以支付。2021年实际支付项目资金523.20万元，资金拨付均有据可查；依据绩效评价指标体系评分细则，财务监控有效性得3分。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产出指标从数量、质量、时效和成本四个方面进行考察，产出指标分值共计20分，本项目实际得分20分，详见下表：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表3-3 产出指标评分情况表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C产出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C1数量指标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C11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项目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完成率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C2质量指标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C2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验收合格率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C3时效指标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C31投入运行</w:t>
            </w: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C4成本指标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C41预算成本完成率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C11项目完成率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2021年度“雨露计划”项目按计划完成。依据绩效评价指标体系评分细则，项目完成率得8分。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C21验收合格率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2021年度“雨露计划”项目圆满完成。依据绩效评价指标体系评分细则，项目验收合格率得5分。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C31投入运行率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2021年度“雨露计划”项目资金已补贴至建档立卡贫困户学生手中，符合条件的学生已顺利入学。依据绩效评价指标体系评分细则，项目投入运行率得分4分。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C41预算成本完成率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2021年度“雨露计划”项目预算资金523.20万元，实际支付资金523.20万元，预算成本完成率100.00%。预算成本完成率3分。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效果指标从社会效益、经济效益、可持续影响和服务对象满意度四个方面进行考察，效果指标分值共计30分，本项目实际得分30分，详见下表：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kern w:val="2"/>
          <w:sz w:val="28"/>
          <w:szCs w:val="28"/>
          <w:highlight w:val="none"/>
          <w:lang w:val="en-US" w:eastAsia="zh-CN"/>
        </w:rPr>
        <w:t>表3-4 效果指标评分情况表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3"/>
        <w:gridCol w:w="2671"/>
        <w:gridCol w:w="1454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17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17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三级指标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权重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D效果</w:t>
            </w:r>
          </w:p>
        </w:tc>
        <w:tc>
          <w:tcPr>
            <w:tcW w:w="170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D1项目效果</w:t>
            </w: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D11社会效益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D12经济效益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可持续影响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6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left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D1</w:t>
            </w: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4社会公众</w:t>
            </w:r>
            <w:r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满意度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220" w:firstLineChars="110"/>
              <w:jc w:val="center"/>
              <w:textAlignment w:val="auto"/>
              <w:rPr>
                <w:rFonts w:hint="default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2"/>
                <w:sz w:val="20"/>
                <w:szCs w:val="20"/>
                <w:highlight w:val="none"/>
                <w:vertAlign w:val="baseline"/>
                <w:lang w:val="en-US" w:eastAsia="zh-CN"/>
              </w:rPr>
              <w:t>合  计</w:t>
            </w:r>
          </w:p>
        </w:tc>
        <w:tc>
          <w:tcPr>
            <w:tcW w:w="14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项目实施对社会发展所带来的直接或间接影响情况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“雨露计划”项目通过资助贫困中职、高职学生完成职业教育学历为主要内容，解决贫困生的生活困难，有助于学生完成学业。社会影响度较高，社会效益较好。依据绩效评价指标体系评分细则，社会效益得8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经济效益指标考核项目实施对经济发展所带来的直接或间接影响。“雨露计划”项目的实施在未来学生学业有成之时可对经济发展带来一定的影响。依据绩效评价指标体系评分细则，社会效益得6分。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项目后续运行及成效发挥的可持续影响情况。“雨露计划”项目从根本上解决贫困地区贫困人口的方式方法，在一定程度上有利于千秋万代，可在以后的一定甚至更长时间带来持续性影响。依据绩效评价指标体系评分细则，得6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D1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4服务对象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，该指标采取问卷调查的方式，问卷调查采取对利益相关方全覆盖的方式，通过随机抽查方式发放问卷50份，实际收回50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份调查问卷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。其中：50份非常满意。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依据绩效评价指标体系评分细则，满意度等级从非常满意到不满意的权重分别为100%、80%、50%、0，项目满意度＝（非常满意数*100%+满意数*80%+一般数*50%+不满意数*0）/调查问卷回收总数*100%。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依据绩效评价指标体系评分细则，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 *10为服务对象满意度最终得分。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项目满意度100.00%，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年度“雨露计划”项目绩效评价得分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为100.00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兴县乡村振兴局认真贯彻县委经济工作会议精神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探索典型经验示范带动，做到接得住、用得好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，进一步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落实主体责任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做到责任明确，分工明确。对工作开展的好、资金使用效益高的项目，在分配财政资金时给予奖励和倾斜。对不作为、乱作为等行为，严肃追究相关人员责任，做到财政资金使用的精准、安全、高效，确保如期完成每一项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通过加强雨露计划工作的管理，充分发挥项目资金使用效益，进一步完善工作机制，规范审批程序，实行阳光操作，及时将补助金发放到位。设置监督平台和举报电话，积极接受社会监督。同时，做好雨露计划过程管理工作，将学生申请表、学籍证明、在校证明等一系列相关资料整理归档，完善相关手续。并通过网络、电视广告、报纸、媒体等向社会宣传雨露计划扶持政策，让这项惠民政策家喻户晓，深入人心。</w:t>
      </w:r>
      <w:bookmarkStart w:id="17" w:name="_GoBack"/>
      <w:bookmarkEnd w:id="17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3" w:name="_Toc9745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六、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需关注的问题</w:t>
      </w:r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通过自评，发现“雨露计划”项目在实施过程中存在资料收集等环节存在短板，进度问题有待提高。。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4" w:name="_Toc2032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七、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相关</w:t>
      </w:r>
      <w:bookmarkEnd w:id="14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在以后的工作中，加快各相关部门的通力合作，提高配合质量，做到及时拨付，以各项绩效目标为依据完成各项事宜。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eastAsia="zh-CN"/>
        </w:rPr>
      </w:pPr>
      <w:bookmarkStart w:id="15" w:name="_Toc10677_WPSOffice_Level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5"/>
      <w:bookmarkStart w:id="16" w:name="_Toc13436_WPSOffice_Level2"/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绩效评价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指标体系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6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兴县乡村振兴局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20" w:lineRule="exact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</w:p>
    <w:p>
      <w:pPr>
        <w:spacing w:line="360" w:lineRule="auto"/>
        <w:ind w:left="0" w:leftChars="0" w:firstLine="420" w:firstLineChars="175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兴县乡村振兴局2021年度“雨露计划”财政支出绩效自评报告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兴县乡村振兴局2021年度“雨露计划”财政支出绩效自评报告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0E9D3F"/>
    <w:multiLevelType w:val="singleLevel"/>
    <w:tmpl w:val="8E0E9D3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FiZGFjNzI1YjQ3OWQ1ZWVjNGZhOTE5NTY2NjIifQ=="/>
  </w:docVars>
  <w:rsids>
    <w:rsidRoot w:val="775478D8"/>
    <w:rsid w:val="004825E7"/>
    <w:rsid w:val="00511FBA"/>
    <w:rsid w:val="00710DB9"/>
    <w:rsid w:val="007842AE"/>
    <w:rsid w:val="00A858D8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464A03"/>
    <w:rsid w:val="07DB4AB2"/>
    <w:rsid w:val="080D606D"/>
    <w:rsid w:val="087A7671"/>
    <w:rsid w:val="089542E7"/>
    <w:rsid w:val="098C23E7"/>
    <w:rsid w:val="0A4D0DF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28D3552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E17D88"/>
    <w:rsid w:val="17323002"/>
    <w:rsid w:val="175E48A4"/>
    <w:rsid w:val="18004A29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3385BD9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86767A5"/>
    <w:rsid w:val="28823A68"/>
    <w:rsid w:val="28B75C8C"/>
    <w:rsid w:val="28EB6073"/>
    <w:rsid w:val="295F2E2B"/>
    <w:rsid w:val="2965576D"/>
    <w:rsid w:val="29A171E3"/>
    <w:rsid w:val="2A14362B"/>
    <w:rsid w:val="2A4A7AF0"/>
    <w:rsid w:val="2A7A5999"/>
    <w:rsid w:val="2AF96231"/>
    <w:rsid w:val="2BB661FC"/>
    <w:rsid w:val="2BF42FA2"/>
    <w:rsid w:val="2CA80CAA"/>
    <w:rsid w:val="2F7260E4"/>
    <w:rsid w:val="2FFC48DD"/>
    <w:rsid w:val="303473CF"/>
    <w:rsid w:val="308F31FF"/>
    <w:rsid w:val="313E7EDE"/>
    <w:rsid w:val="315C6BD7"/>
    <w:rsid w:val="316C6453"/>
    <w:rsid w:val="31952513"/>
    <w:rsid w:val="31FE73BF"/>
    <w:rsid w:val="322E36AB"/>
    <w:rsid w:val="32555DAE"/>
    <w:rsid w:val="327D70C1"/>
    <w:rsid w:val="328D1666"/>
    <w:rsid w:val="32B63BE7"/>
    <w:rsid w:val="33380932"/>
    <w:rsid w:val="3502603F"/>
    <w:rsid w:val="352B0153"/>
    <w:rsid w:val="357251C3"/>
    <w:rsid w:val="36DA5039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F4C1E14"/>
    <w:rsid w:val="3FE8302B"/>
    <w:rsid w:val="41AA260C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9660C56"/>
    <w:rsid w:val="49DD022A"/>
    <w:rsid w:val="4A61537D"/>
    <w:rsid w:val="4A8A4A17"/>
    <w:rsid w:val="4ABF7583"/>
    <w:rsid w:val="4B2B3574"/>
    <w:rsid w:val="4B6B5F82"/>
    <w:rsid w:val="4B716025"/>
    <w:rsid w:val="4C3D18A5"/>
    <w:rsid w:val="4C714515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4460120"/>
    <w:rsid w:val="64C57C6B"/>
    <w:rsid w:val="655F187A"/>
    <w:rsid w:val="65793114"/>
    <w:rsid w:val="65E04CC8"/>
    <w:rsid w:val="65F40890"/>
    <w:rsid w:val="66733FAD"/>
    <w:rsid w:val="66C13408"/>
    <w:rsid w:val="67342380"/>
    <w:rsid w:val="67750A01"/>
    <w:rsid w:val="67A05630"/>
    <w:rsid w:val="688D5A17"/>
    <w:rsid w:val="69362178"/>
    <w:rsid w:val="69445814"/>
    <w:rsid w:val="69934C8A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995851"/>
    <w:rsid w:val="6D181F80"/>
    <w:rsid w:val="6D1E41E7"/>
    <w:rsid w:val="6D3F73B1"/>
    <w:rsid w:val="6D8A37F7"/>
    <w:rsid w:val="6E362DF0"/>
    <w:rsid w:val="6EAD6DEA"/>
    <w:rsid w:val="6EF873C1"/>
    <w:rsid w:val="6F320E18"/>
    <w:rsid w:val="6F5C58A8"/>
    <w:rsid w:val="6F6843E8"/>
    <w:rsid w:val="6F8C21B9"/>
    <w:rsid w:val="70E80A6C"/>
    <w:rsid w:val="72D7609D"/>
    <w:rsid w:val="73317106"/>
    <w:rsid w:val="73F55F24"/>
    <w:rsid w:val="751B537A"/>
    <w:rsid w:val="75655534"/>
    <w:rsid w:val="75B306BD"/>
    <w:rsid w:val="75BC41B5"/>
    <w:rsid w:val="76686599"/>
    <w:rsid w:val="76D6493F"/>
    <w:rsid w:val="77460A8A"/>
    <w:rsid w:val="774F00CD"/>
    <w:rsid w:val="775478D8"/>
    <w:rsid w:val="77570494"/>
    <w:rsid w:val="788A29CA"/>
    <w:rsid w:val="79B566A9"/>
    <w:rsid w:val="7A10574B"/>
    <w:rsid w:val="7AD315B5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7332</Words>
  <Characters>7775</Characters>
  <Lines>0</Lines>
  <Paragraphs>0</Paragraphs>
  <TotalTime>9</TotalTime>
  <ScaleCrop>false</ScaleCrop>
  <LinksUpToDate>false</LinksUpToDate>
  <CharactersWithSpaces>7813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裹紧我的小被几</cp:lastModifiedBy>
  <cp:lastPrinted>2019-12-03T05:31:00Z</cp:lastPrinted>
  <dcterms:modified xsi:type="dcterms:W3CDTF">2022-06-22T01:46:34Z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A38C7AA8EF1B4A3F9406716742067A39</vt:lpwstr>
  </property>
</Properties>
</file>