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02A61">
      <w:pPr>
        <w:pStyle w:val="2"/>
        <w:spacing w:line="244" w:lineRule="auto"/>
      </w:pPr>
    </w:p>
    <w:p w14:paraId="0685EB61">
      <w:pPr>
        <w:pStyle w:val="2"/>
        <w:spacing w:line="244" w:lineRule="auto"/>
      </w:pPr>
    </w:p>
    <w:p w14:paraId="2869EB89">
      <w:pPr>
        <w:pStyle w:val="2"/>
        <w:spacing w:line="244" w:lineRule="auto"/>
      </w:pPr>
    </w:p>
    <w:p w14:paraId="179411B9">
      <w:pPr>
        <w:pStyle w:val="2"/>
        <w:spacing w:line="244" w:lineRule="auto"/>
      </w:pPr>
    </w:p>
    <w:p w14:paraId="6AB110F3">
      <w:pPr>
        <w:pStyle w:val="2"/>
        <w:spacing w:line="244" w:lineRule="auto"/>
      </w:pPr>
    </w:p>
    <w:p w14:paraId="799AEE57">
      <w:pPr>
        <w:pStyle w:val="2"/>
        <w:spacing w:line="244" w:lineRule="auto"/>
      </w:pPr>
    </w:p>
    <w:p w14:paraId="36FDCA07">
      <w:pPr>
        <w:pStyle w:val="2"/>
        <w:spacing w:line="244" w:lineRule="auto"/>
      </w:pPr>
    </w:p>
    <w:p w14:paraId="701BE072">
      <w:pPr>
        <w:pStyle w:val="2"/>
        <w:spacing w:line="244" w:lineRule="auto"/>
      </w:pPr>
    </w:p>
    <w:p w14:paraId="2CDF3909">
      <w:pPr>
        <w:pStyle w:val="2"/>
        <w:spacing w:line="244" w:lineRule="auto"/>
      </w:pPr>
    </w:p>
    <w:p w14:paraId="1E869773">
      <w:pPr>
        <w:pStyle w:val="2"/>
        <w:spacing w:line="244" w:lineRule="auto"/>
      </w:pPr>
    </w:p>
    <w:p w14:paraId="137DFF12">
      <w:pPr>
        <w:pStyle w:val="2"/>
        <w:spacing w:line="244" w:lineRule="auto"/>
      </w:pPr>
    </w:p>
    <w:p w14:paraId="4C77B349">
      <w:pPr>
        <w:pStyle w:val="2"/>
        <w:spacing w:line="244" w:lineRule="auto"/>
      </w:pPr>
    </w:p>
    <w:p w14:paraId="6744D6BC">
      <w:pPr>
        <w:pStyle w:val="2"/>
        <w:spacing w:line="244" w:lineRule="auto"/>
      </w:pPr>
    </w:p>
    <w:p w14:paraId="1EDC0496">
      <w:pPr>
        <w:pStyle w:val="2"/>
        <w:spacing w:line="244" w:lineRule="auto"/>
      </w:pPr>
    </w:p>
    <w:p w14:paraId="3D2064E5">
      <w:pPr>
        <w:pStyle w:val="2"/>
        <w:spacing w:line="244" w:lineRule="auto"/>
      </w:pPr>
    </w:p>
    <w:p w14:paraId="79D10472">
      <w:pPr>
        <w:pStyle w:val="2"/>
        <w:spacing w:line="245" w:lineRule="auto"/>
      </w:pPr>
    </w:p>
    <w:p w14:paraId="0A2C8FA8">
      <w:pPr>
        <w:pStyle w:val="2"/>
        <w:spacing w:line="245" w:lineRule="auto"/>
      </w:pPr>
    </w:p>
    <w:p w14:paraId="2133EFE6">
      <w:pPr>
        <w:pStyle w:val="2"/>
        <w:spacing w:line="245" w:lineRule="auto"/>
      </w:pPr>
    </w:p>
    <w:p w14:paraId="6B9E8D16">
      <w:pPr>
        <w:pStyle w:val="2"/>
        <w:spacing w:line="245" w:lineRule="auto"/>
      </w:pPr>
    </w:p>
    <w:p w14:paraId="223F20F3">
      <w:pPr>
        <w:pStyle w:val="2"/>
        <w:spacing w:line="245" w:lineRule="auto"/>
      </w:pPr>
    </w:p>
    <w:p w14:paraId="5F3AA885">
      <w:pPr>
        <w:pStyle w:val="2"/>
        <w:spacing w:line="245" w:lineRule="auto"/>
      </w:pPr>
    </w:p>
    <w:p w14:paraId="1CBC4808">
      <w:pPr>
        <w:pStyle w:val="2"/>
        <w:spacing w:line="245" w:lineRule="auto"/>
      </w:pPr>
    </w:p>
    <w:p w14:paraId="652C7649">
      <w:pPr>
        <w:pStyle w:val="2"/>
        <w:spacing w:line="245" w:lineRule="auto"/>
      </w:pPr>
    </w:p>
    <w:p w14:paraId="5BD49D4A">
      <w:pPr>
        <w:pStyle w:val="2"/>
        <w:spacing w:line="245" w:lineRule="auto"/>
      </w:pPr>
    </w:p>
    <w:p w14:paraId="6085489A">
      <w:pPr>
        <w:pStyle w:val="2"/>
        <w:spacing w:line="245" w:lineRule="auto"/>
      </w:pPr>
    </w:p>
    <w:p w14:paraId="49603590">
      <w:pPr>
        <w:spacing w:before="140" w:line="218" w:lineRule="auto"/>
        <w:ind w:left="3002"/>
        <w:rPr>
          <w:rFonts w:ascii="宋体" w:hAnsi="宋体" w:eastAsia="宋体" w:cs="宋体"/>
          <w:sz w:val="43"/>
          <w:szCs w:val="43"/>
        </w:rPr>
      </w:pPr>
      <w:r>
        <w:rPr>
          <w:rFonts w:ascii="宋体" w:hAnsi="宋体" w:eastAsia="宋体" w:cs="宋体"/>
          <w:spacing w:val="101"/>
          <w:sz w:val="43"/>
          <w:szCs w:val="43"/>
        </w:rPr>
        <w:t>兴县行政审批服务管理局</w:t>
      </w:r>
    </w:p>
    <w:p w14:paraId="44F4ECBC">
      <w:pPr>
        <w:pStyle w:val="2"/>
        <w:spacing w:line="380" w:lineRule="auto"/>
      </w:pPr>
    </w:p>
    <w:p w14:paraId="4CE1404C">
      <w:pPr>
        <w:spacing w:before="140"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6"/>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88"/>
          <w:position w:val="2"/>
          <w:sz w:val="43"/>
          <w:szCs w:val="43"/>
        </w:rPr>
        <w:t xml:space="preserve"> </w:t>
      </w:r>
      <w:r>
        <w:rPr>
          <w:rFonts w:ascii="宋体" w:hAnsi="宋体" w:eastAsia="宋体" w:cs="宋体"/>
          <w:spacing w:val="4"/>
          <w:position w:val="2"/>
          <w:sz w:val="43"/>
          <w:szCs w:val="43"/>
        </w:rPr>
        <w:t>3</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1"/>
          <w:position w:val="2"/>
          <w:sz w:val="43"/>
          <w:szCs w:val="43"/>
        </w:rPr>
        <w:t xml:space="preserve"> </w:t>
      </w:r>
      <w:r>
        <w:rPr>
          <w:rFonts w:ascii="宋体" w:hAnsi="宋体" w:eastAsia="宋体" w:cs="宋体"/>
          <w:spacing w:val="4"/>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7787EA86">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1B548A66">
      <w:pPr>
        <w:pStyle w:val="2"/>
        <w:spacing w:line="475" w:lineRule="auto"/>
      </w:pPr>
    </w:p>
    <w:p w14:paraId="079CF2E4">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3F90A1F">
      <w:pPr>
        <w:pStyle w:val="2"/>
        <w:spacing w:line="444" w:lineRule="auto"/>
      </w:pPr>
    </w:p>
    <w:sdt>
      <w:sdtPr>
        <w:rPr>
          <w:rFonts w:ascii="仿宋" w:hAnsi="仿宋" w:eastAsia="仿宋" w:cs="仿宋"/>
          <w:sz w:val="32"/>
          <w:szCs w:val="32"/>
        </w:rPr>
        <w:id w:val="147473041"/>
        <w:docPartObj>
          <w:docPartGallery w:val="Table of Contents"/>
          <w:docPartUnique/>
        </w:docPartObj>
      </w:sdtPr>
      <w:sdtEndPr>
        <w:rPr>
          <w:rFonts w:ascii="仿宋" w:hAnsi="仿宋" w:eastAsia="仿宋" w:cs="仿宋"/>
          <w:sz w:val="32"/>
          <w:szCs w:val="32"/>
        </w:rPr>
      </w:sdtEndPr>
      <w:sdtContent>
        <w:p w14:paraId="446971B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2F1F03E">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9C88009">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108710B6">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7"/>
              <w:sz w:val="32"/>
              <w:szCs w:val="32"/>
            </w:rPr>
            <w:t xml:space="preserve"> </w:t>
          </w:r>
          <w:r>
            <w:rPr>
              <w:rFonts w:ascii="仿宋" w:hAnsi="仿宋" w:eastAsia="仿宋" w:cs="仿宋"/>
              <w:b/>
              <w:bCs/>
              <w:spacing w:val="-4"/>
              <w:sz w:val="32"/>
              <w:szCs w:val="32"/>
            </w:rPr>
            <w:t>7</w:t>
          </w:r>
          <w:r>
            <w:rPr>
              <w:rFonts w:ascii="仿宋" w:hAnsi="仿宋" w:eastAsia="仿宋" w:cs="仿宋"/>
              <w:b/>
              <w:bCs/>
              <w:spacing w:val="-4"/>
              <w:sz w:val="32"/>
              <w:szCs w:val="32"/>
            </w:rPr>
            <w:fldChar w:fldCharType="end"/>
          </w:r>
        </w:p>
        <w:p w14:paraId="02290E96">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31358CD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6163061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4A33E991">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BA2C333">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7D91E44">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250FAB0">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5E9D616">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1C6FB8B0">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D20553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DEAF73F">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21</w:t>
          </w:r>
          <w:r>
            <w:rPr>
              <w:rFonts w:ascii="仿宋" w:hAnsi="仿宋" w:eastAsia="仿宋" w:cs="仿宋"/>
              <w:b/>
              <w:bCs/>
              <w:spacing w:val="-8"/>
              <w:sz w:val="32"/>
              <w:szCs w:val="32"/>
            </w:rPr>
            <w:fldChar w:fldCharType="end"/>
          </w:r>
        </w:p>
        <w:p w14:paraId="23A46224">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1BBAF9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42EDDE2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520E8B2C">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0D2371F4">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4C59E8F6">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68EDC07B">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300D4EC0">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452E48BF">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02D6113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23</w:t>
          </w:r>
          <w:r>
            <w:rPr>
              <w:rFonts w:ascii="仿宋" w:hAnsi="仿宋" w:eastAsia="仿宋" w:cs="仿宋"/>
              <w:spacing w:val="-3"/>
              <w:sz w:val="32"/>
              <w:szCs w:val="32"/>
            </w:rPr>
            <w:fldChar w:fldCharType="end"/>
          </w:r>
        </w:p>
        <w:p w14:paraId="4D833BF9">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25</w:t>
          </w:r>
          <w:r>
            <w:rPr>
              <w:rFonts w:ascii="仿宋" w:hAnsi="仿宋" w:eastAsia="仿宋" w:cs="仿宋"/>
              <w:b/>
              <w:bCs/>
              <w:spacing w:val="-8"/>
              <w:sz w:val="32"/>
              <w:szCs w:val="32"/>
            </w:rPr>
            <w:fldChar w:fldCharType="end"/>
          </w:r>
        </w:p>
        <w:p w14:paraId="31A84FD3">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27</w:t>
          </w:r>
          <w:r>
            <w:rPr>
              <w:rFonts w:ascii="仿宋" w:hAnsi="仿宋" w:eastAsia="仿宋" w:cs="仿宋"/>
              <w:b/>
              <w:bCs/>
              <w:spacing w:val="-8"/>
              <w:sz w:val="32"/>
              <w:szCs w:val="32"/>
            </w:rPr>
            <w:fldChar w:fldCharType="end"/>
          </w:r>
        </w:p>
      </w:sdtContent>
    </w:sdt>
    <w:p w14:paraId="77A9B59D">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3E80FDB">
      <w:pPr>
        <w:pStyle w:val="2"/>
        <w:spacing w:line="249" w:lineRule="auto"/>
      </w:pPr>
    </w:p>
    <w:p w14:paraId="239DD2D9">
      <w:pPr>
        <w:pStyle w:val="2"/>
        <w:spacing w:line="249" w:lineRule="auto"/>
      </w:pPr>
    </w:p>
    <w:p w14:paraId="04F85877">
      <w:pPr>
        <w:pStyle w:val="2"/>
        <w:spacing w:line="250" w:lineRule="auto"/>
      </w:pPr>
    </w:p>
    <w:p w14:paraId="1BDB2A11">
      <w:pPr>
        <w:pStyle w:val="2"/>
        <w:spacing w:line="250" w:lineRule="auto"/>
      </w:pPr>
    </w:p>
    <w:p w14:paraId="33C25DEA">
      <w:pPr>
        <w:pStyle w:val="2"/>
        <w:spacing w:line="250" w:lineRule="auto"/>
      </w:pPr>
    </w:p>
    <w:p w14:paraId="2217B684">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A5F4F97">
      <w:pPr>
        <w:pStyle w:val="2"/>
        <w:spacing w:line="255" w:lineRule="auto"/>
      </w:pPr>
    </w:p>
    <w:p w14:paraId="1B83F21D">
      <w:pPr>
        <w:spacing w:before="78" w:line="221" w:lineRule="auto"/>
        <w:ind w:left="1993"/>
        <w:outlineLvl w:val="1"/>
        <w:rPr>
          <w:rFonts w:ascii="黑体" w:hAnsi="黑体" w:eastAsia="黑体" w:cs="黑体"/>
          <w:sz w:val="24"/>
          <w:szCs w:val="24"/>
        </w:rPr>
      </w:pPr>
      <w:bookmarkStart w:id="1" w:name="bookmark2"/>
      <w:bookmarkEnd w:id="1"/>
      <w:r>
        <w:rPr>
          <w:rFonts w:ascii="黑体" w:hAnsi="黑体" w:eastAsia="黑体" w:cs="黑体"/>
          <w:spacing w:val="-3"/>
          <w:sz w:val="24"/>
          <w:szCs w:val="24"/>
        </w:rPr>
        <w:t>一、本部门（单位）职责</w:t>
      </w:r>
    </w:p>
    <w:p w14:paraId="07646B22">
      <w:pPr>
        <w:spacing w:before="336" w:line="313" w:lineRule="auto"/>
        <w:ind w:left="1523" w:right="1474" w:firstLine="43"/>
        <w:rPr>
          <w:rFonts w:ascii="仿宋" w:hAnsi="仿宋" w:eastAsia="仿宋" w:cs="仿宋"/>
          <w:sz w:val="31"/>
          <w:szCs w:val="31"/>
        </w:rPr>
      </w:pPr>
      <w:bookmarkStart w:id="2" w:name="bookmark28"/>
      <w:bookmarkEnd w:id="2"/>
      <w:r>
        <w:rPr>
          <w:rFonts w:ascii="仿宋" w:hAnsi="仿宋" w:eastAsia="仿宋" w:cs="仿宋"/>
          <w:spacing w:val="12"/>
          <w:sz w:val="31"/>
          <w:szCs w:val="31"/>
        </w:rPr>
        <w:t>(一）贯彻执行中央、省、市关于行政审批、政务改</w:t>
      </w:r>
      <w:r>
        <w:rPr>
          <w:rFonts w:ascii="仿宋" w:hAnsi="仿宋" w:eastAsia="仿宋" w:cs="仿宋"/>
          <w:spacing w:val="11"/>
          <w:sz w:val="31"/>
          <w:szCs w:val="31"/>
        </w:rPr>
        <w:t>革、政务服</w:t>
      </w:r>
      <w:r>
        <w:rPr>
          <w:rFonts w:ascii="仿宋" w:hAnsi="仿宋" w:eastAsia="仿宋" w:cs="仿宋"/>
          <w:sz w:val="31"/>
          <w:szCs w:val="31"/>
        </w:rPr>
        <w:t xml:space="preserve"> </w:t>
      </w:r>
      <w:r>
        <w:rPr>
          <w:rFonts w:ascii="仿宋" w:hAnsi="仿宋" w:eastAsia="仿宋" w:cs="仿宋"/>
          <w:spacing w:val="19"/>
          <w:sz w:val="31"/>
          <w:szCs w:val="31"/>
        </w:rPr>
        <w:t>务、政务信息管理和公共资源交易的方针政策、法律法规及县</w:t>
      </w:r>
      <w:r>
        <w:rPr>
          <w:rFonts w:ascii="仿宋" w:hAnsi="仿宋" w:eastAsia="仿宋" w:cs="仿宋"/>
          <w:spacing w:val="17"/>
          <w:sz w:val="31"/>
          <w:szCs w:val="31"/>
        </w:rPr>
        <w:t xml:space="preserve"> </w:t>
      </w:r>
      <w:r>
        <w:rPr>
          <w:rFonts w:ascii="仿宋" w:hAnsi="仿宋" w:eastAsia="仿宋" w:cs="仿宋"/>
          <w:spacing w:val="19"/>
          <w:sz w:val="31"/>
          <w:szCs w:val="31"/>
        </w:rPr>
        <w:t>委、县政府的各项决策部署。统筹指导、协调、监督、推进全</w:t>
      </w:r>
      <w:r>
        <w:rPr>
          <w:rFonts w:ascii="仿宋" w:hAnsi="仿宋" w:eastAsia="仿宋" w:cs="仿宋"/>
          <w:spacing w:val="17"/>
          <w:sz w:val="31"/>
          <w:szCs w:val="31"/>
        </w:rPr>
        <w:t xml:space="preserve"> </w:t>
      </w:r>
      <w:r>
        <w:rPr>
          <w:rFonts w:ascii="仿宋" w:hAnsi="仿宋" w:eastAsia="仿宋" w:cs="仿宋"/>
          <w:spacing w:val="19"/>
          <w:sz w:val="31"/>
          <w:szCs w:val="31"/>
        </w:rPr>
        <w:t>县政务服务、公共资源交易体系建设及全县政务改革和管理工</w:t>
      </w:r>
      <w:r>
        <w:rPr>
          <w:rFonts w:ascii="仿宋" w:hAnsi="仿宋" w:eastAsia="仿宋" w:cs="仿宋"/>
          <w:spacing w:val="17"/>
          <w:sz w:val="31"/>
          <w:szCs w:val="31"/>
        </w:rPr>
        <w:t xml:space="preserve"> </w:t>
      </w:r>
      <w:r>
        <w:rPr>
          <w:rFonts w:ascii="仿宋" w:hAnsi="仿宋" w:eastAsia="仿宋" w:cs="仿宋"/>
          <w:spacing w:val="-7"/>
          <w:sz w:val="31"/>
          <w:szCs w:val="31"/>
        </w:rPr>
        <w:t>作。</w:t>
      </w:r>
    </w:p>
    <w:p w14:paraId="4F4955E2">
      <w:pPr>
        <w:spacing w:before="176" w:line="299" w:lineRule="auto"/>
        <w:ind w:left="1520" w:right="1474" w:firstLine="47"/>
        <w:rPr>
          <w:rFonts w:ascii="仿宋" w:hAnsi="仿宋" w:eastAsia="仿宋" w:cs="仿宋"/>
          <w:sz w:val="31"/>
          <w:szCs w:val="31"/>
        </w:rPr>
      </w:pPr>
      <w:r>
        <w:rPr>
          <w:rFonts w:ascii="仿宋" w:hAnsi="仿宋" w:eastAsia="仿宋" w:cs="仿宋"/>
          <w:spacing w:val="12"/>
          <w:sz w:val="31"/>
          <w:szCs w:val="31"/>
        </w:rPr>
        <w:t>(二）负责组织开展全县政务改革和管理的调查研究</w:t>
      </w:r>
      <w:r>
        <w:rPr>
          <w:rFonts w:ascii="仿宋" w:hAnsi="仿宋" w:eastAsia="仿宋" w:cs="仿宋"/>
          <w:spacing w:val="11"/>
          <w:sz w:val="31"/>
          <w:szCs w:val="31"/>
        </w:rPr>
        <w:t>，参与起草</w:t>
      </w:r>
      <w:r>
        <w:rPr>
          <w:rFonts w:ascii="仿宋" w:hAnsi="仿宋" w:eastAsia="仿宋" w:cs="仿宋"/>
          <w:sz w:val="31"/>
          <w:szCs w:val="31"/>
        </w:rPr>
        <w:t xml:space="preserve"> </w:t>
      </w:r>
      <w:r>
        <w:rPr>
          <w:rFonts w:ascii="仿宋" w:hAnsi="仿宋" w:eastAsia="仿宋" w:cs="仿宋"/>
          <w:spacing w:val="27"/>
          <w:sz w:val="31"/>
          <w:szCs w:val="31"/>
        </w:rPr>
        <w:t>相关规范性文件</w:t>
      </w:r>
      <w:r>
        <w:rPr>
          <w:rFonts w:ascii="仿宋" w:hAnsi="仿宋" w:eastAsia="仿宋" w:cs="仿宋"/>
          <w:spacing w:val="-83"/>
          <w:sz w:val="31"/>
          <w:szCs w:val="31"/>
        </w:rPr>
        <w:t xml:space="preserve"> </w:t>
      </w:r>
      <w:r>
        <w:rPr>
          <w:rFonts w:ascii="仿宋" w:hAnsi="仿宋" w:eastAsia="仿宋" w:cs="仿宋"/>
          <w:spacing w:val="27"/>
          <w:sz w:val="31"/>
          <w:szCs w:val="31"/>
        </w:rPr>
        <w:t>，组织各级各部门落实县委</w:t>
      </w:r>
      <w:r>
        <w:rPr>
          <w:rFonts w:ascii="仿宋" w:hAnsi="仿宋" w:eastAsia="仿宋" w:cs="仿宋"/>
          <w:spacing w:val="-86"/>
          <w:sz w:val="31"/>
          <w:szCs w:val="31"/>
        </w:rPr>
        <w:t xml:space="preserve"> </w:t>
      </w:r>
      <w:r>
        <w:rPr>
          <w:rFonts w:ascii="仿宋" w:hAnsi="仿宋" w:eastAsia="仿宋" w:cs="仿宋"/>
          <w:spacing w:val="27"/>
          <w:sz w:val="31"/>
          <w:szCs w:val="31"/>
        </w:rPr>
        <w:t>、县政府重要领</w:t>
      </w:r>
      <w:r>
        <w:rPr>
          <w:rFonts w:ascii="仿宋" w:hAnsi="仿宋" w:eastAsia="仿宋" w:cs="仿宋"/>
          <w:sz w:val="31"/>
          <w:szCs w:val="31"/>
        </w:rPr>
        <w:t xml:space="preserve"> </w:t>
      </w:r>
      <w:r>
        <w:rPr>
          <w:rFonts w:ascii="仿宋" w:hAnsi="仿宋" w:eastAsia="仿宋" w:cs="仿宋"/>
          <w:spacing w:val="8"/>
          <w:sz w:val="31"/>
          <w:szCs w:val="31"/>
        </w:rPr>
        <w:t>域、关键环节的重大政务改革举措。</w:t>
      </w:r>
    </w:p>
    <w:p w14:paraId="490DA671">
      <w:pPr>
        <w:spacing w:before="169" w:line="312" w:lineRule="auto"/>
        <w:ind w:left="1522" w:right="1474" w:firstLine="45"/>
        <w:rPr>
          <w:rFonts w:ascii="仿宋" w:hAnsi="仿宋" w:eastAsia="仿宋" w:cs="仿宋"/>
          <w:sz w:val="31"/>
          <w:szCs w:val="31"/>
        </w:rPr>
      </w:pPr>
      <w:r>
        <w:rPr>
          <w:rFonts w:ascii="仿宋" w:hAnsi="仿宋" w:eastAsia="仿宋" w:cs="仿宋"/>
          <w:spacing w:val="12"/>
          <w:sz w:val="31"/>
          <w:szCs w:val="31"/>
        </w:rPr>
        <w:t>(三）负责推进全县政务服务体系和政务服务标准化</w:t>
      </w:r>
      <w:r>
        <w:rPr>
          <w:rFonts w:ascii="仿宋" w:hAnsi="仿宋" w:eastAsia="仿宋" w:cs="仿宋"/>
          <w:spacing w:val="11"/>
          <w:sz w:val="31"/>
          <w:szCs w:val="31"/>
        </w:rPr>
        <w:t>建设，制定</w:t>
      </w:r>
      <w:r>
        <w:rPr>
          <w:rFonts w:ascii="仿宋" w:hAnsi="仿宋" w:eastAsia="仿宋" w:cs="仿宋"/>
          <w:sz w:val="31"/>
          <w:szCs w:val="31"/>
        </w:rPr>
        <w:t xml:space="preserve"> </w:t>
      </w:r>
      <w:r>
        <w:rPr>
          <w:rFonts w:ascii="仿宋" w:hAnsi="仿宋" w:eastAsia="仿宋" w:cs="仿宋"/>
          <w:spacing w:val="19"/>
          <w:sz w:val="31"/>
          <w:szCs w:val="31"/>
        </w:rPr>
        <w:t>审批服务运行评价标准，建立相应考核评价机制。负责优化简</w:t>
      </w:r>
      <w:r>
        <w:rPr>
          <w:rFonts w:ascii="仿宋" w:hAnsi="仿宋" w:eastAsia="仿宋" w:cs="仿宋"/>
          <w:spacing w:val="18"/>
          <w:sz w:val="31"/>
          <w:szCs w:val="31"/>
        </w:rPr>
        <w:t xml:space="preserve"> </w:t>
      </w:r>
      <w:r>
        <w:rPr>
          <w:rFonts w:ascii="仿宋" w:hAnsi="仿宋" w:eastAsia="仿宋" w:cs="仿宋"/>
          <w:spacing w:val="15"/>
          <w:sz w:val="31"/>
          <w:szCs w:val="31"/>
        </w:rPr>
        <w:t>化政务服务流程，梳理编制公布“</w:t>
      </w:r>
      <w:r>
        <w:rPr>
          <w:rFonts w:ascii="仿宋" w:hAnsi="仿宋" w:eastAsia="仿宋" w:cs="仿宋"/>
          <w:spacing w:val="-103"/>
          <w:sz w:val="31"/>
          <w:szCs w:val="31"/>
        </w:rPr>
        <w:t xml:space="preserve"> </w:t>
      </w:r>
      <w:r>
        <w:rPr>
          <w:rFonts w:ascii="仿宋" w:hAnsi="仿宋" w:eastAsia="仿宋" w:cs="仿宋"/>
          <w:spacing w:val="15"/>
          <w:sz w:val="31"/>
          <w:szCs w:val="31"/>
        </w:rPr>
        <w:t>马上办、</w:t>
      </w:r>
      <w:r>
        <w:rPr>
          <w:rFonts w:ascii="仿宋" w:hAnsi="仿宋" w:eastAsia="仿宋" w:cs="仿宋"/>
          <w:spacing w:val="-81"/>
          <w:sz w:val="31"/>
          <w:szCs w:val="31"/>
        </w:rPr>
        <w:t xml:space="preserve"> </w:t>
      </w:r>
      <w:r>
        <w:rPr>
          <w:rFonts w:ascii="仿宋" w:hAnsi="仿宋" w:eastAsia="仿宋" w:cs="仿宋"/>
          <w:spacing w:val="15"/>
          <w:sz w:val="31"/>
          <w:szCs w:val="31"/>
        </w:rPr>
        <w:t>网上办、就近办、</w:t>
      </w:r>
      <w:r>
        <w:rPr>
          <w:rFonts w:ascii="仿宋" w:hAnsi="仿宋" w:eastAsia="仿宋" w:cs="仿宋"/>
          <w:sz w:val="31"/>
          <w:szCs w:val="31"/>
        </w:rPr>
        <w:t xml:space="preserve"> </w:t>
      </w:r>
      <w:r>
        <w:rPr>
          <w:rFonts w:ascii="仿宋" w:hAnsi="仿宋" w:eastAsia="仿宋" w:cs="仿宋"/>
          <w:spacing w:val="18"/>
          <w:sz w:val="31"/>
          <w:szCs w:val="31"/>
        </w:rPr>
        <w:t>一次办</w:t>
      </w:r>
      <w:r>
        <w:rPr>
          <w:rFonts w:ascii="仿宋" w:hAnsi="仿宋" w:eastAsia="仿宋" w:cs="仿宋"/>
          <w:spacing w:val="-102"/>
          <w:sz w:val="31"/>
          <w:szCs w:val="31"/>
        </w:rPr>
        <w:t xml:space="preserve"> </w:t>
      </w:r>
      <w:r>
        <w:rPr>
          <w:rFonts w:ascii="仿宋" w:hAnsi="仿宋" w:eastAsia="仿宋" w:cs="仿宋"/>
          <w:spacing w:val="18"/>
          <w:sz w:val="31"/>
          <w:szCs w:val="31"/>
        </w:rPr>
        <w:t>”事项清单，对政务服务事项实行清</w:t>
      </w:r>
      <w:r>
        <w:rPr>
          <w:rFonts w:ascii="仿宋" w:hAnsi="仿宋" w:eastAsia="仿宋" w:cs="仿宋"/>
          <w:spacing w:val="17"/>
          <w:sz w:val="31"/>
          <w:szCs w:val="31"/>
        </w:rPr>
        <w:t>单化管理，规范政</w:t>
      </w:r>
      <w:r>
        <w:rPr>
          <w:rFonts w:ascii="仿宋" w:hAnsi="仿宋" w:eastAsia="仿宋" w:cs="仿宋"/>
          <w:sz w:val="31"/>
          <w:szCs w:val="31"/>
        </w:rPr>
        <w:t xml:space="preserve"> </w:t>
      </w:r>
      <w:r>
        <w:rPr>
          <w:rFonts w:ascii="仿宋" w:hAnsi="仿宋" w:eastAsia="仿宋" w:cs="仿宋"/>
          <w:spacing w:val="4"/>
          <w:sz w:val="31"/>
          <w:szCs w:val="31"/>
        </w:rPr>
        <w:t>务服务行为。</w:t>
      </w:r>
    </w:p>
    <w:p w14:paraId="233C9A64">
      <w:pPr>
        <w:spacing w:before="186" w:line="315" w:lineRule="auto"/>
        <w:ind w:left="1521" w:right="1474" w:firstLine="46"/>
        <w:rPr>
          <w:rFonts w:ascii="仿宋" w:hAnsi="仿宋" w:eastAsia="仿宋" w:cs="仿宋"/>
          <w:sz w:val="31"/>
          <w:szCs w:val="31"/>
        </w:rPr>
      </w:pPr>
      <w:r>
        <w:rPr>
          <w:rFonts w:ascii="仿宋" w:hAnsi="仿宋" w:eastAsia="仿宋" w:cs="仿宋"/>
          <w:spacing w:val="18"/>
          <w:sz w:val="31"/>
          <w:szCs w:val="31"/>
        </w:rPr>
        <w:t>(四）</w:t>
      </w:r>
      <w:r>
        <w:rPr>
          <w:rFonts w:ascii="仿宋" w:hAnsi="仿宋" w:eastAsia="仿宋" w:cs="仿宋"/>
          <w:spacing w:val="-62"/>
          <w:sz w:val="31"/>
          <w:szCs w:val="31"/>
        </w:rPr>
        <w:t xml:space="preserve"> </w:t>
      </w:r>
      <w:r>
        <w:rPr>
          <w:rFonts w:ascii="仿宋" w:hAnsi="仿宋" w:eastAsia="仿宋" w:cs="仿宋"/>
          <w:spacing w:val="18"/>
          <w:sz w:val="31"/>
          <w:szCs w:val="31"/>
        </w:rPr>
        <w:t>负责组织推进全县行政审批制度改革</w:t>
      </w:r>
      <w:r>
        <w:rPr>
          <w:rFonts w:ascii="仿宋" w:hAnsi="仿宋" w:eastAsia="仿宋" w:cs="仿宋"/>
          <w:spacing w:val="-93"/>
          <w:sz w:val="31"/>
          <w:szCs w:val="31"/>
        </w:rPr>
        <w:t xml:space="preserve"> </w:t>
      </w:r>
      <w:r>
        <w:rPr>
          <w:rFonts w:ascii="仿宋" w:hAnsi="仿宋" w:eastAsia="仿宋" w:cs="仿宋"/>
          <w:spacing w:val="18"/>
          <w:sz w:val="31"/>
          <w:szCs w:val="31"/>
        </w:rPr>
        <w:t>、行政审批服务管</w:t>
      </w:r>
      <w:r>
        <w:rPr>
          <w:rFonts w:ascii="仿宋" w:hAnsi="仿宋" w:eastAsia="仿宋" w:cs="仿宋"/>
          <w:sz w:val="31"/>
          <w:szCs w:val="31"/>
        </w:rPr>
        <w:t xml:space="preserve"> </w:t>
      </w:r>
      <w:r>
        <w:rPr>
          <w:rFonts w:ascii="仿宋" w:hAnsi="仿宋" w:eastAsia="仿宋" w:cs="仿宋"/>
          <w:spacing w:val="20"/>
          <w:sz w:val="31"/>
          <w:szCs w:val="31"/>
        </w:rPr>
        <w:t>理、政务信息管理工作，承担县级行政审批</w:t>
      </w:r>
      <w:r>
        <w:rPr>
          <w:rFonts w:ascii="仿宋" w:hAnsi="仿宋" w:eastAsia="仿宋" w:cs="仿宋"/>
          <w:spacing w:val="19"/>
          <w:sz w:val="31"/>
          <w:szCs w:val="31"/>
        </w:rPr>
        <w:t>制度改革、行政审</w:t>
      </w:r>
      <w:r>
        <w:rPr>
          <w:rFonts w:ascii="仿宋" w:hAnsi="仿宋" w:eastAsia="仿宋" w:cs="仿宋"/>
          <w:sz w:val="31"/>
          <w:szCs w:val="31"/>
        </w:rPr>
        <w:t xml:space="preserve"> </w:t>
      </w:r>
      <w:r>
        <w:rPr>
          <w:rFonts w:ascii="仿宋" w:hAnsi="仿宋" w:eastAsia="仿宋" w:cs="仿宋"/>
          <w:spacing w:val="20"/>
          <w:sz w:val="31"/>
          <w:szCs w:val="31"/>
        </w:rPr>
        <w:t>批服务管理、政务信息管理具体工作。负责</w:t>
      </w:r>
      <w:r>
        <w:rPr>
          <w:rFonts w:ascii="仿宋" w:hAnsi="仿宋" w:eastAsia="仿宋" w:cs="仿宋"/>
          <w:spacing w:val="19"/>
          <w:sz w:val="31"/>
          <w:szCs w:val="31"/>
        </w:rPr>
        <w:t>推进县级相对集中</w:t>
      </w:r>
      <w:r>
        <w:rPr>
          <w:rFonts w:ascii="仿宋" w:hAnsi="仿宋" w:eastAsia="仿宋" w:cs="仿宋"/>
          <w:sz w:val="31"/>
          <w:szCs w:val="31"/>
        </w:rPr>
        <w:t xml:space="preserve"> </w:t>
      </w:r>
      <w:r>
        <w:rPr>
          <w:rFonts w:ascii="仿宋" w:hAnsi="仿宋" w:eastAsia="仿宋" w:cs="仿宋"/>
          <w:spacing w:val="16"/>
          <w:sz w:val="31"/>
          <w:szCs w:val="31"/>
        </w:rPr>
        <w:t>行政许可权改革工作，推行“</w:t>
      </w:r>
      <w:r>
        <w:rPr>
          <w:rFonts w:ascii="仿宋" w:hAnsi="仿宋" w:eastAsia="仿宋" w:cs="仿宋"/>
          <w:spacing w:val="-108"/>
          <w:sz w:val="31"/>
          <w:szCs w:val="31"/>
        </w:rPr>
        <w:t xml:space="preserve"> </w:t>
      </w:r>
      <w:r>
        <w:rPr>
          <w:rFonts w:ascii="仿宋" w:hAnsi="仿宋" w:eastAsia="仿宋" w:cs="仿宋"/>
          <w:spacing w:val="16"/>
          <w:sz w:val="31"/>
          <w:szCs w:val="31"/>
        </w:rPr>
        <w:t>一枚印章管审批</w:t>
      </w:r>
      <w:r>
        <w:rPr>
          <w:rFonts w:ascii="仿宋" w:hAnsi="仿宋" w:eastAsia="仿宋" w:cs="仿宋"/>
          <w:spacing w:val="-102"/>
          <w:sz w:val="31"/>
          <w:szCs w:val="31"/>
        </w:rPr>
        <w:t xml:space="preserve"> </w:t>
      </w:r>
      <w:r>
        <w:rPr>
          <w:rFonts w:ascii="仿宋" w:hAnsi="仿宋" w:eastAsia="仿宋" w:cs="仿宋"/>
          <w:spacing w:val="16"/>
          <w:sz w:val="31"/>
          <w:szCs w:val="31"/>
        </w:rPr>
        <w:t>”。负责行使相</w:t>
      </w:r>
      <w:r>
        <w:rPr>
          <w:rFonts w:ascii="仿宋" w:hAnsi="仿宋" w:eastAsia="仿宋" w:cs="仿宋"/>
          <w:sz w:val="31"/>
          <w:szCs w:val="31"/>
        </w:rPr>
        <w:t xml:space="preserve"> </w:t>
      </w:r>
      <w:r>
        <w:rPr>
          <w:rFonts w:ascii="仿宋" w:hAnsi="仿宋" w:eastAsia="仿宋" w:cs="仿宋"/>
          <w:spacing w:val="20"/>
          <w:sz w:val="31"/>
          <w:szCs w:val="31"/>
        </w:rPr>
        <w:t>对集中的县级行政审批职权。负责指导兴县</w:t>
      </w:r>
      <w:r>
        <w:rPr>
          <w:rFonts w:ascii="仿宋" w:hAnsi="仿宋" w:eastAsia="仿宋" w:cs="仿宋"/>
          <w:spacing w:val="19"/>
          <w:sz w:val="31"/>
          <w:szCs w:val="31"/>
        </w:rPr>
        <w:t>经济技术开发区推</w:t>
      </w:r>
      <w:r>
        <w:rPr>
          <w:rFonts w:ascii="仿宋" w:hAnsi="仿宋" w:eastAsia="仿宋" w:cs="仿宋"/>
          <w:sz w:val="31"/>
          <w:szCs w:val="31"/>
        </w:rPr>
        <w:t xml:space="preserve"> </w:t>
      </w:r>
      <w:r>
        <w:rPr>
          <w:rFonts w:ascii="仿宋" w:hAnsi="仿宋" w:eastAsia="仿宋" w:cs="仿宋"/>
          <w:spacing w:val="7"/>
          <w:sz w:val="31"/>
          <w:szCs w:val="31"/>
        </w:rPr>
        <w:t>进相对集中行政许可权改革。</w:t>
      </w:r>
    </w:p>
    <w:p w14:paraId="61D1DC44">
      <w:pPr>
        <w:spacing w:before="190" w:line="307" w:lineRule="auto"/>
        <w:ind w:left="1522" w:right="1474" w:firstLine="45"/>
        <w:rPr>
          <w:rFonts w:ascii="仿宋" w:hAnsi="仿宋" w:eastAsia="仿宋" w:cs="仿宋"/>
          <w:sz w:val="31"/>
          <w:szCs w:val="31"/>
        </w:rPr>
      </w:pPr>
      <w:r>
        <w:rPr>
          <w:rFonts w:ascii="仿宋" w:hAnsi="仿宋" w:eastAsia="仿宋" w:cs="仿宋"/>
          <w:spacing w:val="14"/>
          <w:sz w:val="31"/>
          <w:szCs w:val="31"/>
        </w:rPr>
        <w:t>(五）</w:t>
      </w:r>
      <w:r>
        <w:rPr>
          <w:rFonts w:ascii="仿宋" w:hAnsi="仿宋" w:eastAsia="仿宋" w:cs="仿宋"/>
          <w:spacing w:val="-79"/>
          <w:sz w:val="31"/>
          <w:szCs w:val="31"/>
        </w:rPr>
        <w:t xml:space="preserve"> </w:t>
      </w:r>
      <w:r>
        <w:rPr>
          <w:rFonts w:ascii="仿宋" w:hAnsi="仿宋" w:eastAsia="仿宋" w:cs="仿宋"/>
          <w:spacing w:val="14"/>
          <w:sz w:val="31"/>
          <w:szCs w:val="31"/>
        </w:rPr>
        <w:t>负责统筹协调</w:t>
      </w:r>
      <w:r>
        <w:rPr>
          <w:rFonts w:ascii="仿宋" w:hAnsi="仿宋" w:eastAsia="仿宋" w:cs="仿宋"/>
          <w:spacing w:val="-93"/>
          <w:sz w:val="31"/>
          <w:szCs w:val="31"/>
        </w:rPr>
        <w:t xml:space="preserve"> </w:t>
      </w:r>
      <w:r>
        <w:rPr>
          <w:rFonts w:ascii="仿宋" w:hAnsi="仿宋" w:eastAsia="仿宋" w:cs="仿宋"/>
          <w:spacing w:val="14"/>
          <w:sz w:val="31"/>
          <w:szCs w:val="31"/>
        </w:rPr>
        <w:t>、指导</w:t>
      </w:r>
      <w:r>
        <w:rPr>
          <w:rFonts w:ascii="仿宋" w:hAnsi="仿宋" w:eastAsia="仿宋" w:cs="仿宋"/>
          <w:spacing w:val="-92"/>
          <w:sz w:val="31"/>
          <w:szCs w:val="31"/>
        </w:rPr>
        <w:t xml:space="preserve"> </w:t>
      </w:r>
      <w:r>
        <w:rPr>
          <w:rFonts w:ascii="仿宋" w:hAnsi="仿宋" w:eastAsia="仿宋" w:cs="仿宋"/>
          <w:spacing w:val="14"/>
          <w:sz w:val="31"/>
          <w:szCs w:val="31"/>
        </w:rPr>
        <w:t>、监督</w:t>
      </w:r>
      <w:r>
        <w:rPr>
          <w:rFonts w:ascii="仿宋" w:hAnsi="仿宋" w:eastAsia="仿宋" w:cs="仿宋"/>
          <w:spacing w:val="-93"/>
          <w:sz w:val="31"/>
          <w:szCs w:val="31"/>
        </w:rPr>
        <w:t xml:space="preserve"> </w:t>
      </w:r>
      <w:r>
        <w:rPr>
          <w:rFonts w:ascii="仿宋" w:hAnsi="仿宋" w:eastAsia="仿宋" w:cs="仿宋"/>
          <w:spacing w:val="14"/>
          <w:sz w:val="31"/>
          <w:szCs w:val="31"/>
        </w:rPr>
        <w:t>、推进全县公共资源交易工</w:t>
      </w:r>
      <w:r>
        <w:rPr>
          <w:rFonts w:ascii="仿宋" w:hAnsi="仿宋" w:eastAsia="仿宋" w:cs="仿宋"/>
          <w:sz w:val="31"/>
          <w:szCs w:val="31"/>
        </w:rPr>
        <w:t xml:space="preserve"> </w:t>
      </w:r>
      <w:r>
        <w:rPr>
          <w:rFonts w:ascii="仿宋" w:hAnsi="仿宋" w:eastAsia="仿宋" w:cs="仿宋"/>
          <w:spacing w:val="19"/>
          <w:sz w:val="31"/>
          <w:szCs w:val="31"/>
        </w:rPr>
        <w:t>作，组织指导全县公共资源交易体系建设。统筹推进全县公共</w:t>
      </w:r>
      <w:r>
        <w:rPr>
          <w:rFonts w:ascii="仿宋" w:hAnsi="仿宋" w:eastAsia="仿宋" w:cs="仿宋"/>
          <w:spacing w:val="18"/>
          <w:sz w:val="31"/>
          <w:szCs w:val="31"/>
        </w:rPr>
        <w:t xml:space="preserve"> </w:t>
      </w:r>
      <w:r>
        <w:rPr>
          <w:rFonts w:ascii="仿宋" w:hAnsi="仿宋" w:eastAsia="仿宋" w:cs="仿宋"/>
          <w:spacing w:val="19"/>
          <w:sz w:val="31"/>
          <w:szCs w:val="31"/>
        </w:rPr>
        <w:t>资源交易平台建设。负责组织实施全县公共资源交易目录和政</w:t>
      </w:r>
      <w:r>
        <w:rPr>
          <w:rFonts w:ascii="仿宋" w:hAnsi="仿宋" w:eastAsia="仿宋" w:cs="仿宋"/>
          <w:spacing w:val="18"/>
          <w:sz w:val="31"/>
          <w:szCs w:val="31"/>
        </w:rPr>
        <w:t xml:space="preserve"> </w:t>
      </w:r>
      <w:r>
        <w:rPr>
          <w:rFonts w:ascii="仿宋" w:hAnsi="仿宋" w:eastAsia="仿宋" w:cs="仿宋"/>
          <w:spacing w:val="26"/>
          <w:sz w:val="31"/>
          <w:szCs w:val="31"/>
        </w:rPr>
        <w:t>府采购</w:t>
      </w:r>
      <w:r>
        <w:rPr>
          <w:rFonts w:ascii="仿宋" w:hAnsi="仿宋" w:eastAsia="仿宋" w:cs="仿宋"/>
          <w:spacing w:val="-53"/>
          <w:sz w:val="31"/>
          <w:szCs w:val="31"/>
        </w:rPr>
        <w:t xml:space="preserve"> </w:t>
      </w:r>
      <w:r>
        <w:rPr>
          <w:rFonts w:ascii="仿宋" w:hAnsi="仿宋" w:eastAsia="仿宋" w:cs="仿宋"/>
          <w:spacing w:val="26"/>
          <w:sz w:val="31"/>
          <w:szCs w:val="31"/>
        </w:rPr>
        <w:t>目录</w:t>
      </w:r>
      <w:r>
        <w:rPr>
          <w:rFonts w:ascii="仿宋" w:hAnsi="仿宋" w:eastAsia="仿宋" w:cs="仿宋"/>
          <w:spacing w:val="-86"/>
          <w:sz w:val="31"/>
          <w:szCs w:val="31"/>
        </w:rPr>
        <w:t xml:space="preserve"> </w:t>
      </w:r>
      <w:r>
        <w:rPr>
          <w:rFonts w:ascii="仿宋" w:hAnsi="仿宋" w:eastAsia="仿宋" w:cs="仿宋"/>
          <w:spacing w:val="26"/>
          <w:sz w:val="31"/>
          <w:szCs w:val="31"/>
        </w:rPr>
        <w:t>。负责整合建设和管理全县统一的</w:t>
      </w:r>
      <w:r>
        <w:rPr>
          <w:rFonts w:ascii="仿宋" w:hAnsi="仿宋" w:eastAsia="仿宋" w:cs="仿宋"/>
          <w:spacing w:val="25"/>
          <w:sz w:val="31"/>
          <w:szCs w:val="31"/>
        </w:rPr>
        <w:t>综合评标专家</w:t>
      </w:r>
    </w:p>
    <w:p w14:paraId="7AE6B9CA">
      <w:pPr>
        <w:spacing w:line="307"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080D7C77">
      <w:pPr>
        <w:pStyle w:val="2"/>
        <w:spacing w:line="285" w:lineRule="auto"/>
      </w:pPr>
    </w:p>
    <w:p w14:paraId="2B33C2A5">
      <w:pPr>
        <w:pStyle w:val="2"/>
        <w:spacing w:line="285" w:lineRule="auto"/>
      </w:pPr>
    </w:p>
    <w:p w14:paraId="4AF08927">
      <w:pPr>
        <w:spacing w:before="100" w:line="227" w:lineRule="auto"/>
        <w:ind w:left="1526"/>
        <w:rPr>
          <w:rFonts w:ascii="仿宋" w:hAnsi="仿宋" w:eastAsia="仿宋" w:cs="仿宋"/>
          <w:sz w:val="31"/>
          <w:szCs w:val="31"/>
        </w:rPr>
      </w:pPr>
      <w:r>
        <w:rPr>
          <w:rFonts w:ascii="仿宋" w:hAnsi="仿宋" w:eastAsia="仿宋" w:cs="仿宋"/>
          <w:spacing w:val="8"/>
          <w:sz w:val="31"/>
          <w:szCs w:val="31"/>
        </w:rPr>
        <w:t>库，建立县级行政审批事项评审、勘验专家库。</w:t>
      </w:r>
    </w:p>
    <w:p w14:paraId="4409F0A4">
      <w:pPr>
        <w:spacing w:before="172" w:line="307" w:lineRule="auto"/>
        <w:ind w:left="1521" w:right="1474" w:firstLine="46"/>
        <w:rPr>
          <w:rFonts w:ascii="仿宋" w:hAnsi="仿宋" w:eastAsia="仿宋" w:cs="仿宋"/>
          <w:sz w:val="31"/>
          <w:szCs w:val="31"/>
        </w:rPr>
      </w:pPr>
      <w:r>
        <w:rPr>
          <w:rFonts w:ascii="仿宋" w:hAnsi="仿宋" w:eastAsia="仿宋" w:cs="仿宋"/>
          <w:spacing w:val="12"/>
          <w:sz w:val="31"/>
          <w:szCs w:val="31"/>
        </w:rPr>
        <w:t>(六）负责制定行政审批、公共服务、公共资源交易</w:t>
      </w:r>
      <w:r>
        <w:rPr>
          <w:rFonts w:ascii="仿宋" w:hAnsi="仿宋" w:eastAsia="仿宋" w:cs="仿宋"/>
          <w:spacing w:val="11"/>
          <w:sz w:val="31"/>
          <w:szCs w:val="31"/>
        </w:rPr>
        <w:t>中介服务标</w:t>
      </w:r>
      <w:r>
        <w:rPr>
          <w:rFonts w:ascii="仿宋" w:hAnsi="仿宋" w:eastAsia="仿宋" w:cs="仿宋"/>
          <w:sz w:val="31"/>
          <w:szCs w:val="31"/>
        </w:rPr>
        <w:t xml:space="preserve"> </w:t>
      </w:r>
      <w:r>
        <w:rPr>
          <w:rFonts w:ascii="仿宋" w:hAnsi="仿宋" w:eastAsia="仿宋" w:cs="仿宋"/>
          <w:spacing w:val="20"/>
          <w:sz w:val="31"/>
          <w:szCs w:val="31"/>
        </w:rPr>
        <w:t>准，清理规范中介服务事项和机构。</w:t>
      </w:r>
      <w:r>
        <w:rPr>
          <w:rFonts w:hint="eastAsia" w:ascii="仿宋" w:hAnsi="仿宋" w:eastAsia="仿宋" w:cs="仿宋"/>
          <w:spacing w:val="20"/>
          <w:sz w:val="31"/>
          <w:szCs w:val="31"/>
          <w:lang w:eastAsia="zh-CN"/>
        </w:rPr>
        <w:t>负责</w:t>
      </w:r>
      <w:bookmarkStart w:id="44" w:name="_GoBack"/>
      <w:bookmarkEnd w:id="44"/>
      <w:r>
        <w:rPr>
          <w:rFonts w:ascii="仿宋" w:hAnsi="仿宋" w:eastAsia="仿宋" w:cs="仿宋"/>
          <w:spacing w:val="20"/>
          <w:sz w:val="31"/>
          <w:szCs w:val="31"/>
        </w:rPr>
        <w:t>对</w:t>
      </w:r>
      <w:r>
        <w:rPr>
          <w:rFonts w:ascii="仿宋" w:hAnsi="仿宋" w:eastAsia="仿宋" w:cs="仿宋"/>
          <w:spacing w:val="19"/>
          <w:sz w:val="31"/>
          <w:szCs w:val="31"/>
        </w:rPr>
        <w:t>进入县级政务服务</w:t>
      </w:r>
      <w:r>
        <w:rPr>
          <w:rFonts w:ascii="仿宋" w:hAnsi="仿宋" w:eastAsia="仿宋" w:cs="仿宋"/>
          <w:sz w:val="31"/>
          <w:szCs w:val="31"/>
        </w:rPr>
        <w:t xml:space="preserve"> </w:t>
      </w:r>
      <w:r>
        <w:rPr>
          <w:rFonts w:ascii="仿宋" w:hAnsi="仿宋" w:eastAsia="仿宋" w:cs="仿宋"/>
          <w:spacing w:val="20"/>
          <w:sz w:val="31"/>
          <w:szCs w:val="31"/>
        </w:rPr>
        <w:t>平台和公共资源交易平台中介服务机构的管</w:t>
      </w:r>
      <w:r>
        <w:rPr>
          <w:rFonts w:ascii="仿宋" w:hAnsi="仿宋" w:eastAsia="仿宋" w:cs="仿宋"/>
          <w:spacing w:val="19"/>
          <w:sz w:val="31"/>
          <w:szCs w:val="31"/>
        </w:rPr>
        <w:t>理、监督工作。负</w:t>
      </w:r>
      <w:r>
        <w:rPr>
          <w:rFonts w:ascii="仿宋" w:hAnsi="仿宋" w:eastAsia="仿宋" w:cs="仿宋"/>
          <w:sz w:val="31"/>
          <w:szCs w:val="31"/>
        </w:rPr>
        <w:t xml:space="preserve"> </w:t>
      </w:r>
      <w:r>
        <w:rPr>
          <w:rFonts w:ascii="仿宋" w:hAnsi="仿宋" w:eastAsia="仿宋" w:cs="仿宋"/>
          <w:spacing w:val="7"/>
          <w:sz w:val="31"/>
          <w:szCs w:val="31"/>
        </w:rPr>
        <w:t>责中介服务网上交易平台建设。</w:t>
      </w:r>
    </w:p>
    <w:p w14:paraId="41173946">
      <w:pPr>
        <w:spacing w:before="187" w:line="296" w:lineRule="auto"/>
        <w:ind w:left="1521" w:right="1474" w:firstLine="46"/>
        <w:rPr>
          <w:rFonts w:ascii="仿宋" w:hAnsi="仿宋" w:eastAsia="仿宋" w:cs="仿宋"/>
          <w:sz w:val="31"/>
          <w:szCs w:val="31"/>
        </w:rPr>
      </w:pPr>
      <w:r>
        <w:rPr>
          <w:rFonts w:ascii="仿宋" w:hAnsi="仿宋" w:eastAsia="仿宋" w:cs="仿宋"/>
          <w:spacing w:val="14"/>
          <w:sz w:val="31"/>
          <w:szCs w:val="31"/>
        </w:rPr>
        <w:t>(七）负责统筹推进全县“</w:t>
      </w:r>
      <w:r>
        <w:rPr>
          <w:rFonts w:ascii="仿宋" w:hAnsi="仿宋" w:eastAsia="仿宋" w:cs="仿宋"/>
          <w:spacing w:val="-114"/>
          <w:sz w:val="31"/>
          <w:szCs w:val="31"/>
        </w:rPr>
        <w:t xml:space="preserve"> </w:t>
      </w:r>
      <w:r>
        <w:rPr>
          <w:rFonts w:ascii="仿宋" w:hAnsi="仿宋" w:eastAsia="仿宋" w:cs="仿宋"/>
          <w:spacing w:val="14"/>
          <w:sz w:val="31"/>
          <w:szCs w:val="31"/>
        </w:rPr>
        <w:t>互联网+政务服务</w:t>
      </w:r>
      <w:r>
        <w:rPr>
          <w:rFonts w:ascii="仿宋" w:hAnsi="仿宋" w:eastAsia="仿宋" w:cs="仿宋"/>
          <w:spacing w:val="-102"/>
          <w:sz w:val="31"/>
          <w:szCs w:val="31"/>
        </w:rPr>
        <w:t xml:space="preserve"> </w:t>
      </w:r>
      <w:r>
        <w:rPr>
          <w:rFonts w:ascii="仿宋" w:hAnsi="仿宋" w:eastAsia="仿宋" w:cs="仿宋"/>
          <w:spacing w:val="14"/>
          <w:sz w:val="31"/>
          <w:szCs w:val="31"/>
        </w:rPr>
        <w:t>”工作。负责全县</w:t>
      </w:r>
      <w:r>
        <w:rPr>
          <w:rFonts w:ascii="仿宋" w:hAnsi="仿宋" w:eastAsia="仿宋" w:cs="仿宋"/>
          <w:sz w:val="31"/>
          <w:szCs w:val="31"/>
        </w:rPr>
        <w:t xml:space="preserve"> </w:t>
      </w:r>
      <w:r>
        <w:rPr>
          <w:rFonts w:ascii="仿宋" w:hAnsi="仿宋" w:eastAsia="仿宋" w:cs="仿宋"/>
          <w:spacing w:val="20"/>
          <w:sz w:val="31"/>
          <w:szCs w:val="31"/>
        </w:rPr>
        <w:t>一体化在线政务服务平台建设。承担县级在</w:t>
      </w:r>
      <w:r>
        <w:rPr>
          <w:rFonts w:ascii="仿宋" w:hAnsi="仿宋" w:eastAsia="仿宋" w:cs="仿宋"/>
          <w:spacing w:val="19"/>
          <w:sz w:val="31"/>
          <w:szCs w:val="31"/>
        </w:rPr>
        <w:t>线政务服务平台的</w:t>
      </w:r>
      <w:r>
        <w:rPr>
          <w:rFonts w:ascii="仿宋" w:hAnsi="仿宋" w:eastAsia="仿宋" w:cs="仿宋"/>
          <w:sz w:val="31"/>
          <w:szCs w:val="31"/>
        </w:rPr>
        <w:t xml:space="preserve"> </w:t>
      </w:r>
      <w:r>
        <w:rPr>
          <w:rFonts w:ascii="仿宋" w:hAnsi="仿宋" w:eastAsia="仿宋" w:cs="仿宋"/>
          <w:spacing w:val="6"/>
          <w:sz w:val="31"/>
          <w:szCs w:val="31"/>
        </w:rPr>
        <w:t>建设管理和维护工作。</w:t>
      </w:r>
    </w:p>
    <w:p w14:paraId="16970BF6">
      <w:pPr>
        <w:spacing w:before="189" w:line="296" w:lineRule="auto"/>
        <w:ind w:left="1523" w:right="1474" w:firstLine="43"/>
        <w:rPr>
          <w:rFonts w:ascii="仿宋" w:hAnsi="仿宋" w:eastAsia="仿宋" w:cs="仿宋"/>
          <w:sz w:val="31"/>
          <w:szCs w:val="31"/>
        </w:rPr>
      </w:pPr>
      <w:r>
        <w:rPr>
          <w:rFonts w:ascii="仿宋" w:hAnsi="仿宋" w:eastAsia="仿宋" w:cs="仿宋"/>
          <w:spacing w:val="12"/>
          <w:sz w:val="31"/>
          <w:szCs w:val="31"/>
        </w:rPr>
        <w:t>(八）负责全县政务信息化建设的统筹推进和指导监</w:t>
      </w:r>
      <w:r>
        <w:rPr>
          <w:rFonts w:ascii="仿宋" w:hAnsi="仿宋" w:eastAsia="仿宋" w:cs="仿宋"/>
          <w:spacing w:val="11"/>
          <w:sz w:val="31"/>
          <w:szCs w:val="31"/>
        </w:rPr>
        <w:t>督工作，承</w:t>
      </w:r>
      <w:r>
        <w:rPr>
          <w:rFonts w:ascii="仿宋" w:hAnsi="仿宋" w:eastAsia="仿宋" w:cs="仿宋"/>
          <w:sz w:val="31"/>
          <w:szCs w:val="31"/>
        </w:rPr>
        <w:t xml:space="preserve"> </w:t>
      </w:r>
      <w:r>
        <w:rPr>
          <w:rFonts w:ascii="仿宋" w:hAnsi="仿宋" w:eastAsia="仿宋" w:cs="仿宋"/>
          <w:spacing w:val="19"/>
          <w:sz w:val="31"/>
          <w:szCs w:val="31"/>
        </w:rPr>
        <w:t>担政务信息化项目的立项审核、建设、竣工验收的全流程监督</w:t>
      </w:r>
      <w:r>
        <w:rPr>
          <w:rFonts w:ascii="仿宋" w:hAnsi="仿宋" w:eastAsia="仿宋" w:cs="仿宋"/>
          <w:spacing w:val="17"/>
          <w:sz w:val="31"/>
          <w:szCs w:val="31"/>
        </w:rPr>
        <w:t xml:space="preserve"> </w:t>
      </w:r>
      <w:r>
        <w:rPr>
          <w:rFonts w:ascii="仿宋" w:hAnsi="仿宋" w:eastAsia="仿宋" w:cs="仿宋"/>
          <w:spacing w:val="3"/>
          <w:sz w:val="31"/>
          <w:szCs w:val="31"/>
        </w:rPr>
        <w:t>管理工作。</w:t>
      </w:r>
    </w:p>
    <w:p w14:paraId="1A5B8BA9">
      <w:pPr>
        <w:spacing w:before="191" w:line="320" w:lineRule="auto"/>
        <w:ind w:left="1520" w:right="1474" w:firstLine="47"/>
        <w:rPr>
          <w:rFonts w:ascii="仿宋" w:hAnsi="仿宋" w:eastAsia="仿宋" w:cs="仿宋"/>
          <w:sz w:val="31"/>
          <w:szCs w:val="31"/>
        </w:rPr>
      </w:pPr>
      <w:r>
        <w:rPr>
          <w:rFonts w:ascii="仿宋" w:hAnsi="仿宋" w:eastAsia="仿宋" w:cs="仿宋"/>
          <w:spacing w:val="21"/>
          <w:sz w:val="31"/>
          <w:szCs w:val="31"/>
        </w:rPr>
        <w:t>(九）</w:t>
      </w:r>
      <w:r>
        <w:rPr>
          <w:rFonts w:ascii="仿宋" w:hAnsi="仿宋" w:eastAsia="仿宋" w:cs="仿宋"/>
          <w:spacing w:val="-81"/>
          <w:sz w:val="31"/>
          <w:szCs w:val="31"/>
        </w:rPr>
        <w:t xml:space="preserve"> </w:t>
      </w:r>
      <w:r>
        <w:rPr>
          <w:rFonts w:ascii="仿宋" w:hAnsi="仿宋" w:eastAsia="仿宋" w:cs="仿宋"/>
          <w:spacing w:val="21"/>
          <w:sz w:val="31"/>
          <w:szCs w:val="31"/>
        </w:rPr>
        <w:t>拟定并组织实施全县政务大数据发展应用规划和政策措</w:t>
      </w:r>
      <w:r>
        <w:rPr>
          <w:rFonts w:ascii="仿宋" w:hAnsi="仿宋" w:eastAsia="仿宋" w:cs="仿宋"/>
          <w:sz w:val="31"/>
          <w:szCs w:val="31"/>
        </w:rPr>
        <w:t xml:space="preserve"> </w:t>
      </w:r>
      <w:r>
        <w:rPr>
          <w:rFonts w:ascii="仿宋" w:hAnsi="仿宋" w:eastAsia="仿宋" w:cs="仿宋"/>
          <w:spacing w:val="20"/>
          <w:sz w:val="31"/>
          <w:szCs w:val="31"/>
        </w:rPr>
        <w:t>施。负责推进全县政务信息系统集约建设运维</w:t>
      </w:r>
      <w:r>
        <w:rPr>
          <w:rFonts w:ascii="仿宋" w:hAnsi="仿宋" w:eastAsia="仿宋" w:cs="仿宋"/>
          <w:spacing w:val="19"/>
          <w:sz w:val="31"/>
          <w:szCs w:val="31"/>
        </w:rPr>
        <w:t>、政府各部门业</w:t>
      </w:r>
      <w:r>
        <w:rPr>
          <w:rFonts w:ascii="仿宋" w:hAnsi="仿宋" w:eastAsia="仿宋" w:cs="仿宋"/>
          <w:sz w:val="31"/>
          <w:szCs w:val="31"/>
        </w:rPr>
        <w:t xml:space="preserve"> </w:t>
      </w:r>
      <w:r>
        <w:rPr>
          <w:rFonts w:ascii="仿宋" w:hAnsi="仿宋" w:eastAsia="仿宋" w:cs="仿宋"/>
          <w:spacing w:val="20"/>
          <w:sz w:val="31"/>
          <w:szCs w:val="31"/>
        </w:rPr>
        <w:t>务协同和政务数据资源融合共享。负责建立完</w:t>
      </w:r>
      <w:r>
        <w:rPr>
          <w:rFonts w:ascii="仿宋" w:hAnsi="仿宋" w:eastAsia="仿宋" w:cs="仿宋"/>
          <w:spacing w:val="19"/>
          <w:sz w:val="31"/>
          <w:szCs w:val="31"/>
        </w:rPr>
        <w:t>善数据开放平台</w:t>
      </w:r>
      <w:r>
        <w:rPr>
          <w:rFonts w:ascii="仿宋" w:hAnsi="仿宋" w:eastAsia="仿宋" w:cs="仿宋"/>
          <w:sz w:val="31"/>
          <w:szCs w:val="31"/>
        </w:rPr>
        <w:t xml:space="preserve"> </w:t>
      </w:r>
      <w:r>
        <w:rPr>
          <w:rFonts w:ascii="仿宋" w:hAnsi="仿宋" w:eastAsia="仿宋" w:cs="仿宋"/>
          <w:spacing w:val="18"/>
          <w:sz w:val="31"/>
          <w:szCs w:val="31"/>
        </w:rPr>
        <w:t>和标准体系，推动政府数据开放共享利用。承担</w:t>
      </w:r>
      <w:r>
        <w:rPr>
          <w:rFonts w:ascii="仿宋" w:hAnsi="仿宋" w:eastAsia="仿宋" w:cs="仿宋"/>
          <w:spacing w:val="17"/>
          <w:sz w:val="31"/>
          <w:szCs w:val="31"/>
        </w:rPr>
        <w:t>“政务云</w:t>
      </w:r>
      <w:r>
        <w:rPr>
          <w:rFonts w:ascii="仿宋" w:hAnsi="仿宋" w:eastAsia="仿宋" w:cs="仿宋"/>
          <w:spacing w:val="-102"/>
          <w:sz w:val="31"/>
          <w:szCs w:val="31"/>
        </w:rPr>
        <w:t xml:space="preserve"> </w:t>
      </w:r>
      <w:r>
        <w:rPr>
          <w:rFonts w:ascii="仿宋" w:hAnsi="仿宋" w:eastAsia="仿宋" w:cs="仿宋"/>
          <w:spacing w:val="17"/>
          <w:sz w:val="31"/>
          <w:szCs w:val="31"/>
        </w:rPr>
        <w:t>”平</w:t>
      </w:r>
      <w:r>
        <w:rPr>
          <w:rFonts w:ascii="仿宋" w:hAnsi="仿宋" w:eastAsia="仿宋" w:cs="仿宋"/>
          <w:sz w:val="31"/>
          <w:szCs w:val="31"/>
        </w:rPr>
        <w:t xml:space="preserve"> </w:t>
      </w:r>
      <w:r>
        <w:rPr>
          <w:rFonts w:ascii="仿宋" w:hAnsi="仿宋" w:eastAsia="仿宋" w:cs="仿宋"/>
          <w:spacing w:val="20"/>
          <w:sz w:val="31"/>
          <w:szCs w:val="31"/>
        </w:rPr>
        <w:t>台建设相关工作。负责统一管理政务数据，统</w:t>
      </w:r>
      <w:r>
        <w:rPr>
          <w:rFonts w:ascii="仿宋" w:hAnsi="仿宋" w:eastAsia="仿宋" w:cs="仿宋"/>
          <w:spacing w:val="19"/>
          <w:sz w:val="31"/>
          <w:szCs w:val="31"/>
        </w:rPr>
        <w:t>筹规划全县政务</w:t>
      </w:r>
      <w:r>
        <w:rPr>
          <w:rFonts w:ascii="仿宋" w:hAnsi="仿宋" w:eastAsia="仿宋" w:cs="仿宋"/>
          <w:sz w:val="31"/>
          <w:szCs w:val="31"/>
        </w:rPr>
        <w:t xml:space="preserve"> </w:t>
      </w:r>
      <w:r>
        <w:rPr>
          <w:rFonts w:ascii="仿宋" w:hAnsi="仿宋" w:eastAsia="仿宋" w:cs="仿宋"/>
          <w:spacing w:val="20"/>
          <w:sz w:val="31"/>
          <w:szCs w:val="31"/>
        </w:rPr>
        <w:t>服务网络建设，统筹管理县直部门政务信息系</w:t>
      </w:r>
      <w:r>
        <w:rPr>
          <w:rFonts w:ascii="仿宋" w:hAnsi="仿宋" w:eastAsia="仿宋" w:cs="仿宋"/>
          <w:spacing w:val="19"/>
          <w:sz w:val="31"/>
          <w:szCs w:val="31"/>
        </w:rPr>
        <w:t>统建设项目和资</w:t>
      </w:r>
      <w:r>
        <w:rPr>
          <w:rFonts w:ascii="仿宋" w:hAnsi="仿宋" w:eastAsia="仿宋" w:cs="仿宋"/>
          <w:sz w:val="31"/>
          <w:szCs w:val="31"/>
        </w:rPr>
        <w:t xml:space="preserve"> </w:t>
      </w:r>
      <w:r>
        <w:rPr>
          <w:rFonts w:ascii="仿宋" w:hAnsi="仿宋" w:eastAsia="仿宋" w:cs="仿宋"/>
          <w:spacing w:val="18"/>
          <w:sz w:val="31"/>
          <w:szCs w:val="31"/>
        </w:rPr>
        <w:t>金，积极推动全县域“</w:t>
      </w:r>
      <w:r>
        <w:rPr>
          <w:rFonts w:ascii="仿宋" w:hAnsi="仿宋" w:eastAsia="仿宋" w:cs="仿宋"/>
          <w:spacing w:val="-108"/>
          <w:sz w:val="31"/>
          <w:szCs w:val="31"/>
        </w:rPr>
        <w:t xml:space="preserve"> </w:t>
      </w:r>
      <w:r>
        <w:rPr>
          <w:rFonts w:ascii="仿宋" w:hAnsi="仿宋" w:eastAsia="仿宋" w:cs="仿宋"/>
          <w:spacing w:val="18"/>
          <w:sz w:val="31"/>
          <w:szCs w:val="31"/>
        </w:rPr>
        <w:t>一朵云、一张网、一平台、一系统、一</w:t>
      </w:r>
      <w:r>
        <w:rPr>
          <w:rFonts w:ascii="仿宋" w:hAnsi="仿宋" w:eastAsia="仿宋" w:cs="仿宋"/>
          <w:sz w:val="31"/>
          <w:szCs w:val="31"/>
        </w:rPr>
        <w:t xml:space="preserve"> </w:t>
      </w:r>
      <w:r>
        <w:rPr>
          <w:rFonts w:ascii="仿宋" w:hAnsi="仿宋" w:eastAsia="仿宋" w:cs="仿宋"/>
          <w:spacing w:val="3"/>
          <w:sz w:val="31"/>
          <w:szCs w:val="31"/>
        </w:rPr>
        <w:t>城墙</w:t>
      </w:r>
      <w:r>
        <w:rPr>
          <w:rFonts w:ascii="仿宋" w:hAnsi="仿宋" w:eastAsia="仿宋" w:cs="仿宋"/>
          <w:spacing w:val="-110"/>
          <w:sz w:val="31"/>
          <w:szCs w:val="31"/>
        </w:rPr>
        <w:t xml:space="preserve"> </w:t>
      </w:r>
      <w:r>
        <w:rPr>
          <w:rFonts w:ascii="仿宋" w:hAnsi="仿宋" w:eastAsia="仿宋" w:cs="仿宋"/>
          <w:spacing w:val="3"/>
          <w:sz w:val="31"/>
          <w:szCs w:val="31"/>
        </w:rPr>
        <w:t>”的数字政府建设。</w:t>
      </w:r>
    </w:p>
    <w:p w14:paraId="7E448C67">
      <w:pPr>
        <w:spacing w:before="171" w:line="307" w:lineRule="auto"/>
        <w:ind w:left="1520" w:right="1474" w:firstLine="47"/>
        <w:rPr>
          <w:rFonts w:ascii="仿宋" w:hAnsi="仿宋" w:eastAsia="仿宋" w:cs="仿宋"/>
          <w:sz w:val="31"/>
          <w:szCs w:val="31"/>
        </w:rPr>
      </w:pPr>
      <w:r>
        <w:rPr>
          <w:rFonts w:ascii="仿宋" w:hAnsi="仿宋" w:eastAsia="仿宋" w:cs="仿宋"/>
          <w:spacing w:val="14"/>
          <w:sz w:val="31"/>
          <w:szCs w:val="31"/>
        </w:rPr>
        <w:t>(十）统筹推进政务服务平台“</w:t>
      </w:r>
      <w:r>
        <w:rPr>
          <w:rFonts w:ascii="仿宋" w:hAnsi="仿宋" w:eastAsia="仿宋" w:cs="仿宋"/>
          <w:spacing w:val="-114"/>
          <w:sz w:val="31"/>
          <w:szCs w:val="31"/>
        </w:rPr>
        <w:t xml:space="preserve"> </w:t>
      </w:r>
      <w:r>
        <w:rPr>
          <w:rFonts w:ascii="仿宋" w:hAnsi="仿宋" w:eastAsia="仿宋" w:cs="仿宋"/>
          <w:spacing w:val="14"/>
          <w:sz w:val="31"/>
          <w:szCs w:val="31"/>
        </w:rPr>
        <w:t>互联网+监管</w:t>
      </w:r>
      <w:r>
        <w:rPr>
          <w:rFonts w:ascii="仿宋" w:hAnsi="仿宋" w:eastAsia="仿宋" w:cs="仿宋"/>
          <w:spacing w:val="-102"/>
          <w:sz w:val="31"/>
          <w:szCs w:val="31"/>
        </w:rPr>
        <w:t xml:space="preserve"> </w:t>
      </w:r>
      <w:r>
        <w:rPr>
          <w:rFonts w:ascii="仿宋" w:hAnsi="仿宋" w:eastAsia="仿宋" w:cs="仿宋"/>
          <w:spacing w:val="14"/>
          <w:sz w:val="31"/>
          <w:szCs w:val="31"/>
        </w:rPr>
        <w:t>”体系建设。负责</w:t>
      </w:r>
      <w:r>
        <w:rPr>
          <w:rFonts w:ascii="仿宋" w:hAnsi="仿宋" w:eastAsia="仿宋" w:cs="仿宋"/>
          <w:sz w:val="31"/>
          <w:szCs w:val="31"/>
        </w:rPr>
        <w:t xml:space="preserve"> </w:t>
      </w:r>
      <w:r>
        <w:rPr>
          <w:rFonts w:ascii="仿宋" w:hAnsi="仿宋" w:eastAsia="仿宋" w:cs="仿宋"/>
          <w:spacing w:val="20"/>
          <w:sz w:val="31"/>
          <w:szCs w:val="31"/>
        </w:rPr>
        <w:t>整合全县各类监管信息资源，汇集全县监管部</w:t>
      </w:r>
      <w:r>
        <w:rPr>
          <w:rFonts w:ascii="仿宋" w:hAnsi="仿宋" w:eastAsia="仿宋" w:cs="仿宋"/>
          <w:spacing w:val="19"/>
          <w:sz w:val="31"/>
          <w:szCs w:val="31"/>
        </w:rPr>
        <w:t>门监管业务结果</w:t>
      </w:r>
      <w:r>
        <w:rPr>
          <w:rFonts w:ascii="仿宋" w:hAnsi="仿宋" w:eastAsia="仿宋" w:cs="仿宋"/>
          <w:sz w:val="31"/>
          <w:szCs w:val="31"/>
        </w:rPr>
        <w:t xml:space="preserve"> </w:t>
      </w:r>
      <w:r>
        <w:rPr>
          <w:rFonts w:ascii="仿宋" w:hAnsi="仿宋" w:eastAsia="仿宋" w:cs="仿宋"/>
          <w:spacing w:val="20"/>
          <w:sz w:val="31"/>
          <w:szCs w:val="31"/>
        </w:rPr>
        <w:t>数据。承办、转办和督办行政审批、公共服务</w:t>
      </w:r>
      <w:r>
        <w:rPr>
          <w:rFonts w:ascii="仿宋" w:hAnsi="仿宋" w:eastAsia="仿宋" w:cs="仿宋"/>
          <w:spacing w:val="19"/>
          <w:sz w:val="31"/>
          <w:szCs w:val="31"/>
        </w:rPr>
        <w:t>和公共资源交易</w:t>
      </w:r>
      <w:r>
        <w:rPr>
          <w:rFonts w:ascii="仿宋" w:hAnsi="仿宋" w:eastAsia="仿宋" w:cs="仿宋"/>
          <w:sz w:val="31"/>
          <w:szCs w:val="31"/>
        </w:rPr>
        <w:t xml:space="preserve"> </w:t>
      </w:r>
      <w:r>
        <w:rPr>
          <w:rFonts w:ascii="仿宋" w:hAnsi="仿宋" w:eastAsia="仿宋" w:cs="仿宋"/>
          <w:spacing w:val="8"/>
          <w:sz w:val="31"/>
          <w:szCs w:val="31"/>
        </w:rPr>
        <w:t>相关投诉举报，组织开展绩效考核。</w:t>
      </w:r>
    </w:p>
    <w:p w14:paraId="1A42E84B">
      <w:pPr>
        <w:spacing w:before="187" w:line="228" w:lineRule="auto"/>
        <w:ind w:left="1567"/>
        <w:rPr>
          <w:rFonts w:ascii="仿宋" w:hAnsi="仿宋" w:eastAsia="仿宋" w:cs="仿宋"/>
          <w:sz w:val="31"/>
          <w:szCs w:val="31"/>
        </w:rPr>
      </w:pPr>
      <w:r>
        <w:rPr>
          <w:rFonts w:ascii="仿宋" w:hAnsi="仿宋" w:eastAsia="仿宋" w:cs="仿宋"/>
          <w:spacing w:val="6"/>
          <w:sz w:val="31"/>
          <w:szCs w:val="31"/>
        </w:rPr>
        <w:t>(十一）承担县人民政府优化营商环境相关职责。</w:t>
      </w:r>
    </w:p>
    <w:p w14:paraId="48DC702B">
      <w:pPr>
        <w:spacing w:before="172" w:line="280" w:lineRule="auto"/>
        <w:ind w:left="1530" w:right="1475" w:firstLine="37"/>
        <w:rPr>
          <w:rFonts w:ascii="仿宋" w:hAnsi="仿宋" w:eastAsia="仿宋" w:cs="仿宋"/>
          <w:sz w:val="31"/>
          <w:szCs w:val="31"/>
        </w:rPr>
      </w:pPr>
      <w:r>
        <w:rPr>
          <w:rFonts w:ascii="仿宋" w:hAnsi="仿宋" w:eastAsia="仿宋" w:cs="仿宋"/>
          <w:spacing w:val="12"/>
          <w:sz w:val="31"/>
          <w:szCs w:val="31"/>
        </w:rPr>
        <w:t>(十二）将所属事业单位承担的行政职能全部划归县</w:t>
      </w:r>
      <w:r>
        <w:rPr>
          <w:rFonts w:ascii="仿宋" w:hAnsi="仿宋" w:eastAsia="仿宋" w:cs="仿宋"/>
          <w:spacing w:val="11"/>
          <w:sz w:val="31"/>
          <w:szCs w:val="31"/>
        </w:rPr>
        <w:t>行政审批服</w:t>
      </w:r>
      <w:r>
        <w:rPr>
          <w:rFonts w:ascii="仿宋" w:hAnsi="仿宋" w:eastAsia="仿宋" w:cs="仿宋"/>
          <w:sz w:val="31"/>
          <w:szCs w:val="31"/>
        </w:rPr>
        <w:t xml:space="preserve"> </w:t>
      </w:r>
      <w:r>
        <w:rPr>
          <w:rFonts w:ascii="仿宋" w:hAnsi="仿宋" w:eastAsia="仿宋" w:cs="仿宋"/>
          <w:spacing w:val="1"/>
          <w:sz w:val="31"/>
          <w:szCs w:val="31"/>
        </w:rPr>
        <w:t>务管理局。</w:t>
      </w:r>
    </w:p>
    <w:p w14:paraId="0E1F2F42">
      <w:pPr>
        <w:spacing w:line="280"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3EDFFB7D">
      <w:pPr>
        <w:pStyle w:val="2"/>
        <w:spacing w:line="285" w:lineRule="auto"/>
      </w:pPr>
    </w:p>
    <w:p w14:paraId="5B56F47A">
      <w:pPr>
        <w:pStyle w:val="2"/>
        <w:spacing w:line="285" w:lineRule="auto"/>
      </w:pPr>
    </w:p>
    <w:p w14:paraId="1D04316E">
      <w:pPr>
        <w:spacing w:before="101" w:line="279" w:lineRule="auto"/>
        <w:ind w:left="1539" w:right="1475" w:firstLine="27"/>
        <w:rPr>
          <w:rFonts w:ascii="仿宋" w:hAnsi="仿宋" w:eastAsia="仿宋" w:cs="仿宋"/>
          <w:sz w:val="31"/>
          <w:szCs w:val="31"/>
        </w:rPr>
      </w:pPr>
      <w:r>
        <w:rPr>
          <w:rFonts w:ascii="仿宋" w:hAnsi="仿宋" w:eastAsia="仿宋" w:cs="仿宋"/>
          <w:spacing w:val="12"/>
          <w:sz w:val="31"/>
          <w:szCs w:val="31"/>
        </w:rPr>
        <w:t>(十三）承担法律法规规定的其他职责。完成县委、</w:t>
      </w:r>
      <w:r>
        <w:rPr>
          <w:rFonts w:ascii="仿宋" w:hAnsi="仿宋" w:eastAsia="仿宋" w:cs="仿宋"/>
          <w:spacing w:val="11"/>
          <w:sz w:val="31"/>
          <w:szCs w:val="31"/>
        </w:rPr>
        <w:t>县政府交办</w:t>
      </w:r>
      <w:r>
        <w:rPr>
          <w:rFonts w:ascii="仿宋" w:hAnsi="仿宋" w:eastAsia="仿宋" w:cs="仿宋"/>
          <w:sz w:val="31"/>
          <w:szCs w:val="31"/>
        </w:rPr>
        <w:t xml:space="preserve"> </w:t>
      </w:r>
      <w:r>
        <w:rPr>
          <w:rFonts w:ascii="仿宋" w:hAnsi="仿宋" w:eastAsia="仿宋" w:cs="仿宋"/>
          <w:spacing w:val="1"/>
          <w:sz w:val="31"/>
          <w:szCs w:val="31"/>
        </w:rPr>
        <w:t>的其他任务。</w:t>
      </w:r>
    </w:p>
    <w:p w14:paraId="54E6CAEE">
      <w:pPr>
        <w:spacing w:before="191" w:line="311" w:lineRule="auto"/>
        <w:ind w:left="1522" w:right="1474" w:firstLine="45"/>
        <w:rPr>
          <w:rFonts w:ascii="仿宋" w:hAnsi="仿宋" w:eastAsia="仿宋" w:cs="仿宋"/>
          <w:sz w:val="31"/>
          <w:szCs w:val="31"/>
        </w:rPr>
      </w:pPr>
      <w:r>
        <w:rPr>
          <w:rFonts w:ascii="仿宋" w:hAnsi="仿宋" w:eastAsia="仿宋" w:cs="仿宋"/>
          <w:spacing w:val="12"/>
          <w:sz w:val="31"/>
          <w:szCs w:val="31"/>
        </w:rPr>
        <w:t>(十四）与县委编办有关职责分工。县委编办负责组</w:t>
      </w:r>
      <w:r>
        <w:rPr>
          <w:rFonts w:ascii="仿宋" w:hAnsi="仿宋" w:eastAsia="仿宋" w:cs="仿宋"/>
          <w:spacing w:val="11"/>
          <w:sz w:val="31"/>
          <w:szCs w:val="31"/>
        </w:rPr>
        <w:t>织推进和完</w:t>
      </w:r>
      <w:r>
        <w:rPr>
          <w:rFonts w:ascii="仿宋" w:hAnsi="仿宋" w:eastAsia="仿宋" w:cs="仿宋"/>
          <w:sz w:val="31"/>
          <w:szCs w:val="31"/>
        </w:rPr>
        <w:t xml:space="preserve"> </w:t>
      </w:r>
      <w:r>
        <w:rPr>
          <w:rFonts w:ascii="仿宋" w:hAnsi="仿宋" w:eastAsia="仿宋" w:cs="仿宋"/>
          <w:spacing w:val="17"/>
          <w:sz w:val="31"/>
          <w:szCs w:val="31"/>
        </w:rPr>
        <w:t>善政府部门、</w:t>
      </w:r>
      <w:r>
        <w:rPr>
          <w:rFonts w:ascii="仿宋" w:hAnsi="仿宋" w:eastAsia="仿宋" w:cs="仿宋"/>
          <w:spacing w:val="-83"/>
          <w:sz w:val="31"/>
          <w:szCs w:val="31"/>
        </w:rPr>
        <w:t xml:space="preserve"> </w:t>
      </w:r>
      <w:r>
        <w:rPr>
          <w:rFonts w:ascii="仿宋" w:hAnsi="仿宋" w:eastAsia="仿宋" w:cs="仿宋"/>
          <w:spacing w:val="17"/>
          <w:sz w:val="31"/>
          <w:szCs w:val="31"/>
        </w:rPr>
        <w:t>乡镇</w:t>
      </w:r>
      <w:r>
        <w:rPr>
          <w:rFonts w:hint="eastAsia" w:ascii="仿宋" w:hAnsi="仿宋" w:eastAsia="仿宋" w:cs="仿宋"/>
          <w:spacing w:val="17"/>
          <w:sz w:val="31"/>
          <w:szCs w:val="31"/>
          <w:lang w:eastAsia="zh-CN"/>
        </w:rPr>
        <w:t>权责清单</w:t>
      </w:r>
      <w:r>
        <w:rPr>
          <w:rFonts w:ascii="仿宋" w:hAnsi="仿宋" w:eastAsia="仿宋" w:cs="仿宋"/>
          <w:spacing w:val="17"/>
          <w:sz w:val="31"/>
          <w:szCs w:val="31"/>
        </w:rPr>
        <w:t>制度，统筹协调权责清单管理和执</w:t>
      </w:r>
      <w:r>
        <w:rPr>
          <w:rFonts w:ascii="仿宋" w:hAnsi="仿宋" w:eastAsia="仿宋" w:cs="仿宋"/>
          <w:sz w:val="31"/>
          <w:szCs w:val="31"/>
        </w:rPr>
        <w:t xml:space="preserve"> </w:t>
      </w:r>
      <w:r>
        <w:rPr>
          <w:rFonts w:ascii="仿宋" w:hAnsi="仿宋" w:eastAsia="仿宋" w:cs="仿宋"/>
          <w:spacing w:val="19"/>
          <w:sz w:val="31"/>
          <w:szCs w:val="31"/>
        </w:rPr>
        <w:t>行情况监督。县行政审批服务管理局配合推进和完善权责清单</w:t>
      </w:r>
      <w:r>
        <w:rPr>
          <w:rFonts w:ascii="仿宋" w:hAnsi="仿宋" w:eastAsia="仿宋" w:cs="仿宋"/>
          <w:spacing w:val="18"/>
          <w:sz w:val="31"/>
          <w:szCs w:val="31"/>
        </w:rPr>
        <w:t xml:space="preserve"> </w:t>
      </w:r>
      <w:r>
        <w:rPr>
          <w:rFonts w:ascii="仿宋" w:hAnsi="仿宋" w:eastAsia="仿宋" w:cs="仿宋"/>
          <w:spacing w:val="19"/>
          <w:sz w:val="31"/>
          <w:szCs w:val="31"/>
        </w:rPr>
        <w:t>制度，具体承担县级权责清单梳理规范、动态调整等相关管理</w:t>
      </w:r>
      <w:r>
        <w:rPr>
          <w:rFonts w:ascii="仿宋" w:hAnsi="仿宋" w:eastAsia="仿宋" w:cs="仿宋"/>
          <w:spacing w:val="18"/>
          <w:sz w:val="31"/>
          <w:szCs w:val="31"/>
        </w:rPr>
        <w:t xml:space="preserve"> </w:t>
      </w:r>
      <w:r>
        <w:rPr>
          <w:rFonts w:ascii="仿宋" w:hAnsi="仿宋" w:eastAsia="仿宋" w:cs="仿宋"/>
          <w:spacing w:val="8"/>
          <w:sz w:val="31"/>
          <w:szCs w:val="31"/>
        </w:rPr>
        <w:t>工作，对各部门、各乡镇权责清单管理工作进行指导。</w:t>
      </w:r>
    </w:p>
    <w:p w14:paraId="36FCEE9D">
      <w:pPr>
        <w:spacing w:before="177" w:line="313" w:lineRule="auto"/>
        <w:ind w:left="1521" w:right="1474" w:firstLine="46"/>
        <w:rPr>
          <w:rFonts w:ascii="仿宋" w:hAnsi="仿宋" w:eastAsia="仿宋" w:cs="仿宋"/>
          <w:sz w:val="31"/>
          <w:szCs w:val="31"/>
        </w:rPr>
      </w:pPr>
      <w:r>
        <w:rPr>
          <w:rFonts w:ascii="仿宋" w:hAnsi="仿宋" w:eastAsia="仿宋" w:cs="仿宋"/>
          <w:spacing w:val="19"/>
          <w:sz w:val="31"/>
          <w:szCs w:val="31"/>
        </w:rPr>
        <w:t>(十五）</w:t>
      </w:r>
      <w:r>
        <w:rPr>
          <w:rFonts w:ascii="仿宋" w:hAnsi="仿宋" w:eastAsia="仿宋" w:cs="仿宋"/>
          <w:spacing w:val="-89"/>
          <w:sz w:val="31"/>
          <w:szCs w:val="31"/>
        </w:rPr>
        <w:t xml:space="preserve"> </w:t>
      </w:r>
      <w:r>
        <w:rPr>
          <w:rFonts w:ascii="仿宋" w:hAnsi="仿宋" w:eastAsia="仿宋" w:cs="仿宋"/>
          <w:spacing w:val="19"/>
          <w:sz w:val="31"/>
          <w:szCs w:val="31"/>
        </w:rPr>
        <w:t>职能转变</w:t>
      </w:r>
      <w:r>
        <w:rPr>
          <w:rFonts w:ascii="仿宋" w:hAnsi="仿宋" w:eastAsia="仿宋" w:cs="仿宋"/>
          <w:spacing w:val="-93"/>
          <w:sz w:val="31"/>
          <w:szCs w:val="31"/>
        </w:rPr>
        <w:t xml:space="preserve"> </w:t>
      </w:r>
      <w:r>
        <w:rPr>
          <w:rFonts w:ascii="仿宋" w:hAnsi="仿宋" w:eastAsia="仿宋" w:cs="仿宋"/>
          <w:spacing w:val="19"/>
          <w:sz w:val="31"/>
          <w:szCs w:val="31"/>
        </w:rPr>
        <w:t>。根据法律法规和行政审批制度改革有关规</w:t>
      </w:r>
      <w:r>
        <w:rPr>
          <w:rFonts w:ascii="仿宋" w:hAnsi="仿宋" w:eastAsia="仿宋" w:cs="仿宋"/>
          <w:sz w:val="31"/>
          <w:szCs w:val="31"/>
        </w:rPr>
        <w:t xml:space="preserve"> </w:t>
      </w:r>
      <w:r>
        <w:rPr>
          <w:rFonts w:ascii="仿宋" w:hAnsi="仿宋" w:eastAsia="仿宋" w:cs="仿宋"/>
          <w:spacing w:val="16"/>
          <w:sz w:val="31"/>
          <w:szCs w:val="31"/>
        </w:rPr>
        <w:t>定，实行“</w:t>
      </w:r>
      <w:r>
        <w:rPr>
          <w:rFonts w:ascii="仿宋" w:hAnsi="仿宋" w:eastAsia="仿宋" w:cs="仿宋"/>
          <w:spacing w:val="-108"/>
          <w:sz w:val="31"/>
          <w:szCs w:val="31"/>
        </w:rPr>
        <w:t xml:space="preserve"> </w:t>
      </w:r>
      <w:r>
        <w:rPr>
          <w:rFonts w:ascii="仿宋" w:hAnsi="仿宋" w:eastAsia="仿宋" w:cs="仿宋"/>
          <w:spacing w:val="16"/>
          <w:sz w:val="31"/>
          <w:szCs w:val="31"/>
        </w:rPr>
        <w:t>一枚印章管审批</w:t>
      </w:r>
      <w:r>
        <w:rPr>
          <w:rFonts w:ascii="仿宋" w:hAnsi="仿宋" w:eastAsia="仿宋" w:cs="仿宋"/>
          <w:spacing w:val="-102"/>
          <w:sz w:val="31"/>
          <w:szCs w:val="31"/>
        </w:rPr>
        <w:t xml:space="preserve"> </w:t>
      </w:r>
      <w:r>
        <w:rPr>
          <w:rFonts w:ascii="仿宋" w:hAnsi="仿宋" w:eastAsia="仿宋" w:cs="仿宋"/>
          <w:spacing w:val="16"/>
          <w:sz w:val="31"/>
          <w:szCs w:val="31"/>
        </w:rPr>
        <w:t>”，对审批事项进行精简、归并、</w:t>
      </w:r>
      <w:r>
        <w:rPr>
          <w:rFonts w:ascii="仿宋" w:hAnsi="仿宋" w:eastAsia="仿宋" w:cs="仿宋"/>
          <w:sz w:val="31"/>
          <w:szCs w:val="31"/>
        </w:rPr>
        <w:t xml:space="preserve"> </w:t>
      </w:r>
      <w:r>
        <w:rPr>
          <w:rFonts w:ascii="仿宋" w:hAnsi="仿宋" w:eastAsia="仿宋" w:cs="仿宋"/>
          <w:spacing w:val="18"/>
          <w:sz w:val="31"/>
          <w:szCs w:val="31"/>
        </w:rPr>
        <w:t>优化重组，优化再造审批流程，提升审批效率。负责推动“</w:t>
      </w:r>
      <w:r>
        <w:rPr>
          <w:rFonts w:ascii="仿宋" w:hAnsi="仿宋" w:eastAsia="仿宋" w:cs="仿宋"/>
          <w:spacing w:val="-109"/>
          <w:sz w:val="31"/>
          <w:szCs w:val="31"/>
        </w:rPr>
        <w:t xml:space="preserve"> </w:t>
      </w:r>
      <w:r>
        <w:rPr>
          <w:rFonts w:ascii="仿宋" w:hAnsi="仿宋" w:eastAsia="仿宋" w:cs="仿宋"/>
          <w:spacing w:val="18"/>
          <w:sz w:val="31"/>
          <w:szCs w:val="31"/>
        </w:rPr>
        <w:t>最</w:t>
      </w:r>
      <w:r>
        <w:rPr>
          <w:rFonts w:ascii="仿宋" w:hAnsi="仿宋" w:eastAsia="仿宋" w:cs="仿宋"/>
          <w:sz w:val="31"/>
          <w:szCs w:val="31"/>
        </w:rPr>
        <w:t xml:space="preserve"> </w:t>
      </w:r>
      <w:r>
        <w:rPr>
          <w:rFonts w:ascii="仿宋" w:hAnsi="仿宋" w:eastAsia="仿宋" w:cs="仿宋"/>
          <w:spacing w:val="9"/>
          <w:sz w:val="31"/>
          <w:szCs w:val="31"/>
        </w:rPr>
        <w:t>多跑一次</w:t>
      </w:r>
      <w:r>
        <w:rPr>
          <w:rFonts w:ascii="仿宋" w:hAnsi="仿宋" w:eastAsia="仿宋" w:cs="仿宋"/>
          <w:spacing w:val="-92"/>
          <w:sz w:val="31"/>
          <w:szCs w:val="31"/>
        </w:rPr>
        <w:t xml:space="preserve"> </w:t>
      </w:r>
      <w:r>
        <w:rPr>
          <w:rFonts w:ascii="仿宋" w:hAnsi="仿宋" w:eastAsia="仿宋" w:cs="仿宋"/>
          <w:spacing w:val="9"/>
          <w:sz w:val="31"/>
          <w:szCs w:val="31"/>
        </w:rPr>
        <w:t>”“</w:t>
      </w:r>
      <w:r>
        <w:rPr>
          <w:rFonts w:ascii="仿宋" w:hAnsi="仿宋" w:eastAsia="仿宋" w:cs="仿宋"/>
          <w:spacing w:val="-116"/>
          <w:sz w:val="31"/>
          <w:szCs w:val="31"/>
        </w:rPr>
        <w:t xml:space="preserve"> </w:t>
      </w:r>
      <w:r>
        <w:rPr>
          <w:rFonts w:ascii="仿宋" w:hAnsi="仿宋" w:eastAsia="仿宋" w:cs="仿宋"/>
          <w:spacing w:val="9"/>
          <w:sz w:val="31"/>
          <w:szCs w:val="31"/>
        </w:rPr>
        <w:t>一次不用跑</w:t>
      </w:r>
      <w:r>
        <w:rPr>
          <w:rFonts w:ascii="仿宋" w:hAnsi="仿宋" w:eastAsia="仿宋" w:cs="仿宋"/>
          <w:spacing w:val="-101"/>
          <w:sz w:val="31"/>
          <w:szCs w:val="31"/>
        </w:rPr>
        <w:t xml:space="preserve"> </w:t>
      </w:r>
      <w:r>
        <w:rPr>
          <w:rFonts w:ascii="仿宋" w:hAnsi="仿宋" w:eastAsia="仿宋" w:cs="仿宋"/>
          <w:spacing w:val="9"/>
          <w:sz w:val="31"/>
          <w:szCs w:val="31"/>
        </w:rPr>
        <w:t>”改革。负责推进“</w:t>
      </w:r>
      <w:r>
        <w:rPr>
          <w:rFonts w:ascii="仿宋" w:hAnsi="仿宋" w:eastAsia="仿宋" w:cs="仿宋"/>
          <w:spacing w:val="-117"/>
          <w:sz w:val="31"/>
          <w:szCs w:val="31"/>
        </w:rPr>
        <w:t xml:space="preserve"> </w:t>
      </w:r>
      <w:r>
        <w:rPr>
          <w:rFonts w:ascii="仿宋" w:hAnsi="仿宋" w:eastAsia="仿宋" w:cs="仿宋"/>
          <w:spacing w:val="9"/>
          <w:sz w:val="31"/>
          <w:szCs w:val="31"/>
        </w:rPr>
        <w:t>一网通办</w:t>
      </w:r>
      <w:r>
        <w:rPr>
          <w:rFonts w:ascii="仿宋" w:hAnsi="仿宋" w:eastAsia="仿宋" w:cs="仿宋"/>
          <w:spacing w:val="-100"/>
          <w:sz w:val="31"/>
          <w:szCs w:val="31"/>
        </w:rPr>
        <w:t xml:space="preserve"> </w:t>
      </w:r>
      <w:r>
        <w:rPr>
          <w:rFonts w:ascii="仿宋" w:hAnsi="仿宋" w:eastAsia="仿宋" w:cs="仿宋"/>
          <w:spacing w:val="9"/>
          <w:sz w:val="31"/>
          <w:szCs w:val="31"/>
        </w:rPr>
        <w:t>”“</w:t>
      </w:r>
      <w:r>
        <w:rPr>
          <w:rFonts w:ascii="仿宋" w:hAnsi="仿宋" w:eastAsia="仿宋" w:cs="仿宋"/>
          <w:spacing w:val="-115"/>
          <w:sz w:val="31"/>
          <w:szCs w:val="31"/>
        </w:rPr>
        <w:t xml:space="preserve"> </w:t>
      </w:r>
      <w:r>
        <w:rPr>
          <w:rFonts w:ascii="仿宋" w:hAnsi="仿宋" w:eastAsia="仿宋" w:cs="仿宋"/>
          <w:spacing w:val="9"/>
          <w:sz w:val="31"/>
          <w:szCs w:val="31"/>
        </w:rPr>
        <w:t>全</w:t>
      </w:r>
      <w:r>
        <w:rPr>
          <w:rFonts w:ascii="仿宋" w:hAnsi="仿宋" w:eastAsia="仿宋" w:cs="仿宋"/>
          <w:sz w:val="31"/>
          <w:szCs w:val="31"/>
        </w:rPr>
        <w:t xml:space="preserve"> 程网办</w:t>
      </w:r>
      <w:r>
        <w:rPr>
          <w:rFonts w:ascii="仿宋" w:hAnsi="仿宋" w:eastAsia="仿宋" w:cs="仿宋"/>
          <w:spacing w:val="-108"/>
          <w:sz w:val="31"/>
          <w:szCs w:val="31"/>
        </w:rPr>
        <w:t xml:space="preserve"> </w:t>
      </w:r>
      <w:r>
        <w:rPr>
          <w:rFonts w:ascii="仿宋" w:hAnsi="仿宋" w:eastAsia="仿宋" w:cs="仿宋"/>
          <w:sz w:val="31"/>
          <w:szCs w:val="31"/>
        </w:rPr>
        <w:t>”等工作。</w:t>
      </w:r>
    </w:p>
    <w:p w14:paraId="5B3B5F4B">
      <w:pPr>
        <w:spacing w:before="303" w:line="222" w:lineRule="auto"/>
        <w:ind w:left="1993"/>
        <w:outlineLvl w:val="1"/>
        <w:rPr>
          <w:rFonts w:ascii="黑体" w:hAnsi="黑体" w:eastAsia="黑体" w:cs="黑体"/>
          <w:sz w:val="24"/>
          <w:szCs w:val="24"/>
        </w:rPr>
      </w:pPr>
      <w:bookmarkStart w:id="3" w:name="bookmark3"/>
      <w:bookmarkEnd w:id="3"/>
      <w:r>
        <w:rPr>
          <w:rFonts w:ascii="黑体" w:hAnsi="黑体" w:eastAsia="黑体" w:cs="黑体"/>
          <w:spacing w:val="-2"/>
          <w:sz w:val="24"/>
          <w:szCs w:val="24"/>
        </w:rPr>
        <w:t>二、机构设置情况</w:t>
      </w:r>
    </w:p>
    <w:p w14:paraId="72AF00FB">
      <w:pPr>
        <w:spacing w:before="170" w:line="318" w:lineRule="auto"/>
        <w:ind w:left="1520" w:right="1474" w:firstLine="527"/>
        <w:rPr>
          <w:rFonts w:ascii="仿宋" w:hAnsi="仿宋" w:eastAsia="仿宋" w:cs="仿宋"/>
          <w:sz w:val="31"/>
          <w:szCs w:val="31"/>
        </w:rPr>
      </w:pPr>
      <w:r>
        <w:rPr>
          <w:rFonts w:ascii="仿宋" w:hAnsi="仿宋" w:eastAsia="仿宋" w:cs="仿宋"/>
          <w:spacing w:val="15"/>
          <w:sz w:val="31"/>
          <w:szCs w:val="31"/>
        </w:rPr>
        <w:t>(一）</w:t>
      </w:r>
      <w:r>
        <w:rPr>
          <w:rFonts w:ascii="仿宋" w:hAnsi="仿宋" w:eastAsia="仿宋" w:cs="仿宋"/>
          <w:spacing w:val="-74"/>
          <w:sz w:val="31"/>
          <w:szCs w:val="31"/>
        </w:rPr>
        <w:t xml:space="preserve"> </w:t>
      </w:r>
      <w:r>
        <w:rPr>
          <w:rFonts w:ascii="仿宋" w:hAnsi="仿宋" w:eastAsia="仿宋" w:cs="仿宋"/>
          <w:spacing w:val="15"/>
          <w:sz w:val="31"/>
          <w:szCs w:val="31"/>
        </w:rPr>
        <w:t>办公室。负责机关党群工作。负责机关文电、会务、</w:t>
      </w:r>
      <w:r>
        <w:rPr>
          <w:rFonts w:ascii="仿宋" w:hAnsi="仿宋" w:eastAsia="仿宋" w:cs="仿宋"/>
          <w:sz w:val="31"/>
          <w:szCs w:val="31"/>
        </w:rPr>
        <w:t xml:space="preserve"> </w:t>
      </w:r>
      <w:r>
        <w:rPr>
          <w:rFonts w:ascii="仿宋" w:hAnsi="仿宋" w:eastAsia="仿宋" w:cs="仿宋"/>
          <w:spacing w:val="16"/>
          <w:sz w:val="31"/>
          <w:szCs w:val="31"/>
        </w:rPr>
        <w:t>档案、机要等</w:t>
      </w:r>
      <w:r>
        <w:rPr>
          <w:rFonts w:ascii="仿宋" w:hAnsi="仿宋" w:eastAsia="仿宋" w:cs="仿宋"/>
          <w:spacing w:val="-54"/>
          <w:sz w:val="31"/>
          <w:szCs w:val="31"/>
        </w:rPr>
        <w:t xml:space="preserve"> </w:t>
      </w:r>
      <w:r>
        <w:rPr>
          <w:rFonts w:ascii="仿宋" w:hAnsi="仿宋" w:eastAsia="仿宋" w:cs="仿宋"/>
          <w:spacing w:val="16"/>
          <w:sz w:val="31"/>
          <w:szCs w:val="31"/>
        </w:rPr>
        <w:t>日常运转工作。负责机关政务公开、安全保密、</w:t>
      </w:r>
      <w:r>
        <w:rPr>
          <w:rFonts w:ascii="仿宋" w:hAnsi="仿宋" w:eastAsia="仿宋" w:cs="仿宋"/>
          <w:sz w:val="31"/>
          <w:szCs w:val="31"/>
        </w:rPr>
        <w:t xml:space="preserve"> </w:t>
      </w:r>
      <w:r>
        <w:rPr>
          <w:rFonts w:ascii="仿宋" w:hAnsi="仿宋" w:eastAsia="仿宋" w:cs="仿宋"/>
          <w:spacing w:val="20"/>
          <w:sz w:val="31"/>
          <w:szCs w:val="31"/>
        </w:rPr>
        <w:t>信访、突发事件处置、应急管理等工作。负责</w:t>
      </w:r>
      <w:r>
        <w:rPr>
          <w:rFonts w:ascii="仿宋" w:hAnsi="仿宋" w:eastAsia="仿宋" w:cs="仿宋"/>
          <w:spacing w:val="19"/>
          <w:sz w:val="31"/>
          <w:szCs w:val="31"/>
        </w:rPr>
        <w:t>局机关和下属单</w:t>
      </w:r>
      <w:r>
        <w:rPr>
          <w:rFonts w:ascii="仿宋" w:hAnsi="仿宋" w:eastAsia="仿宋" w:cs="仿宋"/>
          <w:sz w:val="31"/>
          <w:szCs w:val="31"/>
        </w:rPr>
        <w:t xml:space="preserve"> </w:t>
      </w:r>
      <w:r>
        <w:rPr>
          <w:rFonts w:ascii="仿宋" w:hAnsi="仿宋" w:eastAsia="仿宋" w:cs="仿宋"/>
          <w:spacing w:val="20"/>
          <w:sz w:val="31"/>
          <w:szCs w:val="31"/>
        </w:rPr>
        <w:t>位的财务管理、资产管理工作。负责机关机构</w:t>
      </w:r>
      <w:r>
        <w:rPr>
          <w:rFonts w:ascii="仿宋" w:hAnsi="仿宋" w:eastAsia="仿宋" w:cs="仿宋"/>
          <w:spacing w:val="19"/>
          <w:sz w:val="31"/>
          <w:szCs w:val="31"/>
        </w:rPr>
        <w:t>、编制管理，人</w:t>
      </w:r>
      <w:r>
        <w:rPr>
          <w:rFonts w:ascii="仿宋" w:hAnsi="仿宋" w:eastAsia="仿宋" w:cs="仿宋"/>
          <w:sz w:val="31"/>
          <w:szCs w:val="31"/>
        </w:rPr>
        <w:t xml:space="preserve"> </w:t>
      </w:r>
      <w:r>
        <w:rPr>
          <w:rFonts w:ascii="仿宋" w:hAnsi="仿宋" w:eastAsia="仿宋" w:cs="仿宋"/>
          <w:spacing w:val="20"/>
          <w:sz w:val="31"/>
          <w:szCs w:val="31"/>
        </w:rPr>
        <w:t>事，劳资、社保管理、离退休人员、干部教育</w:t>
      </w:r>
      <w:r>
        <w:rPr>
          <w:rFonts w:ascii="仿宋" w:hAnsi="仿宋" w:eastAsia="仿宋" w:cs="仿宋"/>
          <w:spacing w:val="19"/>
          <w:sz w:val="31"/>
          <w:szCs w:val="31"/>
        </w:rPr>
        <w:t>培训和基本能力</w:t>
      </w:r>
      <w:r>
        <w:rPr>
          <w:rFonts w:ascii="仿宋" w:hAnsi="仿宋" w:eastAsia="仿宋" w:cs="仿宋"/>
          <w:sz w:val="31"/>
          <w:szCs w:val="31"/>
        </w:rPr>
        <w:t xml:space="preserve"> </w:t>
      </w:r>
      <w:r>
        <w:rPr>
          <w:rFonts w:ascii="仿宋" w:hAnsi="仿宋" w:eastAsia="仿宋" w:cs="仿宋"/>
          <w:spacing w:val="20"/>
          <w:sz w:val="31"/>
          <w:szCs w:val="31"/>
        </w:rPr>
        <w:t>建设。负责统筹、管理、指导局机关及下属事</w:t>
      </w:r>
      <w:r>
        <w:rPr>
          <w:rFonts w:ascii="仿宋" w:hAnsi="仿宋" w:eastAsia="仿宋" w:cs="仿宋"/>
          <w:spacing w:val="19"/>
          <w:sz w:val="31"/>
          <w:szCs w:val="31"/>
        </w:rPr>
        <w:t>业单位目标责任</w:t>
      </w:r>
      <w:r>
        <w:rPr>
          <w:rFonts w:ascii="仿宋" w:hAnsi="仿宋" w:eastAsia="仿宋" w:cs="仿宋"/>
          <w:sz w:val="31"/>
          <w:szCs w:val="31"/>
        </w:rPr>
        <w:t xml:space="preserve"> </w:t>
      </w:r>
      <w:r>
        <w:rPr>
          <w:rFonts w:ascii="仿宋" w:hAnsi="仿宋" w:eastAsia="仿宋" w:cs="仿宋"/>
          <w:spacing w:val="6"/>
          <w:sz w:val="31"/>
          <w:szCs w:val="31"/>
        </w:rPr>
        <w:t>制考核等相关工作。</w:t>
      </w:r>
    </w:p>
    <w:p w14:paraId="7639D051">
      <w:pPr>
        <w:spacing w:before="176" w:line="316" w:lineRule="auto"/>
        <w:ind w:left="1517" w:right="1474" w:firstLine="49"/>
        <w:rPr>
          <w:rFonts w:ascii="仿宋" w:hAnsi="仿宋" w:eastAsia="仿宋" w:cs="仿宋"/>
          <w:sz w:val="31"/>
          <w:szCs w:val="31"/>
        </w:rPr>
      </w:pPr>
      <w:r>
        <w:rPr>
          <w:rFonts w:ascii="仿宋" w:hAnsi="仿宋" w:eastAsia="仿宋" w:cs="仿宋"/>
          <w:spacing w:val="12"/>
          <w:sz w:val="31"/>
          <w:szCs w:val="31"/>
        </w:rPr>
        <w:t>(二）政务改革和政策法规股。负责组织开展全县政</w:t>
      </w:r>
      <w:r>
        <w:rPr>
          <w:rFonts w:ascii="仿宋" w:hAnsi="仿宋" w:eastAsia="仿宋" w:cs="仿宋"/>
          <w:spacing w:val="11"/>
          <w:sz w:val="31"/>
          <w:szCs w:val="31"/>
        </w:rPr>
        <w:t>务改革和管</w:t>
      </w:r>
      <w:r>
        <w:rPr>
          <w:rFonts w:ascii="仿宋" w:hAnsi="仿宋" w:eastAsia="仿宋" w:cs="仿宋"/>
          <w:sz w:val="31"/>
          <w:szCs w:val="31"/>
        </w:rPr>
        <w:t xml:space="preserve"> </w:t>
      </w:r>
      <w:r>
        <w:rPr>
          <w:rFonts w:ascii="仿宋" w:hAnsi="仿宋" w:eastAsia="仿宋" w:cs="仿宋"/>
          <w:spacing w:val="20"/>
          <w:sz w:val="31"/>
          <w:szCs w:val="31"/>
        </w:rPr>
        <w:t>理有关重大和长远问题的调查研究。负责拟订并组织</w:t>
      </w:r>
      <w:r>
        <w:rPr>
          <w:rFonts w:ascii="仿宋" w:hAnsi="仿宋" w:eastAsia="仿宋" w:cs="仿宋"/>
          <w:spacing w:val="19"/>
          <w:sz w:val="31"/>
          <w:szCs w:val="31"/>
        </w:rPr>
        <w:t>实施全县</w:t>
      </w:r>
      <w:r>
        <w:rPr>
          <w:rFonts w:ascii="仿宋" w:hAnsi="仿宋" w:eastAsia="仿宋" w:cs="仿宋"/>
          <w:sz w:val="31"/>
          <w:szCs w:val="31"/>
        </w:rPr>
        <w:t xml:space="preserve"> </w:t>
      </w:r>
      <w:r>
        <w:rPr>
          <w:rFonts w:ascii="仿宋" w:hAnsi="仿宋" w:eastAsia="仿宋" w:cs="仿宋"/>
          <w:spacing w:val="20"/>
          <w:sz w:val="31"/>
          <w:szCs w:val="31"/>
        </w:rPr>
        <w:t>政务改革和管理的政策、制度、标准和规范。组织实</w:t>
      </w:r>
      <w:r>
        <w:rPr>
          <w:rFonts w:ascii="仿宋" w:hAnsi="仿宋" w:eastAsia="仿宋" w:cs="仿宋"/>
          <w:spacing w:val="19"/>
          <w:sz w:val="31"/>
          <w:szCs w:val="31"/>
        </w:rPr>
        <w:t>施并督促</w:t>
      </w:r>
      <w:r>
        <w:rPr>
          <w:rFonts w:ascii="仿宋" w:hAnsi="仿宋" w:eastAsia="仿宋" w:cs="仿宋"/>
          <w:sz w:val="31"/>
          <w:szCs w:val="31"/>
        </w:rPr>
        <w:t xml:space="preserve"> </w:t>
      </w:r>
      <w:r>
        <w:rPr>
          <w:rFonts w:ascii="仿宋" w:hAnsi="仿宋" w:eastAsia="仿宋" w:cs="仿宋"/>
          <w:spacing w:val="18"/>
          <w:sz w:val="31"/>
          <w:szCs w:val="31"/>
        </w:rPr>
        <w:t>落实“放管服效</w:t>
      </w:r>
      <w:r>
        <w:rPr>
          <w:rFonts w:ascii="仿宋" w:hAnsi="仿宋" w:eastAsia="仿宋" w:cs="仿宋"/>
          <w:spacing w:val="-101"/>
          <w:sz w:val="31"/>
          <w:szCs w:val="31"/>
        </w:rPr>
        <w:t xml:space="preserve"> </w:t>
      </w:r>
      <w:r>
        <w:rPr>
          <w:rFonts w:ascii="仿宋" w:hAnsi="仿宋" w:eastAsia="仿宋" w:cs="仿宋"/>
          <w:spacing w:val="18"/>
          <w:sz w:val="31"/>
          <w:szCs w:val="31"/>
        </w:rPr>
        <w:t>”改革等重大举措。承办县政府优化</w:t>
      </w:r>
      <w:r>
        <w:rPr>
          <w:rFonts w:ascii="仿宋" w:hAnsi="仿宋" w:eastAsia="仿宋" w:cs="仿宋"/>
          <w:spacing w:val="17"/>
          <w:sz w:val="31"/>
          <w:szCs w:val="31"/>
        </w:rPr>
        <w:t>营商环境</w:t>
      </w:r>
      <w:r>
        <w:rPr>
          <w:rFonts w:ascii="仿宋" w:hAnsi="仿宋" w:eastAsia="仿宋" w:cs="仿宋"/>
          <w:sz w:val="31"/>
          <w:szCs w:val="31"/>
        </w:rPr>
        <w:t xml:space="preserve"> </w:t>
      </w:r>
      <w:r>
        <w:rPr>
          <w:rFonts w:ascii="仿宋" w:hAnsi="仿宋" w:eastAsia="仿宋" w:cs="仿宋"/>
          <w:spacing w:val="20"/>
          <w:sz w:val="31"/>
          <w:szCs w:val="31"/>
        </w:rPr>
        <w:t>有关工作。负责依法规范行政审批服务工作。负责政</w:t>
      </w:r>
      <w:r>
        <w:rPr>
          <w:rFonts w:ascii="仿宋" w:hAnsi="仿宋" w:eastAsia="仿宋" w:cs="仿宋"/>
          <w:spacing w:val="19"/>
          <w:sz w:val="31"/>
          <w:szCs w:val="31"/>
        </w:rPr>
        <w:t>务服务管</w:t>
      </w:r>
      <w:r>
        <w:rPr>
          <w:rFonts w:ascii="仿宋" w:hAnsi="仿宋" w:eastAsia="仿宋" w:cs="仿宋"/>
          <w:sz w:val="31"/>
          <w:szCs w:val="31"/>
        </w:rPr>
        <w:t xml:space="preserve"> </w:t>
      </w:r>
      <w:r>
        <w:rPr>
          <w:rFonts w:ascii="仿宋" w:hAnsi="仿宋" w:eastAsia="仿宋" w:cs="仿宋"/>
          <w:spacing w:val="20"/>
          <w:sz w:val="31"/>
          <w:szCs w:val="31"/>
        </w:rPr>
        <w:t>理规范性文件的审核、备案、清理、评估工作。牵头</w:t>
      </w:r>
      <w:r>
        <w:rPr>
          <w:rFonts w:ascii="仿宋" w:hAnsi="仿宋" w:eastAsia="仿宋" w:cs="仿宋"/>
          <w:spacing w:val="19"/>
          <w:sz w:val="31"/>
          <w:szCs w:val="31"/>
        </w:rPr>
        <w:t>组织本系</w:t>
      </w:r>
    </w:p>
    <w:p w14:paraId="34756D11">
      <w:pPr>
        <w:spacing w:line="316" w:lineRule="auto"/>
        <w:rPr>
          <w:rFonts w:ascii="仿宋" w:hAnsi="仿宋" w:eastAsia="仿宋" w:cs="仿宋"/>
          <w:sz w:val="31"/>
          <w:szCs w:val="31"/>
        </w:rPr>
        <w:sectPr>
          <w:headerReference r:id="rId11" w:type="default"/>
          <w:footerReference r:id="rId12" w:type="default"/>
          <w:pgSz w:w="11900" w:h="16840"/>
          <w:pgMar w:top="642" w:right="0" w:bottom="340" w:left="0" w:header="326" w:footer="111" w:gutter="0"/>
          <w:cols w:space="720" w:num="1"/>
        </w:sectPr>
      </w:pPr>
    </w:p>
    <w:p w14:paraId="12303BEB">
      <w:pPr>
        <w:pStyle w:val="2"/>
        <w:spacing w:line="286" w:lineRule="auto"/>
      </w:pPr>
    </w:p>
    <w:p w14:paraId="7B34C315">
      <w:pPr>
        <w:pStyle w:val="2"/>
        <w:spacing w:line="286" w:lineRule="auto"/>
      </w:pPr>
    </w:p>
    <w:p w14:paraId="54339F08">
      <w:pPr>
        <w:spacing w:before="101" w:line="333" w:lineRule="auto"/>
        <w:ind w:left="1523" w:right="1474" w:firstLine="3"/>
        <w:rPr>
          <w:rFonts w:ascii="仿宋" w:hAnsi="仿宋" w:eastAsia="仿宋" w:cs="仿宋"/>
          <w:sz w:val="31"/>
          <w:szCs w:val="31"/>
        </w:rPr>
      </w:pPr>
      <w:r>
        <w:rPr>
          <w:rFonts w:ascii="仿宋" w:hAnsi="仿宋" w:eastAsia="仿宋" w:cs="仿宋"/>
          <w:spacing w:val="19"/>
          <w:sz w:val="31"/>
          <w:szCs w:val="31"/>
        </w:rPr>
        <w:t>统法治建设、依法行政、法律顾问管理工作。负责行政复议、</w:t>
      </w:r>
      <w:r>
        <w:rPr>
          <w:rFonts w:ascii="仿宋" w:hAnsi="仿宋" w:eastAsia="仿宋" w:cs="仿宋"/>
          <w:spacing w:val="13"/>
          <w:sz w:val="31"/>
          <w:szCs w:val="31"/>
        </w:rPr>
        <w:t xml:space="preserve"> </w:t>
      </w:r>
      <w:r>
        <w:rPr>
          <w:rFonts w:ascii="仿宋" w:hAnsi="仿宋" w:eastAsia="仿宋" w:cs="仿宋"/>
          <w:spacing w:val="19"/>
          <w:sz w:val="31"/>
          <w:szCs w:val="31"/>
        </w:rPr>
        <w:t>行政应诉等涉法涉诉事务处理。负责行政审批相关政策及事项</w:t>
      </w:r>
      <w:r>
        <w:rPr>
          <w:rFonts w:ascii="仿宋" w:hAnsi="仿宋" w:eastAsia="仿宋" w:cs="仿宋"/>
          <w:spacing w:val="17"/>
          <w:sz w:val="31"/>
          <w:szCs w:val="31"/>
        </w:rPr>
        <w:t xml:space="preserve"> </w:t>
      </w:r>
      <w:r>
        <w:rPr>
          <w:rFonts w:ascii="仿宋" w:hAnsi="仿宋" w:eastAsia="仿宋" w:cs="仿宋"/>
          <w:spacing w:val="5"/>
          <w:sz w:val="31"/>
          <w:szCs w:val="31"/>
        </w:rPr>
        <w:t>的对外宣传工作。</w:t>
      </w:r>
    </w:p>
    <w:p w14:paraId="3878640C">
      <w:pPr>
        <w:spacing w:before="18" w:line="326" w:lineRule="auto"/>
        <w:ind w:left="1520" w:right="1474" w:firstLine="47"/>
        <w:rPr>
          <w:rFonts w:ascii="仿宋" w:hAnsi="仿宋" w:eastAsia="仿宋" w:cs="仿宋"/>
          <w:sz w:val="31"/>
          <w:szCs w:val="31"/>
        </w:rPr>
      </w:pPr>
      <w:r>
        <w:rPr>
          <w:rFonts w:ascii="仿宋" w:hAnsi="仿宋" w:eastAsia="仿宋" w:cs="仿宋"/>
          <w:spacing w:val="22"/>
          <w:sz w:val="31"/>
          <w:szCs w:val="31"/>
        </w:rPr>
        <w:t>(三）</w:t>
      </w:r>
      <w:r>
        <w:rPr>
          <w:rFonts w:ascii="仿宋" w:hAnsi="仿宋" w:eastAsia="仿宋" w:cs="仿宋"/>
          <w:spacing w:val="-74"/>
          <w:sz w:val="31"/>
          <w:szCs w:val="31"/>
        </w:rPr>
        <w:t xml:space="preserve"> </w:t>
      </w:r>
      <w:r>
        <w:rPr>
          <w:rFonts w:ascii="仿宋" w:hAnsi="仿宋" w:eastAsia="仿宋" w:cs="仿宋"/>
          <w:spacing w:val="22"/>
          <w:sz w:val="31"/>
          <w:szCs w:val="31"/>
        </w:rPr>
        <w:t>政务信息管理股</w:t>
      </w:r>
      <w:r>
        <w:rPr>
          <w:rFonts w:ascii="仿宋" w:hAnsi="仿宋" w:eastAsia="仿宋" w:cs="仿宋"/>
          <w:spacing w:val="-86"/>
          <w:sz w:val="31"/>
          <w:szCs w:val="31"/>
        </w:rPr>
        <w:t xml:space="preserve"> </w:t>
      </w:r>
      <w:r>
        <w:rPr>
          <w:rFonts w:ascii="仿宋" w:hAnsi="仿宋" w:eastAsia="仿宋" w:cs="仿宋"/>
          <w:spacing w:val="22"/>
          <w:sz w:val="31"/>
          <w:szCs w:val="31"/>
        </w:rPr>
        <w:t>。负责统筹推进全县“</w:t>
      </w:r>
      <w:r>
        <w:rPr>
          <w:rFonts w:ascii="仿宋" w:hAnsi="仿宋" w:eastAsia="仿宋" w:cs="仿宋"/>
          <w:spacing w:val="-103"/>
          <w:sz w:val="31"/>
          <w:szCs w:val="31"/>
        </w:rPr>
        <w:t xml:space="preserve"> </w:t>
      </w:r>
      <w:r>
        <w:rPr>
          <w:rFonts w:ascii="仿宋" w:hAnsi="仿宋" w:eastAsia="仿宋" w:cs="仿宋"/>
          <w:spacing w:val="22"/>
          <w:sz w:val="31"/>
          <w:szCs w:val="31"/>
        </w:rPr>
        <w:t>互联网+政务服</w:t>
      </w:r>
      <w:r>
        <w:rPr>
          <w:rFonts w:ascii="仿宋" w:hAnsi="仿宋" w:eastAsia="仿宋" w:cs="仿宋"/>
          <w:sz w:val="31"/>
          <w:szCs w:val="31"/>
        </w:rPr>
        <w:t xml:space="preserve"> </w:t>
      </w:r>
      <w:r>
        <w:rPr>
          <w:rFonts w:ascii="仿宋" w:hAnsi="仿宋" w:eastAsia="仿宋" w:cs="仿宋"/>
          <w:spacing w:val="18"/>
          <w:sz w:val="31"/>
          <w:szCs w:val="31"/>
        </w:rPr>
        <w:t>务</w:t>
      </w:r>
      <w:r>
        <w:rPr>
          <w:rFonts w:ascii="仿宋" w:hAnsi="仿宋" w:eastAsia="仿宋" w:cs="仿宋"/>
          <w:spacing w:val="-102"/>
          <w:sz w:val="31"/>
          <w:szCs w:val="31"/>
        </w:rPr>
        <w:t xml:space="preserve"> </w:t>
      </w:r>
      <w:r>
        <w:rPr>
          <w:rFonts w:ascii="仿宋" w:hAnsi="仿宋" w:eastAsia="仿宋" w:cs="仿宋"/>
          <w:spacing w:val="18"/>
          <w:sz w:val="31"/>
          <w:szCs w:val="31"/>
        </w:rPr>
        <w:t>”工作。负责全县一体化在线政务服务平台建</w:t>
      </w:r>
      <w:r>
        <w:rPr>
          <w:rFonts w:ascii="仿宋" w:hAnsi="仿宋" w:eastAsia="仿宋" w:cs="仿宋"/>
          <w:spacing w:val="17"/>
          <w:sz w:val="31"/>
          <w:szCs w:val="31"/>
        </w:rPr>
        <w:t>设。承担县级</w:t>
      </w:r>
      <w:r>
        <w:rPr>
          <w:rFonts w:ascii="仿宋" w:hAnsi="仿宋" w:eastAsia="仿宋" w:cs="仿宋"/>
          <w:sz w:val="31"/>
          <w:szCs w:val="31"/>
        </w:rPr>
        <w:t xml:space="preserve"> </w:t>
      </w:r>
      <w:r>
        <w:rPr>
          <w:rFonts w:ascii="仿宋" w:hAnsi="仿宋" w:eastAsia="仿宋" w:cs="仿宋"/>
          <w:spacing w:val="20"/>
          <w:sz w:val="31"/>
          <w:szCs w:val="31"/>
        </w:rPr>
        <w:t>在线政务服务平台的建设管理和维护工作。负</w:t>
      </w:r>
      <w:r>
        <w:rPr>
          <w:rFonts w:ascii="仿宋" w:hAnsi="仿宋" w:eastAsia="仿宋" w:cs="仿宋"/>
          <w:spacing w:val="19"/>
          <w:sz w:val="31"/>
          <w:szCs w:val="31"/>
        </w:rPr>
        <w:t>责全县政务信息</w:t>
      </w:r>
      <w:r>
        <w:rPr>
          <w:rFonts w:ascii="仿宋" w:hAnsi="仿宋" w:eastAsia="仿宋" w:cs="仿宋"/>
          <w:sz w:val="31"/>
          <w:szCs w:val="31"/>
        </w:rPr>
        <w:t xml:space="preserve"> </w:t>
      </w:r>
      <w:r>
        <w:rPr>
          <w:rFonts w:ascii="仿宋" w:hAnsi="仿宋" w:eastAsia="仿宋" w:cs="仿宋"/>
          <w:spacing w:val="20"/>
          <w:sz w:val="31"/>
          <w:szCs w:val="31"/>
        </w:rPr>
        <w:t>化建设的统筹推进和指导监督工作，承担政务</w:t>
      </w:r>
      <w:r>
        <w:rPr>
          <w:rFonts w:ascii="仿宋" w:hAnsi="仿宋" w:eastAsia="仿宋" w:cs="仿宋"/>
          <w:spacing w:val="19"/>
          <w:sz w:val="31"/>
          <w:szCs w:val="31"/>
        </w:rPr>
        <w:t>信息化项目的立</w:t>
      </w:r>
      <w:r>
        <w:rPr>
          <w:rFonts w:ascii="仿宋" w:hAnsi="仿宋" w:eastAsia="仿宋" w:cs="仿宋"/>
          <w:sz w:val="31"/>
          <w:szCs w:val="31"/>
        </w:rPr>
        <w:t xml:space="preserve"> </w:t>
      </w:r>
      <w:r>
        <w:rPr>
          <w:rFonts w:ascii="仿宋" w:hAnsi="仿宋" w:eastAsia="仿宋" w:cs="仿宋"/>
          <w:spacing w:val="20"/>
          <w:sz w:val="31"/>
          <w:szCs w:val="31"/>
        </w:rPr>
        <w:t>项审核、建设、竣工验收的全流程监督管理工</w:t>
      </w:r>
      <w:r>
        <w:rPr>
          <w:rFonts w:ascii="仿宋" w:hAnsi="仿宋" w:eastAsia="仿宋" w:cs="仿宋"/>
          <w:spacing w:val="19"/>
          <w:sz w:val="31"/>
          <w:szCs w:val="31"/>
        </w:rPr>
        <w:t>作。拟定并组织</w:t>
      </w:r>
      <w:r>
        <w:rPr>
          <w:rFonts w:ascii="仿宋" w:hAnsi="仿宋" w:eastAsia="仿宋" w:cs="仿宋"/>
          <w:sz w:val="31"/>
          <w:szCs w:val="31"/>
        </w:rPr>
        <w:t xml:space="preserve"> </w:t>
      </w:r>
      <w:r>
        <w:rPr>
          <w:rFonts w:ascii="仿宋" w:hAnsi="仿宋" w:eastAsia="仿宋" w:cs="仿宋"/>
          <w:spacing w:val="20"/>
          <w:sz w:val="31"/>
          <w:szCs w:val="31"/>
        </w:rPr>
        <w:t>实施全县政务大数据发展应用规划和政策措施</w:t>
      </w:r>
      <w:r>
        <w:rPr>
          <w:rFonts w:ascii="仿宋" w:hAnsi="仿宋" w:eastAsia="仿宋" w:cs="仿宋"/>
          <w:spacing w:val="19"/>
          <w:sz w:val="31"/>
          <w:szCs w:val="31"/>
        </w:rPr>
        <w:t>。负责推进全县</w:t>
      </w:r>
      <w:r>
        <w:rPr>
          <w:rFonts w:ascii="仿宋" w:hAnsi="仿宋" w:eastAsia="仿宋" w:cs="仿宋"/>
          <w:sz w:val="31"/>
          <w:szCs w:val="31"/>
        </w:rPr>
        <w:t xml:space="preserve"> </w:t>
      </w:r>
      <w:r>
        <w:rPr>
          <w:rFonts w:ascii="仿宋" w:hAnsi="仿宋" w:eastAsia="仿宋" w:cs="仿宋"/>
          <w:spacing w:val="20"/>
          <w:sz w:val="31"/>
          <w:szCs w:val="31"/>
        </w:rPr>
        <w:t>政务信息系统集约建设运维、政府各部门业务</w:t>
      </w:r>
      <w:r>
        <w:rPr>
          <w:rFonts w:ascii="仿宋" w:hAnsi="仿宋" w:eastAsia="仿宋" w:cs="仿宋"/>
          <w:spacing w:val="19"/>
          <w:sz w:val="31"/>
          <w:szCs w:val="31"/>
        </w:rPr>
        <w:t>协同和政务数据</w:t>
      </w:r>
      <w:r>
        <w:rPr>
          <w:rFonts w:ascii="仿宋" w:hAnsi="仿宋" w:eastAsia="仿宋" w:cs="仿宋"/>
          <w:sz w:val="31"/>
          <w:szCs w:val="31"/>
        </w:rPr>
        <w:t xml:space="preserve"> </w:t>
      </w:r>
      <w:r>
        <w:rPr>
          <w:rFonts w:ascii="仿宋" w:hAnsi="仿宋" w:eastAsia="仿宋" w:cs="仿宋"/>
          <w:spacing w:val="20"/>
          <w:sz w:val="31"/>
          <w:szCs w:val="31"/>
        </w:rPr>
        <w:t>资源融合共享。负责建立完善数据开放平台和</w:t>
      </w:r>
      <w:r>
        <w:rPr>
          <w:rFonts w:ascii="仿宋" w:hAnsi="仿宋" w:eastAsia="仿宋" w:cs="仿宋"/>
          <w:spacing w:val="19"/>
          <w:sz w:val="31"/>
          <w:szCs w:val="31"/>
        </w:rPr>
        <w:t>标准体系，推动</w:t>
      </w:r>
      <w:r>
        <w:rPr>
          <w:rFonts w:ascii="仿宋" w:hAnsi="仿宋" w:eastAsia="仿宋" w:cs="仿宋"/>
          <w:sz w:val="31"/>
          <w:szCs w:val="31"/>
        </w:rPr>
        <w:t xml:space="preserve"> </w:t>
      </w:r>
      <w:r>
        <w:rPr>
          <w:rFonts w:ascii="仿宋" w:hAnsi="仿宋" w:eastAsia="仿宋" w:cs="仿宋"/>
          <w:spacing w:val="18"/>
          <w:sz w:val="31"/>
          <w:szCs w:val="31"/>
        </w:rPr>
        <w:t>政府数据开放共享利用。承担“政务云</w:t>
      </w:r>
      <w:r>
        <w:rPr>
          <w:rFonts w:ascii="仿宋" w:hAnsi="仿宋" w:eastAsia="仿宋" w:cs="仿宋"/>
          <w:spacing w:val="-102"/>
          <w:sz w:val="31"/>
          <w:szCs w:val="31"/>
        </w:rPr>
        <w:t xml:space="preserve"> </w:t>
      </w:r>
      <w:r>
        <w:rPr>
          <w:rFonts w:ascii="仿宋" w:hAnsi="仿宋" w:eastAsia="仿宋" w:cs="仿宋"/>
          <w:spacing w:val="18"/>
          <w:sz w:val="31"/>
          <w:szCs w:val="31"/>
        </w:rPr>
        <w:t>”平台建</w:t>
      </w:r>
      <w:r>
        <w:rPr>
          <w:rFonts w:ascii="仿宋" w:hAnsi="仿宋" w:eastAsia="仿宋" w:cs="仿宋"/>
          <w:spacing w:val="17"/>
          <w:sz w:val="31"/>
          <w:szCs w:val="31"/>
        </w:rPr>
        <w:t>设相关工作。</w:t>
      </w:r>
      <w:r>
        <w:rPr>
          <w:rFonts w:ascii="仿宋" w:hAnsi="仿宋" w:eastAsia="仿宋" w:cs="仿宋"/>
          <w:sz w:val="31"/>
          <w:szCs w:val="31"/>
        </w:rPr>
        <w:t xml:space="preserve"> </w:t>
      </w:r>
      <w:r>
        <w:rPr>
          <w:rFonts w:ascii="仿宋" w:hAnsi="仿宋" w:eastAsia="仿宋" w:cs="仿宋"/>
          <w:spacing w:val="20"/>
          <w:sz w:val="31"/>
          <w:szCs w:val="31"/>
        </w:rPr>
        <w:t>负责统一管理政务数据，统筹规划全县政务服</w:t>
      </w:r>
      <w:r>
        <w:rPr>
          <w:rFonts w:ascii="仿宋" w:hAnsi="仿宋" w:eastAsia="仿宋" w:cs="仿宋"/>
          <w:spacing w:val="19"/>
          <w:sz w:val="31"/>
          <w:szCs w:val="31"/>
        </w:rPr>
        <w:t>务网络建设，统</w:t>
      </w:r>
      <w:r>
        <w:rPr>
          <w:rFonts w:ascii="仿宋" w:hAnsi="仿宋" w:eastAsia="仿宋" w:cs="仿宋"/>
          <w:sz w:val="31"/>
          <w:szCs w:val="31"/>
        </w:rPr>
        <w:t xml:space="preserve"> </w:t>
      </w:r>
      <w:r>
        <w:rPr>
          <w:rFonts w:ascii="仿宋" w:hAnsi="仿宋" w:eastAsia="仿宋" w:cs="仿宋"/>
          <w:spacing w:val="20"/>
          <w:sz w:val="31"/>
          <w:szCs w:val="31"/>
        </w:rPr>
        <w:t>筹管理县直部门政务信息系统建设项目和资金</w:t>
      </w:r>
      <w:r>
        <w:rPr>
          <w:rFonts w:ascii="仿宋" w:hAnsi="仿宋" w:eastAsia="仿宋" w:cs="仿宋"/>
          <w:spacing w:val="19"/>
          <w:sz w:val="31"/>
          <w:szCs w:val="31"/>
        </w:rPr>
        <w:t>，积极推动全县</w:t>
      </w:r>
      <w:r>
        <w:rPr>
          <w:rFonts w:ascii="仿宋" w:hAnsi="仿宋" w:eastAsia="仿宋" w:cs="仿宋"/>
          <w:sz w:val="31"/>
          <w:szCs w:val="31"/>
        </w:rPr>
        <w:t xml:space="preserve"> </w:t>
      </w:r>
      <w:r>
        <w:rPr>
          <w:rFonts w:ascii="仿宋" w:hAnsi="仿宋" w:eastAsia="仿宋" w:cs="仿宋"/>
          <w:spacing w:val="16"/>
          <w:sz w:val="31"/>
          <w:szCs w:val="31"/>
        </w:rPr>
        <w:t>域“</w:t>
      </w:r>
      <w:r>
        <w:rPr>
          <w:rFonts w:ascii="仿宋" w:hAnsi="仿宋" w:eastAsia="仿宋" w:cs="仿宋"/>
          <w:spacing w:val="-107"/>
          <w:sz w:val="31"/>
          <w:szCs w:val="31"/>
        </w:rPr>
        <w:t xml:space="preserve"> </w:t>
      </w:r>
      <w:r>
        <w:rPr>
          <w:rFonts w:ascii="仿宋" w:hAnsi="仿宋" w:eastAsia="仿宋" w:cs="仿宋"/>
          <w:spacing w:val="16"/>
          <w:sz w:val="31"/>
          <w:szCs w:val="31"/>
        </w:rPr>
        <w:t>一朵云、一张网、一平台、一系统、一城墙</w:t>
      </w:r>
      <w:r>
        <w:rPr>
          <w:rFonts w:ascii="仿宋" w:hAnsi="仿宋" w:eastAsia="仿宋" w:cs="仿宋"/>
          <w:spacing w:val="-102"/>
          <w:sz w:val="31"/>
          <w:szCs w:val="31"/>
        </w:rPr>
        <w:t xml:space="preserve"> </w:t>
      </w:r>
      <w:r>
        <w:rPr>
          <w:rFonts w:ascii="仿宋" w:hAnsi="仿宋" w:eastAsia="仿宋" w:cs="仿宋"/>
          <w:spacing w:val="16"/>
          <w:sz w:val="31"/>
          <w:szCs w:val="31"/>
        </w:rPr>
        <w:t>”的数字政府</w:t>
      </w:r>
      <w:r>
        <w:rPr>
          <w:rFonts w:ascii="仿宋" w:hAnsi="仿宋" w:eastAsia="仿宋" w:cs="仿宋"/>
          <w:sz w:val="31"/>
          <w:szCs w:val="31"/>
        </w:rPr>
        <w:t xml:space="preserve"> </w:t>
      </w:r>
      <w:r>
        <w:rPr>
          <w:rFonts w:ascii="仿宋" w:hAnsi="仿宋" w:eastAsia="仿宋" w:cs="仿宋"/>
          <w:spacing w:val="12"/>
          <w:sz w:val="31"/>
          <w:szCs w:val="31"/>
        </w:rPr>
        <w:t>建设。统筹推进政务服务平台“互联网+监管</w:t>
      </w:r>
      <w:r>
        <w:rPr>
          <w:rFonts w:ascii="仿宋" w:hAnsi="仿宋" w:eastAsia="仿宋" w:cs="仿宋"/>
          <w:spacing w:val="-108"/>
          <w:sz w:val="31"/>
          <w:szCs w:val="31"/>
        </w:rPr>
        <w:t xml:space="preserve"> </w:t>
      </w:r>
      <w:r>
        <w:rPr>
          <w:rFonts w:ascii="仿宋" w:hAnsi="仿宋" w:eastAsia="仿宋" w:cs="仿宋"/>
          <w:spacing w:val="12"/>
          <w:sz w:val="31"/>
          <w:szCs w:val="31"/>
        </w:rPr>
        <w:t>”体系</w:t>
      </w:r>
      <w:r>
        <w:rPr>
          <w:rFonts w:ascii="仿宋" w:hAnsi="仿宋" w:eastAsia="仿宋" w:cs="仿宋"/>
          <w:spacing w:val="11"/>
          <w:sz w:val="31"/>
          <w:szCs w:val="31"/>
        </w:rPr>
        <w:t>建设。负责</w:t>
      </w:r>
      <w:r>
        <w:rPr>
          <w:rFonts w:ascii="仿宋" w:hAnsi="仿宋" w:eastAsia="仿宋" w:cs="仿宋"/>
          <w:sz w:val="31"/>
          <w:szCs w:val="31"/>
        </w:rPr>
        <w:t xml:space="preserve"> </w:t>
      </w:r>
      <w:r>
        <w:rPr>
          <w:rFonts w:ascii="仿宋" w:hAnsi="仿宋" w:eastAsia="仿宋" w:cs="仿宋"/>
          <w:spacing w:val="20"/>
          <w:sz w:val="31"/>
          <w:szCs w:val="31"/>
        </w:rPr>
        <w:t>整合全县各类监管信息资源，汇集全县监管部</w:t>
      </w:r>
      <w:r>
        <w:rPr>
          <w:rFonts w:ascii="仿宋" w:hAnsi="仿宋" w:eastAsia="仿宋" w:cs="仿宋"/>
          <w:spacing w:val="19"/>
          <w:sz w:val="31"/>
          <w:szCs w:val="31"/>
        </w:rPr>
        <w:t>门监管业务结果</w:t>
      </w:r>
      <w:r>
        <w:rPr>
          <w:rFonts w:ascii="仿宋" w:hAnsi="仿宋" w:eastAsia="仿宋" w:cs="仿宋"/>
          <w:sz w:val="31"/>
          <w:szCs w:val="31"/>
        </w:rPr>
        <w:t xml:space="preserve"> </w:t>
      </w:r>
      <w:r>
        <w:rPr>
          <w:rFonts w:ascii="仿宋" w:hAnsi="仿宋" w:eastAsia="仿宋" w:cs="仿宋"/>
          <w:spacing w:val="-1"/>
          <w:sz w:val="31"/>
          <w:szCs w:val="31"/>
        </w:rPr>
        <w:t>数据。</w:t>
      </w:r>
    </w:p>
    <w:p w14:paraId="1D6BCBF7">
      <w:pPr>
        <w:spacing w:before="167" w:line="320" w:lineRule="auto"/>
        <w:ind w:left="1520" w:right="1474" w:firstLine="47"/>
        <w:rPr>
          <w:rFonts w:ascii="仿宋" w:hAnsi="仿宋" w:eastAsia="仿宋" w:cs="仿宋"/>
          <w:sz w:val="31"/>
          <w:szCs w:val="31"/>
        </w:rPr>
      </w:pPr>
      <w:r>
        <w:rPr>
          <w:rFonts w:ascii="仿宋" w:hAnsi="仿宋" w:eastAsia="仿宋" w:cs="仿宋"/>
          <w:spacing w:val="9"/>
          <w:sz w:val="31"/>
          <w:szCs w:val="31"/>
        </w:rPr>
        <w:t>(四）</w:t>
      </w:r>
      <w:r>
        <w:rPr>
          <w:rFonts w:ascii="仿宋" w:hAnsi="仿宋" w:eastAsia="仿宋" w:cs="仿宋"/>
          <w:spacing w:val="-76"/>
          <w:sz w:val="31"/>
          <w:szCs w:val="31"/>
        </w:rPr>
        <w:t xml:space="preserve"> </w:t>
      </w:r>
      <w:r>
        <w:rPr>
          <w:rFonts w:ascii="仿宋" w:hAnsi="仿宋" w:eastAsia="仿宋" w:cs="仿宋"/>
          <w:spacing w:val="9"/>
          <w:sz w:val="31"/>
          <w:szCs w:val="31"/>
        </w:rPr>
        <w:t>审批运行监管股。承担县级行政审批制度改革有关具体工</w:t>
      </w:r>
      <w:r>
        <w:rPr>
          <w:rFonts w:ascii="仿宋" w:hAnsi="仿宋" w:eastAsia="仿宋" w:cs="仿宋"/>
          <w:sz w:val="31"/>
          <w:szCs w:val="31"/>
        </w:rPr>
        <w:t xml:space="preserve"> </w:t>
      </w:r>
      <w:r>
        <w:rPr>
          <w:rFonts w:ascii="仿宋" w:hAnsi="仿宋" w:eastAsia="仿宋" w:cs="仿宋"/>
          <w:spacing w:val="20"/>
          <w:sz w:val="31"/>
          <w:szCs w:val="31"/>
        </w:rPr>
        <w:t>作。具体承担权责清单管理工作。负责优化简</w:t>
      </w:r>
      <w:r>
        <w:rPr>
          <w:rFonts w:ascii="仿宋" w:hAnsi="仿宋" w:eastAsia="仿宋" w:cs="仿宋"/>
          <w:spacing w:val="19"/>
          <w:sz w:val="31"/>
          <w:szCs w:val="31"/>
        </w:rPr>
        <w:t>化线上线下政务</w:t>
      </w:r>
      <w:r>
        <w:rPr>
          <w:rFonts w:ascii="仿宋" w:hAnsi="仿宋" w:eastAsia="仿宋" w:cs="仿宋"/>
          <w:sz w:val="31"/>
          <w:szCs w:val="31"/>
        </w:rPr>
        <w:t xml:space="preserve"> </w:t>
      </w:r>
      <w:r>
        <w:rPr>
          <w:rFonts w:ascii="仿宋" w:hAnsi="仿宋" w:eastAsia="仿宋" w:cs="仿宋"/>
          <w:spacing w:val="16"/>
          <w:sz w:val="31"/>
          <w:szCs w:val="31"/>
        </w:rPr>
        <w:t>服务流程</w:t>
      </w:r>
      <w:r>
        <w:rPr>
          <w:rFonts w:ascii="仿宋" w:hAnsi="仿宋" w:eastAsia="仿宋" w:cs="仿宋"/>
          <w:spacing w:val="-75"/>
          <w:sz w:val="31"/>
          <w:szCs w:val="31"/>
        </w:rPr>
        <w:t xml:space="preserve"> </w:t>
      </w:r>
      <w:r>
        <w:rPr>
          <w:rFonts w:ascii="仿宋" w:hAnsi="仿宋" w:eastAsia="仿宋" w:cs="仿宋"/>
          <w:spacing w:val="16"/>
          <w:sz w:val="31"/>
          <w:szCs w:val="31"/>
        </w:rPr>
        <w:t>，梳理编制公布“</w:t>
      </w:r>
      <w:r>
        <w:rPr>
          <w:rFonts w:ascii="仿宋" w:hAnsi="仿宋" w:eastAsia="仿宋" w:cs="仿宋"/>
          <w:spacing w:val="-103"/>
          <w:sz w:val="31"/>
          <w:szCs w:val="31"/>
        </w:rPr>
        <w:t xml:space="preserve"> </w:t>
      </w:r>
      <w:r>
        <w:rPr>
          <w:rFonts w:ascii="仿宋" w:hAnsi="仿宋" w:eastAsia="仿宋" w:cs="仿宋"/>
          <w:spacing w:val="16"/>
          <w:sz w:val="31"/>
          <w:szCs w:val="31"/>
        </w:rPr>
        <w:t>马上办</w:t>
      </w:r>
      <w:r>
        <w:rPr>
          <w:rFonts w:ascii="仿宋" w:hAnsi="仿宋" w:eastAsia="仿宋" w:cs="仿宋"/>
          <w:spacing w:val="-85"/>
          <w:sz w:val="31"/>
          <w:szCs w:val="31"/>
        </w:rPr>
        <w:t xml:space="preserve"> </w:t>
      </w:r>
      <w:r>
        <w:rPr>
          <w:rFonts w:ascii="仿宋" w:hAnsi="仿宋" w:eastAsia="仿宋" w:cs="仿宋"/>
          <w:spacing w:val="16"/>
          <w:sz w:val="31"/>
          <w:szCs w:val="31"/>
        </w:rPr>
        <w:t>、</w:t>
      </w:r>
      <w:r>
        <w:rPr>
          <w:rFonts w:ascii="仿宋" w:hAnsi="仿宋" w:eastAsia="仿宋" w:cs="仿宋"/>
          <w:spacing w:val="-68"/>
          <w:sz w:val="31"/>
          <w:szCs w:val="31"/>
        </w:rPr>
        <w:t xml:space="preserve"> </w:t>
      </w:r>
      <w:r>
        <w:rPr>
          <w:rFonts w:ascii="仿宋" w:hAnsi="仿宋" w:eastAsia="仿宋" w:cs="仿宋"/>
          <w:spacing w:val="16"/>
          <w:sz w:val="31"/>
          <w:szCs w:val="31"/>
        </w:rPr>
        <w:t>网上办</w:t>
      </w:r>
      <w:r>
        <w:rPr>
          <w:rFonts w:ascii="仿宋" w:hAnsi="仿宋" w:eastAsia="仿宋" w:cs="仿宋"/>
          <w:spacing w:val="-86"/>
          <w:sz w:val="31"/>
          <w:szCs w:val="31"/>
        </w:rPr>
        <w:t xml:space="preserve"> </w:t>
      </w:r>
      <w:r>
        <w:rPr>
          <w:rFonts w:ascii="仿宋" w:hAnsi="仿宋" w:eastAsia="仿宋" w:cs="仿宋"/>
          <w:spacing w:val="16"/>
          <w:sz w:val="31"/>
          <w:szCs w:val="31"/>
        </w:rPr>
        <w:t>、就近办</w:t>
      </w:r>
      <w:r>
        <w:rPr>
          <w:rFonts w:ascii="仿宋" w:hAnsi="仿宋" w:eastAsia="仿宋" w:cs="仿宋"/>
          <w:spacing w:val="-86"/>
          <w:sz w:val="31"/>
          <w:szCs w:val="31"/>
        </w:rPr>
        <w:t xml:space="preserve"> </w:t>
      </w:r>
      <w:r>
        <w:rPr>
          <w:rFonts w:ascii="仿宋" w:hAnsi="仿宋" w:eastAsia="仿宋" w:cs="仿宋"/>
          <w:spacing w:val="16"/>
          <w:sz w:val="31"/>
          <w:szCs w:val="31"/>
        </w:rPr>
        <w:t>、一次</w:t>
      </w:r>
      <w:r>
        <w:rPr>
          <w:rFonts w:ascii="仿宋" w:hAnsi="仿宋" w:eastAsia="仿宋" w:cs="仿宋"/>
          <w:sz w:val="31"/>
          <w:szCs w:val="31"/>
        </w:rPr>
        <w:t xml:space="preserve"> </w:t>
      </w:r>
      <w:r>
        <w:rPr>
          <w:rFonts w:ascii="仿宋" w:hAnsi="仿宋" w:eastAsia="仿宋" w:cs="仿宋"/>
          <w:spacing w:val="18"/>
          <w:sz w:val="31"/>
          <w:szCs w:val="31"/>
        </w:rPr>
        <w:t>办</w:t>
      </w:r>
      <w:r>
        <w:rPr>
          <w:rFonts w:ascii="仿宋" w:hAnsi="仿宋" w:eastAsia="仿宋" w:cs="仿宋"/>
          <w:spacing w:val="-102"/>
          <w:sz w:val="31"/>
          <w:szCs w:val="31"/>
        </w:rPr>
        <w:t xml:space="preserve"> </w:t>
      </w:r>
      <w:r>
        <w:rPr>
          <w:rFonts w:ascii="仿宋" w:hAnsi="仿宋" w:eastAsia="仿宋" w:cs="仿宋"/>
          <w:spacing w:val="18"/>
          <w:sz w:val="31"/>
          <w:szCs w:val="31"/>
        </w:rPr>
        <w:t>”事项清单。协调解决行政审批事项办理中的</w:t>
      </w:r>
      <w:r>
        <w:rPr>
          <w:rFonts w:ascii="仿宋" w:hAnsi="仿宋" w:eastAsia="仿宋" w:cs="仿宋"/>
          <w:spacing w:val="17"/>
          <w:sz w:val="31"/>
          <w:szCs w:val="31"/>
        </w:rPr>
        <w:t>相关事宜。负</w:t>
      </w:r>
      <w:r>
        <w:rPr>
          <w:rFonts w:ascii="仿宋" w:hAnsi="仿宋" w:eastAsia="仿宋" w:cs="仿宋"/>
          <w:sz w:val="31"/>
          <w:szCs w:val="31"/>
        </w:rPr>
        <w:t xml:space="preserve"> </w:t>
      </w:r>
      <w:r>
        <w:rPr>
          <w:rFonts w:ascii="仿宋" w:hAnsi="仿宋" w:eastAsia="仿宋" w:cs="仿宋"/>
          <w:spacing w:val="20"/>
          <w:sz w:val="31"/>
          <w:szCs w:val="31"/>
        </w:rPr>
        <w:t>责制定行政审批、公共服务、公共资源交易中</w:t>
      </w:r>
      <w:r>
        <w:rPr>
          <w:rFonts w:ascii="仿宋" w:hAnsi="仿宋" w:eastAsia="仿宋" w:cs="仿宋"/>
          <w:spacing w:val="19"/>
          <w:sz w:val="31"/>
          <w:szCs w:val="31"/>
        </w:rPr>
        <w:t>介服务标准，清</w:t>
      </w:r>
      <w:r>
        <w:rPr>
          <w:rFonts w:ascii="仿宋" w:hAnsi="仿宋" w:eastAsia="仿宋" w:cs="仿宋"/>
          <w:sz w:val="31"/>
          <w:szCs w:val="31"/>
        </w:rPr>
        <w:t xml:space="preserve"> </w:t>
      </w:r>
      <w:r>
        <w:rPr>
          <w:rFonts w:ascii="仿宋" w:hAnsi="仿宋" w:eastAsia="仿宋" w:cs="仿宋"/>
          <w:spacing w:val="20"/>
          <w:sz w:val="31"/>
          <w:szCs w:val="31"/>
        </w:rPr>
        <w:t>理规范中介服务事项和机构。负责对进入县级</w:t>
      </w:r>
      <w:r>
        <w:rPr>
          <w:rFonts w:ascii="仿宋" w:hAnsi="仿宋" w:eastAsia="仿宋" w:cs="仿宋"/>
          <w:spacing w:val="19"/>
          <w:sz w:val="31"/>
          <w:szCs w:val="31"/>
        </w:rPr>
        <w:t>政务服务平台和</w:t>
      </w:r>
      <w:r>
        <w:rPr>
          <w:rFonts w:ascii="仿宋" w:hAnsi="仿宋" w:eastAsia="仿宋" w:cs="仿宋"/>
          <w:sz w:val="31"/>
          <w:szCs w:val="31"/>
        </w:rPr>
        <w:t xml:space="preserve"> </w:t>
      </w:r>
      <w:r>
        <w:rPr>
          <w:rFonts w:ascii="仿宋" w:hAnsi="仿宋" w:eastAsia="仿宋" w:cs="仿宋"/>
          <w:spacing w:val="20"/>
          <w:sz w:val="31"/>
          <w:szCs w:val="31"/>
        </w:rPr>
        <w:t>公共资源交易平台中介服务机构的管理、监督</w:t>
      </w:r>
      <w:r>
        <w:rPr>
          <w:rFonts w:ascii="仿宋" w:hAnsi="仿宋" w:eastAsia="仿宋" w:cs="仿宋"/>
          <w:spacing w:val="19"/>
          <w:sz w:val="31"/>
          <w:szCs w:val="31"/>
        </w:rPr>
        <w:t>工作。负责中介</w:t>
      </w:r>
      <w:r>
        <w:rPr>
          <w:rFonts w:ascii="仿宋" w:hAnsi="仿宋" w:eastAsia="仿宋" w:cs="仿宋"/>
          <w:sz w:val="31"/>
          <w:szCs w:val="31"/>
        </w:rPr>
        <w:t xml:space="preserve"> </w:t>
      </w:r>
      <w:r>
        <w:rPr>
          <w:rFonts w:ascii="仿宋" w:hAnsi="仿宋" w:eastAsia="仿宋" w:cs="仿宋"/>
          <w:spacing w:val="20"/>
          <w:sz w:val="31"/>
          <w:szCs w:val="31"/>
        </w:rPr>
        <w:t>服务网上交易平台建设。负责统筹协调、指导</w:t>
      </w:r>
      <w:r>
        <w:rPr>
          <w:rFonts w:ascii="仿宋" w:hAnsi="仿宋" w:eastAsia="仿宋" w:cs="仿宋"/>
          <w:spacing w:val="19"/>
          <w:sz w:val="31"/>
          <w:szCs w:val="31"/>
        </w:rPr>
        <w:t>、监督、推进全</w:t>
      </w:r>
    </w:p>
    <w:p w14:paraId="28F29283">
      <w:pPr>
        <w:spacing w:line="320" w:lineRule="auto"/>
        <w:rPr>
          <w:rFonts w:ascii="仿宋" w:hAnsi="仿宋" w:eastAsia="仿宋" w:cs="仿宋"/>
          <w:sz w:val="31"/>
          <w:szCs w:val="31"/>
        </w:rPr>
        <w:sectPr>
          <w:headerReference r:id="rId13" w:type="default"/>
          <w:footerReference r:id="rId14" w:type="default"/>
          <w:pgSz w:w="11900" w:h="16840"/>
          <w:pgMar w:top="642" w:right="0" w:bottom="340" w:left="0" w:header="326" w:footer="110" w:gutter="0"/>
          <w:cols w:space="720" w:num="1"/>
        </w:sectPr>
      </w:pPr>
    </w:p>
    <w:p w14:paraId="49AF5E2A">
      <w:pPr>
        <w:pStyle w:val="2"/>
        <w:spacing w:line="287" w:lineRule="auto"/>
      </w:pPr>
    </w:p>
    <w:p w14:paraId="3C481FCC">
      <w:pPr>
        <w:pStyle w:val="2"/>
        <w:spacing w:line="288" w:lineRule="auto"/>
      </w:pPr>
    </w:p>
    <w:p w14:paraId="13F447C0">
      <w:pPr>
        <w:spacing w:before="100" w:line="333" w:lineRule="auto"/>
        <w:ind w:left="1523" w:right="1474"/>
        <w:rPr>
          <w:rFonts w:ascii="仿宋" w:hAnsi="仿宋" w:eastAsia="仿宋" w:cs="仿宋"/>
          <w:sz w:val="31"/>
          <w:szCs w:val="31"/>
        </w:rPr>
      </w:pPr>
      <w:bookmarkStart w:id="4" w:name="bookmark29"/>
      <w:bookmarkEnd w:id="4"/>
      <w:r>
        <w:rPr>
          <w:rFonts w:ascii="仿宋" w:hAnsi="仿宋" w:eastAsia="仿宋" w:cs="仿宋"/>
          <w:spacing w:val="19"/>
          <w:sz w:val="31"/>
          <w:szCs w:val="31"/>
        </w:rPr>
        <w:t>县公共资源交易工作，组织指导全县公共资源交易体系建设。</w:t>
      </w:r>
      <w:r>
        <w:rPr>
          <w:rFonts w:ascii="仿宋" w:hAnsi="仿宋" w:eastAsia="仿宋" w:cs="仿宋"/>
          <w:spacing w:val="17"/>
          <w:sz w:val="31"/>
          <w:szCs w:val="31"/>
        </w:rPr>
        <w:t xml:space="preserve"> </w:t>
      </w:r>
      <w:r>
        <w:rPr>
          <w:rFonts w:ascii="仿宋" w:hAnsi="仿宋" w:eastAsia="仿宋" w:cs="仿宋"/>
          <w:spacing w:val="19"/>
          <w:sz w:val="31"/>
          <w:szCs w:val="31"/>
        </w:rPr>
        <w:t>统筹推进全县公共资源交易平台建设。负责组织实施全县公共</w:t>
      </w:r>
      <w:r>
        <w:rPr>
          <w:rFonts w:ascii="仿宋" w:hAnsi="仿宋" w:eastAsia="仿宋" w:cs="仿宋"/>
          <w:spacing w:val="17"/>
          <w:sz w:val="31"/>
          <w:szCs w:val="31"/>
        </w:rPr>
        <w:t xml:space="preserve"> </w:t>
      </w:r>
      <w:r>
        <w:rPr>
          <w:rFonts w:ascii="仿宋" w:hAnsi="仿宋" w:eastAsia="仿宋" w:cs="仿宋"/>
          <w:spacing w:val="19"/>
          <w:sz w:val="31"/>
          <w:szCs w:val="31"/>
        </w:rPr>
        <w:t>资源交易目录和政府采购目录等工作。负责整合建设和管理全</w:t>
      </w:r>
      <w:r>
        <w:rPr>
          <w:rFonts w:ascii="仿宋" w:hAnsi="仿宋" w:eastAsia="仿宋" w:cs="仿宋"/>
          <w:spacing w:val="17"/>
          <w:sz w:val="31"/>
          <w:szCs w:val="31"/>
        </w:rPr>
        <w:t xml:space="preserve"> </w:t>
      </w:r>
      <w:r>
        <w:rPr>
          <w:rFonts w:ascii="仿宋" w:hAnsi="仿宋" w:eastAsia="仿宋" w:cs="仿宋"/>
          <w:spacing w:val="19"/>
          <w:sz w:val="31"/>
          <w:szCs w:val="31"/>
        </w:rPr>
        <w:t>县统一的综合评标专家库，建立县级行政审批事项评审、勘验</w:t>
      </w:r>
      <w:r>
        <w:rPr>
          <w:rFonts w:ascii="仿宋" w:hAnsi="仿宋" w:eastAsia="仿宋" w:cs="仿宋"/>
          <w:spacing w:val="17"/>
          <w:sz w:val="31"/>
          <w:szCs w:val="31"/>
        </w:rPr>
        <w:t xml:space="preserve"> </w:t>
      </w:r>
      <w:r>
        <w:rPr>
          <w:rFonts w:ascii="仿宋" w:hAnsi="仿宋" w:eastAsia="仿宋" w:cs="仿宋"/>
          <w:spacing w:val="19"/>
          <w:sz w:val="31"/>
          <w:szCs w:val="31"/>
        </w:rPr>
        <w:t>专家库。承办、转办和督办行政审批、公共服务和公共资源交</w:t>
      </w:r>
      <w:r>
        <w:rPr>
          <w:rFonts w:ascii="仿宋" w:hAnsi="仿宋" w:eastAsia="仿宋" w:cs="仿宋"/>
          <w:spacing w:val="17"/>
          <w:sz w:val="31"/>
          <w:szCs w:val="31"/>
        </w:rPr>
        <w:t xml:space="preserve"> </w:t>
      </w:r>
      <w:r>
        <w:rPr>
          <w:rFonts w:ascii="仿宋" w:hAnsi="仿宋" w:eastAsia="仿宋" w:cs="仿宋"/>
          <w:spacing w:val="7"/>
          <w:sz w:val="31"/>
          <w:szCs w:val="31"/>
        </w:rPr>
        <w:t>易相关投诉举报，组织开展绩效考核。</w:t>
      </w:r>
    </w:p>
    <w:p w14:paraId="46E2152E">
      <w:pPr>
        <w:spacing w:before="4" w:line="306" w:lineRule="auto"/>
        <w:ind w:left="1520" w:right="1474" w:firstLine="47"/>
        <w:rPr>
          <w:rFonts w:ascii="仿宋" w:hAnsi="仿宋" w:eastAsia="仿宋" w:cs="仿宋"/>
          <w:sz w:val="31"/>
          <w:szCs w:val="31"/>
        </w:rPr>
      </w:pPr>
      <w:r>
        <w:rPr>
          <w:rFonts w:ascii="仿宋" w:hAnsi="仿宋" w:eastAsia="仿宋" w:cs="仿宋"/>
          <w:spacing w:val="12"/>
          <w:sz w:val="31"/>
          <w:szCs w:val="31"/>
        </w:rPr>
        <w:t>(五）费管勘验股。负责行政审批事项的费管工作。</w:t>
      </w:r>
      <w:r>
        <w:rPr>
          <w:rFonts w:ascii="仿宋" w:hAnsi="仿宋" w:eastAsia="仿宋" w:cs="仿宋"/>
          <w:spacing w:val="11"/>
          <w:sz w:val="31"/>
          <w:szCs w:val="31"/>
        </w:rPr>
        <w:t>负责对需联</w:t>
      </w:r>
      <w:r>
        <w:rPr>
          <w:rFonts w:ascii="仿宋" w:hAnsi="仿宋" w:eastAsia="仿宋" w:cs="仿宋"/>
          <w:sz w:val="31"/>
          <w:szCs w:val="31"/>
        </w:rPr>
        <w:t xml:space="preserve"> </w:t>
      </w:r>
      <w:r>
        <w:rPr>
          <w:rFonts w:ascii="仿宋" w:hAnsi="仿宋" w:eastAsia="仿宋" w:cs="仿宋"/>
          <w:spacing w:val="17"/>
          <w:sz w:val="31"/>
          <w:szCs w:val="31"/>
        </w:rPr>
        <w:t>合勘察、</w:t>
      </w:r>
      <w:r>
        <w:rPr>
          <w:rFonts w:ascii="仿宋" w:hAnsi="仿宋" w:eastAsia="仿宋" w:cs="仿宋"/>
          <w:spacing w:val="-81"/>
          <w:sz w:val="31"/>
          <w:szCs w:val="31"/>
        </w:rPr>
        <w:t xml:space="preserve"> </w:t>
      </w:r>
      <w:r>
        <w:rPr>
          <w:rFonts w:ascii="仿宋" w:hAnsi="仿宋" w:eastAsia="仿宋" w:cs="仿宋"/>
          <w:spacing w:val="17"/>
          <w:sz w:val="31"/>
          <w:szCs w:val="31"/>
        </w:rPr>
        <w:t>审批验收的事项提出指导意见，协调相关职能股室开</w:t>
      </w:r>
      <w:r>
        <w:rPr>
          <w:rFonts w:ascii="仿宋" w:hAnsi="仿宋" w:eastAsia="仿宋" w:cs="仿宋"/>
          <w:sz w:val="31"/>
          <w:szCs w:val="31"/>
        </w:rPr>
        <w:t xml:space="preserve"> </w:t>
      </w:r>
      <w:r>
        <w:rPr>
          <w:rFonts w:ascii="仿宋" w:hAnsi="仿宋" w:eastAsia="仿宋" w:cs="仿宋"/>
          <w:spacing w:val="30"/>
          <w:sz w:val="31"/>
          <w:szCs w:val="31"/>
        </w:rPr>
        <w:t>展联合审批验收工作</w:t>
      </w:r>
      <w:r>
        <w:rPr>
          <w:rFonts w:ascii="仿宋" w:hAnsi="仿宋" w:eastAsia="仿宋" w:cs="仿宋"/>
          <w:spacing w:val="-86"/>
          <w:sz w:val="31"/>
          <w:szCs w:val="31"/>
        </w:rPr>
        <w:t xml:space="preserve"> </w:t>
      </w:r>
      <w:r>
        <w:rPr>
          <w:rFonts w:ascii="仿宋" w:hAnsi="仿宋" w:eastAsia="仿宋" w:cs="仿宋"/>
          <w:spacing w:val="30"/>
          <w:sz w:val="31"/>
          <w:szCs w:val="31"/>
        </w:rPr>
        <w:t>。负责组织协调相关审批</w:t>
      </w:r>
      <w:r>
        <w:rPr>
          <w:rFonts w:ascii="仿宋" w:hAnsi="仿宋" w:eastAsia="仿宋" w:cs="仿宋"/>
          <w:spacing w:val="29"/>
          <w:sz w:val="31"/>
          <w:szCs w:val="31"/>
        </w:rPr>
        <w:t>事项的现场踏</w:t>
      </w:r>
      <w:r>
        <w:rPr>
          <w:rFonts w:ascii="仿宋" w:hAnsi="仿宋" w:eastAsia="仿宋" w:cs="仿宋"/>
          <w:sz w:val="31"/>
          <w:szCs w:val="31"/>
        </w:rPr>
        <w:t xml:space="preserve"> </w:t>
      </w:r>
      <w:r>
        <w:rPr>
          <w:rFonts w:ascii="仿宋" w:hAnsi="仿宋" w:eastAsia="仿宋" w:cs="仿宋"/>
          <w:spacing w:val="8"/>
          <w:sz w:val="31"/>
          <w:szCs w:val="31"/>
        </w:rPr>
        <w:t>勘、技术审查、检验检测以及组织听证论证等工作。</w:t>
      </w:r>
    </w:p>
    <w:p w14:paraId="13F0D30D">
      <w:pPr>
        <w:spacing w:before="175" w:line="282" w:lineRule="auto"/>
        <w:ind w:left="1524" w:right="1475" w:firstLine="42"/>
        <w:rPr>
          <w:rFonts w:ascii="仿宋" w:hAnsi="仿宋" w:eastAsia="仿宋" w:cs="仿宋"/>
          <w:sz w:val="31"/>
          <w:szCs w:val="31"/>
        </w:rPr>
      </w:pPr>
      <w:r>
        <w:rPr>
          <w:rFonts w:ascii="仿宋" w:hAnsi="仿宋" w:eastAsia="仿宋" w:cs="仿宋"/>
          <w:spacing w:val="12"/>
          <w:sz w:val="31"/>
          <w:szCs w:val="31"/>
        </w:rPr>
        <w:t>(六）投资项目股。负责县发改局、县工信局、县能</w:t>
      </w:r>
      <w:r>
        <w:rPr>
          <w:rFonts w:ascii="仿宋" w:hAnsi="仿宋" w:eastAsia="仿宋" w:cs="仿宋"/>
          <w:spacing w:val="11"/>
          <w:sz w:val="31"/>
          <w:szCs w:val="31"/>
        </w:rPr>
        <w:t>源局等部门</w:t>
      </w:r>
      <w:r>
        <w:rPr>
          <w:rFonts w:ascii="仿宋" w:hAnsi="仿宋" w:eastAsia="仿宋" w:cs="仿宋"/>
          <w:sz w:val="31"/>
          <w:szCs w:val="31"/>
        </w:rPr>
        <w:t xml:space="preserve"> </w:t>
      </w:r>
      <w:r>
        <w:rPr>
          <w:rFonts w:ascii="仿宋" w:hAnsi="仿宋" w:eastAsia="仿宋" w:cs="仿宋"/>
          <w:spacing w:val="8"/>
          <w:sz w:val="31"/>
          <w:szCs w:val="31"/>
        </w:rPr>
        <w:t>划转的涉及固定资产投资项目等方面事项的审批办理工作。</w:t>
      </w:r>
    </w:p>
    <w:p w14:paraId="09B11592">
      <w:pPr>
        <w:spacing w:before="175" w:line="307" w:lineRule="auto"/>
        <w:ind w:left="1524" w:right="1474" w:firstLine="42"/>
        <w:rPr>
          <w:rFonts w:ascii="仿宋" w:hAnsi="仿宋" w:eastAsia="仿宋" w:cs="仿宋"/>
          <w:sz w:val="31"/>
          <w:szCs w:val="31"/>
        </w:rPr>
      </w:pPr>
      <w:r>
        <w:rPr>
          <w:rFonts w:ascii="仿宋" w:hAnsi="仿宋" w:eastAsia="仿宋" w:cs="仿宋"/>
          <w:spacing w:val="12"/>
          <w:sz w:val="31"/>
          <w:szCs w:val="31"/>
        </w:rPr>
        <w:t>(七）</w:t>
      </w:r>
      <w:r>
        <w:rPr>
          <w:rFonts w:ascii="仿宋" w:hAnsi="仿宋" w:eastAsia="仿宋" w:cs="仿宋"/>
          <w:spacing w:val="-82"/>
          <w:sz w:val="31"/>
          <w:szCs w:val="31"/>
        </w:rPr>
        <w:t xml:space="preserve"> </w:t>
      </w:r>
      <w:r>
        <w:rPr>
          <w:rFonts w:ascii="仿宋" w:hAnsi="仿宋" w:eastAsia="仿宋" w:cs="仿宋"/>
          <w:spacing w:val="12"/>
          <w:sz w:val="31"/>
          <w:szCs w:val="31"/>
        </w:rPr>
        <w:t>工程规划建设股</w:t>
      </w:r>
      <w:r>
        <w:rPr>
          <w:rFonts w:ascii="仿宋" w:hAnsi="仿宋" w:eastAsia="仿宋" w:cs="仿宋"/>
          <w:spacing w:val="-93"/>
          <w:sz w:val="31"/>
          <w:szCs w:val="31"/>
        </w:rPr>
        <w:t xml:space="preserve"> </w:t>
      </w:r>
      <w:r>
        <w:rPr>
          <w:rFonts w:ascii="仿宋" w:hAnsi="仿宋" w:eastAsia="仿宋" w:cs="仿宋"/>
          <w:spacing w:val="12"/>
          <w:sz w:val="31"/>
          <w:szCs w:val="31"/>
        </w:rPr>
        <w:t>。负责县住建局</w:t>
      </w:r>
      <w:r>
        <w:rPr>
          <w:rFonts w:ascii="仿宋" w:hAnsi="仿宋" w:eastAsia="仿宋" w:cs="仿宋"/>
          <w:spacing w:val="-93"/>
          <w:sz w:val="31"/>
          <w:szCs w:val="31"/>
        </w:rPr>
        <w:t xml:space="preserve"> </w:t>
      </w:r>
      <w:r>
        <w:rPr>
          <w:rFonts w:ascii="仿宋" w:hAnsi="仿宋" w:eastAsia="仿宋" w:cs="仿宋"/>
          <w:spacing w:val="12"/>
          <w:sz w:val="31"/>
          <w:szCs w:val="31"/>
        </w:rPr>
        <w:t>、县</w:t>
      </w:r>
      <w:r>
        <w:rPr>
          <w:rFonts w:ascii="仿宋" w:hAnsi="仿宋" w:eastAsia="仿宋" w:cs="仿宋"/>
          <w:spacing w:val="-56"/>
          <w:sz w:val="31"/>
          <w:szCs w:val="31"/>
        </w:rPr>
        <w:t xml:space="preserve"> </w:t>
      </w:r>
      <w:r>
        <w:rPr>
          <w:rFonts w:ascii="仿宋" w:hAnsi="仿宋" w:eastAsia="仿宋" w:cs="仿宋"/>
          <w:spacing w:val="12"/>
          <w:sz w:val="31"/>
          <w:szCs w:val="31"/>
        </w:rPr>
        <w:t>自然资</w:t>
      </w:r>
      <w:r>
        <w:rPr>
          <w:rFonts w:ascii="仿宋" w:hAnsi="仿宋" w:eastAsia="仿宋" w:cs="仿宋"/>
          <w:spacing w:val="11"/>
          <w:sz w:val="31"/>
          <w:szCs w:val="31"/>
        </w:rPr>
        <w:t>源（规划）</w:t>
      </w:r>
      <w:r>
        <w:rPr>
          <w:rFonts w:ascii="仿宋" w:hAnsi="仿宋" w:eastAsia="仿宋" w:cs="仿宋"/>
          <w:sz w:val="31"/>
          <w:szCs w:val="31"/>
        </w:rPr>
        <w:t xml:space="preserve"> </w:t>
      </w:r>
      <w:r>
        <w:rPr>
          <w:rFonts w:ascii="仿宋" w:hAnsi="仿宋" w:eastAsia="仿宋" w:cs="仿宋"/>
          <w:spacing w:val="17"/>
          <w:sz w:val="31"/>
          <w:szCs w:val="31"/>
        </w:rPr>
        <w:t>局、县气象局、县委办公室（县档案局）</w:t>
      </w:r>
      <w:r>
        <w:rPr>
          <w:rFonts w:ascii="仿宋" w:hAnsi="仿宋" w:eastAsia="仿宋" w:cs="仿宋"/>
          <w:spacing w:val="-77"/>
          <w:sz w:val="31"/>
          <w:szCs w:val="31"/>
        </w:rPr>
        <w:t xml:space="preserve"> </w:t>
      </w:r>
      <w:r>
        <w:rPr>
          <w:rFonts w:ascii="仿宋" w:hAnsi="仿宋" w:eastAsia="仿宋" w:cs="仿宋"/>
          <w:spacing w:val="17"/>
          <w:sz w:val="31"/>
          <w:szCs w:val="31"/>
        </w:rPr>
        <w:t>、</w:t>
      </w:r>
      <w:r>
        <w:rPr>
          <w:rFonts w:ascii="仿宋" w:hAnsi="仿宋" w:eastAsia="仿宋" w:cs="仿宋"/>
          <w:spacing w:val="16"/>
          <w:sz w:val="31"/>
          <w:szCs w:val="31"/>
        </w:rPr>
        <w:t>县房产中心等部门</w:t>
      </w:r>
      <w:r>
        <w:rPr>
          <w:rFonts w:ascii="仿宋" w:hAnsi="仿宋" w:eastAsia="仿宋" w:cs="仿宋"/>
          <w:sz w:val="31"/>
          <w:szCs w:val="31"/>
        </w:rPr>
        <w:t xml:space="preserve"> </w:t>
      </w:r>
      <w:r>
        <w:rPr>
          <w:rFonts w:ascii="仿宋" w:hAnsi="仿宋" w:eastAsia="仿宋" w:cs="仿宋"/>
          <w:spacing w:val="19"/>
          <w:sz w:val="31"/>
          <w:szCs w:val="31"/>
        </w:rPr>
        <w:t>划转的涉及工程规划、工程建设和公用事业等方面事项的审批</w:t>
      </w:r>
      <w:r>
        <w:rPr>
          <w:rFonts w:ascii="仿宋" w:hAnsi="仿宋" w:eastAsia="仿宋" w:cs="仿宋"/>
          <w:spacing w:val="16"/>
          <w:sz w:val="31"/>
          <w:szCs w:val="31"/>
        </w:rPr>
        <w:t xml:space="preserve"> </w:t>
      </w:r>
      <w:r>
        <w:rPr>
          <w:rFonts w:ascii="仿宋" w:hAnsi="仿宋" w:eastAsia="仿宋" w:cs="仿宋"/>
          <w:spacing w:val="2"/>
          <w:sz w:val="31"/>
          <w:szCs w:val="31"/>
        </w:rPr>
        <w:t>办理工作。</w:t>
      </w:r>
    </w:p>
    <w:p w14:paraId="092599FE">
      <w:pPr>
        <w:spacing w:before="174" w:line="299" w:lineRule="auto"/>
        <w:ind w:left="1521" w:right="1474" w:firstLine="46"/>
        <w:rPr>
          <w:rFonts w:ascii="仿宋" w:hAnsi="仿宋" w:eastAsia="仿宋" w:cs="仿宋"/>
          <w:sz w:val="31"/>
          <w:szCs w:val="31"/>
        </w:rPr>
      </w:pPr>
      <w:r>
        <w:rPr>
          <w:rFonts w:ascii="仿宋" w:hAnsi="仿宋" w:eastAsia="仿宋" w:cs="仿宋"/>
          <w:spacing w:val="12"/>
          <w:sz w:val="31"/>
          <w:szCs w:val="31"/>
        </w:rPr>
        <w:t>(八）涉农事务股。负责县农业农村局、县水利局、</w:t>
      </w:r>
      <w:r>
        <w:rPr>
          <w:rFonts w:ascii="仿宋" w:hAnsi="仿宋" w:eastAsia="仿宋" w:cs="仿宋"/>
          <w:spacing w:val="11"/>
          <w:sz w:val="31"/>
          <w:szCs w:val="31"/>
        </w:rPr>
        <w:t>县林业局、</w:t>
      </w:r>
      <w:r>
        <w:rPr>
          <w:rFonts w:ascii="仿宋" w:hAnsi="仿宋" w:eastAsia="仿宋" w:cs="仿宋"/>
          <w:sz w:val="31"/>
          <w:szCs w:val="31"/>
        </w:rPr>
        <w:t xml:space="preserve"> </w:t>
      </w:r>
      <w:r>
        <w:rPr>
          <w:rFonts w:ascii="仿宋" w:hAnsi="仿宋" w:eastAsia="仿宋" w:cs="仿宋"/>
          <w:spacing w:val="25"/>
          <w:sz w:val="31"/>
          <w:szCs w:val="31"/>
        </w:rPr>
        <w:t>县</w:t>
      </w:r>
      <w:r>
        <w:rPr>
          <w:rFonts w:ascii="仿宋" w:hAnsi="仿宋" w:eastAsia="仿宋" w:cs="仿宋"/>
          <w:spacing w:val="-47"/>
          <w:sz w:val="31"/>
          <w:szCs w:val="31"/>
        </w:rPr>
        <w:t xml:space="preserve"> </w:t>
      </w:r>
      <w:r>
        <w:rPr>
          <w:rFonts w:ascii="仿宋" w:hAnsi="仿宋" w:eastAsia="仿宋" w:cs="仿宋"/>
          <w:spacing w:val="25"/>
          <w:sz w:val="31"/>
          <w:szCs w:val="31"/>
        </w:rPr>
        <w:t>自然资源（规划）</w:t>
      </w:r>
      <w:r>
        <w:rPr>
          <w:rFonts w:ascii="仿宋" w:hAnsi="仿宋" w:eastAsia="仿宋" w:cs="仿宋"/>
          <w:spacing w:val="-71"/>
          <w:sz w:val="31"/>
          <w:szCs w:val="31"/>
        </w:rPr>
        <w:t xml:space="preserve"> </w:t>
      </w:r>
      <w:r>
        <w:rPr>
          <w:rFonts w:ascii="仿宋" w:hAnsi="仿宋" w:eastAsia="仿宋" w:cs="仿宋"/>
          <w:spacing w:val="25"/>
          <w:sz w:val="31"/>
          <w:szCs w:val="31"/>
        </w:rPr>
        <w:t>局等部门划转的涉及农林水务（包括农</w:t>
      </w:r>
      <w:r>
        <w:rPr>
          <w:rFonts w:ascii="仿宋" w:hAnsi="仿宋" w:eastAsia="仿宋" w:cs="仿宋"/>
          <w:sz w:val="31"/>
          <w:szCs w:val="31"/>
        </w:rPr>
        <w:t xml:space="preserve"> </w:t>
      </w:r>
      <w:r>
        <w:rPr>
          <w:rFonts w:ascii="仿宋" w:hAnsi="仿宋" w:eastAsia="仿宋" w:cs="仿宋"/>
          <w:spacing w:val="8"/>
          <w:sz w:val="31"/>
          <w:szCs w:val="31"/>
        </w:rPr>
        <w:t>机、农经、土地、气象、扶贫等)方面事项的审批办理工作。</w:t>
      </w:r>
    </w:p>
    <w:p w14:paraId="39BF694E">
      <w:pPr>
        <w:spacing w:before="177" w:line="313" w:lineRule="auto"/>
        <w:ind w:left="1523" w:right="1474" w:firstLine="43"/>
        <w:rPr>
          <w:rFonts w:ascii="仿宋" w:hAnsi="仿宋" w:eastAsia="仿宋" w:cs="仿宋"/>
          <w:sz w:val="31"/>
          <w:szCs w:val="31"/>
        </w:rPr>
      </w:pPr>
      <w:r>
        <w:rPr>
          <w:rFonts w:ascii="仿宋" w:hAnsi="仿宋" w:eastAsia="仿宋" w:cs="仿宋"/>
          <w:spacing w:val="12"/>
          <w:sz w:val="31"/>
          <w:szCs w:val="31"/>
        </w:rPr>
        <w:t>(九）登记注册和市场管理股。负责县市场监管局、</w:t>
      </w:r>
      <w:r>
        <w:rPr>
          <w:rFonts w:ascii="仿宋" w:hAnsi="仿宋" w:eastAsia="仿宋" w:cs="仿宋"/>
          <w:spacing w:val="11"/>
          <w:sz w:val="31"/>
          <w:szCs w:val="31"/>
        </w:rPr>
        <w:t>县民政局、</w:t>
      </w:r>
      <w:r>
        <w:rPr>
          <w:rFonts w:ascii="仿宋" w:hAnsi="仿宋" w:eastAsia="仿宋" w:cs="仿宋"/>
          <w:sz w:val="31"/>
          <w:szCs w:val="31"/>
        </w:rPr>
        <w:t xml:space="preserve"> </w:t>
      </w:r>
      <w:r>
        <w:rPr>
          <w:rFonts w:ascii="仿宋" w:hAnsi="仿宋" w:eastAsia="仿宋" w:cs="仿宋"/>
          <w:spacing w:val="19"/>
          <w:sz w:val="31"/>
          <w:szCs w:val="31"/>
        </w:rPr>
        <w:t>县司法局、县财政局等部门划转的涉及个人、企业、社会团体</w:t>
      </w:r>
      <w:r>
        <w:rPr>
          <w:rFonts w:ascii="仿宋" w:hAnsi="仿宋" w:eastAsia="仿宋" w:cs="仿宋"/>
          <w:spacing w:val="17"/>
          <w:sz w:val="31"/>
          <w:szCs w:val="31"/>
        </w:rPr>
        <w:t xml:space="preserve"> </w:t>
      </w:r>
      <w:r>
        <w:rPr>
          <w:rFonts w:ascii="仿宋" w:hAnsi="仿宋" w:eastAsia="仿宋" w:cs="仿宋"/>
          <w:spacing w:val="19"/>
          <w:sz w:val="31"/>
          <w:szCs w:val="31"/>
        </w:rPr>
        <w:t>登记、注册等方面事项的审批办理工作。负责县市场监管局、</w:t>
      </w:r>
      <w:r>
        <w:rPr>
          <w:rFonts w:ascii="仿宋" w:hAnsi="仿宋" w:eastAsia="仿宋" w:cs="仿宋"/>
          <w:spacing w:val="17"/>
          <w:sz w:val="31"/>
          <w:szCs w:val="31"/>
        </w:rPr>
        <w:t xml:space="preserve"> 县工信局（商务局）</w:t>
      </w:r>
      <w:r>
        <w:rPr>
          <w:rFonts w:ascii="仿宋" w:hAnsi="仿宋" w:eastAsia="仿宋" w:cs="仿宋"/>
          <w:spacing w:val="-84"/>
          <w:sz w:val="31"/>
          <w:szCs w:val="31"/>
        </w:rPr>
        <w:t xml:space="preserve"> </w:t>
      </w:r>
      <w:r>
        <w:rPr>
          <w:rFonts w:ascii="仿宋" w:hAnsi="仿宋" w:eastAsia="仿宋" w:cs="仿宋"/>
          <w:spacing w:val="17"/>
          <w:sz w:val="31"/>
          <w:szCs w:val="31"/>
        </w:rPr>
        <w:t>等部门划转的涉及市场管理等方面事项的</w:t>
      </w:r>
      <w:r>
        <w:rPr>
          <w:rFonts w:ascii="仿宋" w:hAnsi="仿宋" w:eastAsia="仿宋" w:cs="仿宋"/>
          <w:sz w:val="31"/>
          <w:szCs w:val="31"/>
        </w:rPr>
        <w:t xml:space="preserve"> </w:t>
      </w:r>
      <w:r>
        <w:rPr>
          <w:rFonts w:ascii="仿宋" w:hAnsi="仿宋" w:eastAsia="仿宋" w:cs="仿宋"/>
          <w:spacing w:val="5"/>
          <w:sz w:val="31"/>
          <w:szCs w:val="31"/>
        </w:rPr>
        <w:t>审批办理工作。</w:t>
      </w:r>
    </w:p>
    <w:p w14:paraId="7857A40D">
      <w:pPr>
        <w:spacing w:before="176" w:line="279" w:lineRule="auto"/>
        <w:ind w:left="1562" w:right="1474" w:firstLine="5"/>
        <w:rPr>
          <w:rFonts w:ascii="仿宋" w:hAnsi="仿宋" w:eastAsia="仿宋" w:cs="仿宋"/>
          <w:sz w:val="31"/>
          <w:szCs w:val="31"/>
        </w:rPr>
      </w:pPr>
      <w:r>
        <w:rPr>
          <w:rFonts w:ascii="仿宋" w:hAnsi="仿宋" w:eastAsia="仿宋" w:cs="仿宋"/>
          <w:spacing w:val="12"/>
          <w:sz w:val="31"/>
          <w:szCs w:val="31"/>
        </w:rPr>
        <w:t>(十）社会事务股。负责县卫健体局、县教科局、县</w:t>
      </w:r>
      <w:r>
        <w:rPr>
          <w:rFonts w:ascii="仿宋" w:hAnsi="仿宋" w:eastAsia="仿宋" w:cs="仿宋"/>
          <w:spacing w:val="11"/>
          <w:sz w:val="31"/>
          <w:szCs w:val="31"/>
        </w:rPr>
        <w:t>人社局、县</w:t>
      </w:r>
      <w:r>
        <w:rPr>
          <w:rFonts w:ascii="仿宋" w:hAnsi="仿宋" w:eastAsia="仿宋" w:cs="仿宋"/>
          <w:sz w:val="31"/>
          <w:szCs w:val="31"/>
        </w:rPr>
        <w:t xml:space="preserve"> </w:t>
      </w:r>
      <w:r>
        <w:rPr>
          <w:rFonts w:ascii="仿宋" w:hAnsi="仿宋" w:eastAsia="仿宋" w:cs="仿宋"/>
          <w:spacing w:val="26"/>
          <w:sz w:val="31"/>
          <w:szCs w:val="31"/>
        </w:rPr>
        <w:t>民政局</w:t>
      </w:r>
      <w:r>
        <w:rPr>
          <w:rFonts w:ascii="仿宋" w:hAnsi="仿宋" w:eastAsia="仿宋" w:cs="仿宋"/>
          <w:spacing w:val="-68"/>
          <w:sz w:val="31"/>
          <w:szCs w:val="31"/>
        </w:rPr>
        <w:t xml:space="preserve"> </w:t>
      </w:r>
      <w:r>
        <w:rPr>
          <w:rFonts w:ascii="仿宋" w:hAnsi="仿宋" w:eastAsia="仿宋" w:cs="仿宋"/>
          <w:spacing w:val="26"/>
          <w:sz w:val="31"/>
          <w:szCs w:val="31"/>
        </w:rPr>
        <w:t>、</w:t>
      </w:r>
      <w:r>
        <w:rPr>
          <w:rFonts w:ascii="仿宋" w:hAnsi="仿宋" w:eastAsia="仿宋" w:cs="仿宋"/>
          <w:spacing w:val="-86"/>
          <w:sz w:val="31"/>
          <w:szCs w:val="31"/>
        </w:rPr>
        <w:t xml:space="preserve"> </w:t>
      </w:r>
      <w:r>
        <w:rPr>
          <w:rFonts w:ascii="仿宋" w:hAnsi="仿宋" w:eastAsia="仿宋" w:cs="仿宋"/>
          <w:spacing w:val="26"/>
          <w:sz w:val="31"/>
          <w:szCs w:val="31"/>
        </w:rPr>
        <w:t>县文旅局</w:t>
      </w:r>
      <w:r>
        <w:rPr>
          <w:rFonts w:ascii="仿宋" w:hAnsi="仿宋" w:eastAsia="仿宋" w:cs="仿宋"/>
          <w:spacing w:val="-71"/>
          <w:sz w:val="31"/>
          <w:szCs w:val="31"/>
        </w:rPr>
        <w:t xml:space="preserve"> </w:t>
      </w:r>
      <w:r>
        <w:rPr>
          <w:rFonts w:ascii="仿宋" w:hAnsi="仿宋" w:eastAsia="仿宋" w:cs="仿宋"/>
          <w:spacing w:val="26"/>
          <w:sz w:val="31"/>
          <w:szCs w:val="31"/>
        </w:rPr>
        <w:t>、</w:t>
      </w:r>
      <w:r>
        <w:rPr>
          <w:rFonts w:ascii="仿宋" w:hAnsi="仿宋" w:eastAsia="仿宋" w:cs="仿宋"/>
          <w:spacing w:val="-86"/>
          <w:sz w:val="31"/>
          <w:szCs w:val="31"/>
        </w:rPr>
        <w:t xml:space="preserve"> </w:t>
      </w:r>
      <w:r>
        <w:rPr>
          <w:rFonts w:ascii="仿宋" w:hAnsi="仿宋" w:eastAsia="仿宋" w:cs="仿宋"/>
          <w:spacing w:val="26"/>
          <w:sz w:val="31"/>
          <w:szCs w:val="31"/>
        </w:rPr>
        <w:t>县财政局</w:t>
      </w:r>
      <w:r>
        <w:rPr>
          <w:rFonts w:ascii="仿宋" w:hAnsi="仿宋" w:eastAsia="仿宋" w:cs="仿宋"/>
          <w:spacing w:val="-72"/>
          <w:sz w:val="31"/>
          <w:szCs w:val="31"/>
        </w:rPr>
        <w:t xml:space="preserve"> </w:t>
      </w:r>
      <w:r>
        <w:rPr>
          <w:rFonts w:ascii="仿宋" w:hAnsi="仿宋" w:eastAsia="仿宋" w:cs="仿宋"/>
          <w:spacing w:val="26"/>
          <w:sz w:val="31"/>
          <w:szCs w:val="31"/>
        </w:rPr>
        <w:t>、</w:t>
      </w:r>
      <w:r>
        <w:rPr>
          <w:rFonts w:ascii="仿宋" w:hAnsi="仿宋" w:eastAsia="仿宋" w:cs="仿宋"/>
          <w:spacing w:val="-86"/>
          <w:sz w:val="31"/>
          <w:szCs w:val="31"/>
        </w:rPr>
        <w:t xml:space="preserve"> </w:t>
      </w:r>
      <w:r>
        <w:rPr>
          <w:rFonts w:ascii="仿宋" w:hAnsi="仿宋" w:eastAsia="仿宋" w:cs="仿宋"/>
          <w:spacing w:val="26"/>
          <w:sz w:val="31"/>
          <w:szCs w:val="31"/>
        </w:rPr>
        <w:t>县委宣传部（县新闻出版</w:t>
      </w:r>
    </w:p>
    <w:p w14:paraId="4F2CE690">
      <w:pPr>
        <w:spacing w:line="279" w:lineRule="auto"/>
        <w:rPr>
          <w:rFonts w:ascii="仿宋" w:hAnsi="仿宋" w:eastAsia="仿宋" w:cs="仿宋"/>
          <w:sz w:val="31"/>
          <w:szCs w:val="31"/>
        </w:rPr>
        <w:sectPr>
          <w:headerReference r:id="rId15" w:type="default"/>
          <w:footerReference r:id="rId16" w:type="default"/>
          <w:pgSz w:w="11900" w:h="16840"/>
          <w:pgMar w:top="642" w:right="0" w:bottom="340" w:left="0" w:header="326" w:footer="111" w:gutter="0"/>
          <w:cols w:space="720" w:num="1"/>
        </w:sectPr>
      </w:pPr>
    </w:p>
    <w:p w14:paraId="0C38B80A">
      <w:pPr>
        <w:pStyle w:val="2"/>
        <w:spacing w:line="284" w:lineRule="auto"/>
      </w:pPr>
    </w:p>
    <w:p w14:paraId="74892154">
      <w:pPr>
        <w:pStyle w:val="2"/>
        <w:spacing w:line="285" w:lineRule="auto"/>
      </w:pPr>
    </w:p>
    <w:p w14:paraId="39230C11">
      <w:pPr>
        <w:spacing w:before="101" w:line="330" w:lineRule="auto"/>
        <w:ind w:left="1531" w:right="1474" w:hanging="5"/>
        <w:rPr>
          <w:rFonts w:ascii="仿宋" w:hAnsi="仿宋" w:eastAsia="仿宋" w:cs="仿宋"/>
          <w:sz w:val="31"/>
          <w:szCs w:val="31"/>
        </w:rPr>
      </w:pPr>
      <w:bookmarkStart w:id="5" w:name="bookmark30"/>
      <w:bookmarkEnd w:id="5"/>
      <w:r>
        <w:rPr>
          <w:rFonts w:ascii="仿宋" w:hAnsi="仿宋" w:eastAsia="仿宋" w:cs="仿宋"/>
          <w:spacing w:val="14"/>
          <w:sz w:val="31"/>
          <w:szCs w:val="31"/>
        </w:rPr>
        <w:t>局）</w:t>
      </w:r>
      <w:r>
        <w:rPr>
          <w:rFonts w:ascii="仿宋" w:hAnsi="仿宋" w:eastAsia="仿宋" w:cs="仿宋"/>
          <w:spacing w:val="-70"/>
          <w:sz w:val="31"/>
          <w:szCs w:val="31"/>
        </w:rPr>
        <w:t xml:space="preserve"> </w:t>
      </w:r>
      <w:r>
        <w:rPr>
          <w:rFonts w:ascii="仿宋" w:hAnsi="仿宋" w:eastAsia="仿宋" w:cs="仿宋"/>
          <w:spacing w:val="14"/>
          <w:sz w:val="31"/>
          <w:szCs w:val="31"/>
        </w:rPr>
        <w:t>、县委统战部（县民族宗教事务局）</w:t>
      </w:r>
      <w:r>
        <w:rPr>
          <w:rFonts w:ascii="仿宋" w:hAnsi="仿宋" w:eastAsia="仿宋" w:cs="仿宋"/>
          <w:spacing w:val="-91"/>
          <w:sz w:val="31"/>
          <w:szCs w:val="31"/>
        </w:rPr>
        <w:t xml:space="preserve"> </w:t>
      </w:r>
      <w:r>
        <w:rPr>
          <w:rFonts w:ascii="仿宋" w:hAnsi="仿宋" w:eastAsia="仿宋" w:cs="仿宋"/>
          <w:spacing w:val="14"/>
          <w:sz w:val="31"/>
          <w:szCs w:val="31"/>
        </w:rPr>
        <w:t>等部门划转的涉及社</w:t>
      </w:r>
      <w:r>
        <w:rPr>
          <w:rFonts w:ascii="仿宋" w:hAnsi="仿宋" w:eastAsia="仿宋" w:cs="仿宋"/>
          <w:sz w:val="31"/>
          <w:szCs w:val="31"/>
        </w:rPr>
        <w:t xml:space="preserve"> </w:t>
      </w:r>
      <w:r>
        <w:rPr>
          <w:rFonts w:ascii="仿宋" w:hAnsi="仿宋" w:eastAsia="仿宋" w:cs="仿宋"/>
          <w:spacing w:val="7"/>
          <w:sz w:val="31"/>
          <w:szCs w:val="31"/>
        </w:rPr>
        <w:t>会事务等方面事项的审批办理工作。</w:t>
      </w:r>
    </w:p>
    <w:p w14:paraId="00D1BEBF">
      <w:pPr>
        <w:spacing w:before="16" w:line="330" w:lineRule="auto"/>
        <w:ind w:left="1518" w:right="1474" w:firstLine="48"/>
        <w:rPr>
          <w:rFonts w:ascii="仿宋" w:hAnsi="仿宋" w:eastAsia="仿宋" w:cs="仿宋"/>
          <w:sz w:val="31"/>
          <w:szCs w:val="31"/>
        </w:rPr>
      </w:pPr>
      <w:r>
        <w:rPr>
          <w:rFonts w:ascii="仿宋" w:hAnsi="仿宋" w:eastAsia="仿宋" w:cs="仿宋"/>
          <w:spacing w:val="19"/>
          <w:sz w:val="31"/>
          <w:szCs w:val="31"/>
        </w:rPr>
        <w:t>(十一）</w:t>
      </w:r>
      <w:r>
        <w:rPr>
          <w:rFonts w:ascii="仿宋" w:hAnsi="仿宋" w:eastAsia="仿宋" w:cs="仿宋"/>
          <w:spacing w:val="-82"/>
          <w:sz w:val="31"/>
          <w:szCs w:val="31"/>
        </w:rPr>
        <w:t xml:space="preserve"> </w:t>
      </w:r>
      <w:r>
        <w:rPr>
          <w:rFonts w:ascii="仿宋" w:hAnsi="仿宋" w:eastAsia="仿宋" w:cs="仿宋"/>
          <w:spacing w:val="19"/>
          <w:sz w:val="31"/>
          <w:szCs w:val="31"/>
        </w:rPr>
        <w:t>交通事务股</w:t>
      </w:r>
      <w:r>
        <w:rPr>
          <w:rFonts w:ascii="仿宋" w:hAnsi="仿宋" w:eastAsia="仿宋" w:cs="仿宋"/>
          <w:spacing w:val="-93"/>
          <w:sz w:val="31"/>
          <w:szCs w:val="31"/>
        </w:rPr>
        <w:t xml:space="preserve"> </w:t>
      </w:r>
      <w:r>
        <w:rPr>
          <w:rFonts w:ascii="仿宋" w:hAnsi="仿宋" w:eastAsia="仿宋" w:cs="仿宋"/>
          <w:spacing w:val="19"/>
          <w:sz w:val="31"/>
          <w:szCs w:val="31"/>
        </w:rPr>
        <w:t>。负责县交通运输局等单</w:t>
      </w:r>
      <w:r>
        <w:rPr>
          <w:rFonts w:ascii="仿宋" w:hAnsi="仿宋" w:eastAsia="仿宋" w:cs="仿宋"/>
          <w:spacing w:val="18"/>
          <w:sz w:val="31"/>
          <w:szCs w:val="31"/>
        </w:rPr>
        <w:t>位划转的涉及公</w:t>
      </w:r>
      <w:r>
        <w:rPr>
          <w:rFonts w:ascii="仿宋" w:hAnsi="仿宋" w:eastAsia="仿宋" w:cs="仿宋"/>
          <w:sz w:val="31"/>
          <w:szCs w:val="31"/>
        </w:rPr>
        <w:t xml:space="preserve"> </w:t>
      </w:r>
      <w:r>
        <w:rPr>
          <w:rFonts w:ascii="仿宋" w:hAnsi="仿宋" w:eastAsia="仿宋" w:cs="仿宋"/>
          <w:spacing w:val="14"/>
          <w:sz w:val="31"/>
          <w:szCs w:val="31"/>
        </w:rPr>
        <w:t>路、水路等交通工程建设项目审批，</w:t>
      </w:r>
      <w:r>
        <w:rPr>
          <w:rFonts w:ascii="仿宋" w:hAnsi="仿宋" w:eastAsia="仿宋" w:cs="仿宋"/>
          <w:spacing w:val="-70"/>
          <w:sz w:val="31"/>
          <w:szCs w:val="31"/>
        </w:rPr>
        <w:t xml:space="preserve"> </w:t>
      </w:r>
      <w:r>
        <w:rPr>
          <w:rFonts w:ascii="仿宋" w:hAnsi="仿宋" w:eastAsia="仿宋" w:cs="仿宋"/>
          <w:spacing w:val="14"/>
          <w:sz w:val="31"/>
          <w:szCs w:val="31"/>
        </w:rPr>
        <w:t>以及道路运输管理、</w:t>
      </w:r>
      <w:r>
        <w:rPr>
          <w:rFonts w:ascii="仿宋" w:hAnsi="仿宋" w:eastAsia="仿宋" w:cs="仿宋"/>
          <w:spacing w:val="-83"/>
          <w:sz w:val="31"/>
          <w:szCs w:val="31"/>
        </w:rPr>
        <w:t xml:space="preserve"> </w:t>
      </w:r>
      <w:r>
        <w:rPr>
          <w:rFonts w:ascii="仿宋" w:hAnsi="仿宋" w:eastAsia="仿宋" w:cs="仿宋"/>
          <w:spacing w:val="14"/>
          <w:sz w:val="31"/>
          <w:szCs w:val="31"/>
        </w:rPr>
        <w:t>出租</w:t>
      </w:r>
      <w:r>
        <w:rPr>
          <w:rFonts w:ascii="仿宋" w:hAnsi="仿宋" w:eastAsia="仿宋" w:cs="仿宋"/>
          <w:sz w:val="31"/>
          <w:szCs w:val="31"/>
        </w:rPr>
        <w:t xml:space="preserve"> </w:t>
      </w:r>
      <w:r>
        <w:rPr>
          <w:rFonts w:ascii="仿宋" w:hAnsi="仿宋" w:eastAsia="仿宋" w:cs="仿宋"/>
          <w:spacing w:val="9"/>
          <w:sz w:val="31"/>
          <w:szCs w:val="31"/>
        </w:rPr>
        <w:t>车辆运营、从业人员资格认定等方面事项的审</w:t>
      </w:r>
      <w:r>
        <w:rPr>
          <w:rFonts w:ascii="仿宋" w:hAnsi="仿宋" w:eastAsia="仿宋" w:cs="仿宋"/>
          <w:spacing w:val="8"/>
          <w:sz w:val="31"/>
          <w:szCs w:val="31"/>
        </w:rPr>
        <w:t>批办理工作。</w:t>
      </w:r>
    </w:p>
    <w:p w14:paraId="4BF02D93">
      <w:pPr>
        <w:spacing w:before="17" w:line="330" w:lineRule="auto"/>
        <w:ind w:left="1522" w:right="1531" w:firstLine="45"/>
        <w:rPr>
          <w:rFonts w:ascii="微软雅黑" w:hAnsi="微软雅黑" w:eastAsia="微软雅黑" w:cs="微软雅黑"/>
          <w:sz w:val="23"/>
          <w:szCs w:val="23"/>
        </w:rPr>
        <w:sectPr>
          <w:headerReference r:id="rId17" w:type="default"/>
          <w:footerReference r:id="rId18" w:type="default"/>
          <w:pgSz w:w="11900" w:h="16840"/>
          <w:pgMar w:top="642" w:right="0" w:bottom="340" w:left="0" w:header="326" w:footer="111" w:gutter="0"/>
          <w:cols w:space="720" w:num="1"/>
        </w:sectPr>
      </w:pPr>
      <w:r>
        <w:rPr>
          <w:rFonts w:ascii="仿宋" w:hAnsi="仿宋" w:eastAsia="仿宋" w:cs="仿宋"/>
          <w:spacing w:val="10"/>
          <w:sz w:val="31"/>
          <w:szCs w:val="31"/>
        </w:rPr>
        <w:t>(十二）综合股。负责县级其他有关部门划转的涉及</w:t>
      </w:r>
      <w:r>
        <w:rPr>
          <w:rFonts w:ascii="仿宋" w:hAnsi="仿宋" w:eastAsia="仿宋" w:cs="仿宋"/>
          <w:spacing w:val="9"/>
          <w:sz w:val="31"/>
          <w:szCs w:val="31"/>
        </w:rPr>
        <w:t>行政审批、</w:t>
      </w:r>
      <w:r>
        <w:rPr>
          <w:rFonts w:ascii="仿宋" w:hAnsi="仿宋" w:eastAsia="仿宋" w:cs="仿宋"/>
          <w:sz w:val="31"/>
          <w:szCs w:val="31"/>
        </w:rPr>
        <w:t xml:space="preserve"> </w:t>
      </w:r>
      <w:r>
        <w:rPr>
          <w:rFonts w:ascii="仿宋" w:hAnsi="仿宋" w:eastAsia="仿宋" w:cs="仿宋"/>
          <w:spacing w:val="7"/>
          <w:sz w:val="31"/>
          <w:szCs w:val="31"/>
        </w:rPr>
        <w:t>便民服务等方面事项的办理工作</w:t>
      </w:r>
      <w:bookmarkStart w:id="6" w:name="bookmark4"/>
      <w:bookmarkEnd w:id="6"/>
    </w:p>
    <w:p w14:paraId="0C781B4A">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3"/>
        <w:gridCol w:w="539"/>
        <w:gridCol w:w="1587"/>
        <w:gridCol w:w="2096"/>
        <w:gridCol w:w="539"/>
        <w:gridCol w:w="1535"/>
      </w:tblGrid>
      <w:tr w14:paraId="308BE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47B45ACA">
            <w:pPr>
              <w:spacing w:before="114" w:line="278" w:lineRule="exact"/>
              <w:jc w:val="center"/>
              <w:outlineLvl w:val="1"/>
              <w:rPr>
                <w:rFonts w:ascii="微软雅黑" w:hAnsi="微软雅黑" w:eastAsia="微软雅黑" w:cs="微软雅黑"/>
                <w:color w:val="212529"/>
                <w:spacing w:val="7"/>
                <w:position w:val="-1"/>
                <w:sz w:val="27"/>
                <w:szCs w:val="27"/>
              </w:rPr>
            </w:pPr>
            <w:bookmarkStart w:id="7" w:name="bookmark5"/>
            <w:bookmarkEnd w:id="7"/>
            <w:bookmarkStart w:id="8" w:name="bookmark31"/>
            <w:bookmarkEnd w:id="8"/>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7D6B5DDE">
            <w:pPr>
              <w:spacing w:before="114" w:line="278" w:lineRule="exact"/>
              <w:ind w:firstLine="2840" w:firstLineChars="1000"/>
              <w:jc w:val="center"/>
              <w:outlineLvl w:val="1"/>
              <w:rPr>
                <w:rFonts w:ascii="微软雅黑" w:hAnsi="微软雅黑" w:eastAsia="微软雅黑" w:cs="微软雅黑"/>
                <w:color w:val="212529"/>
                <w:spacing w:val="7"/>
                <w:position w:val="-1"/>
                <w:sz w:val="27"/>
                <w:szCs w:val="27"/>
              </w:rPr>
            </w:pPr>
          </w:p>
          <w:p w14:paraId="175A0866">
            <w:pPr>
              <w:spacing w:before="114" w:line="278" w:lineRule="exact"/>
              <w:jc w:val="center"/>
              <w:outlineLvl w:val="1"/>
              <w:rPr>
                <w:rFonts w:ascii="微软雅黑" w:hAnsi="微软雅黑" w:eastAsia="微软雅黑" w:cs="微软雅黑"/>
                <w:sz w:val="27"/>
                <w:szCs w:val="27"/>
              </w:rPr>
            </w:pPr>
            <w:r>
              <w:rPr>
                <w:rFonts w:ascii="微软雅黑" w:hAnsi="微软雅黑" w:eastAsia="微软雅黑" w:cs="微软雅黑"/>
                <w:color w:val="212529"/>
                <w:spacing w:val="7"/>
                <w:position w:val="-1"/>
                <w:sz w:val="27"/>
                <w:szCs w:val="27"/>
              </w:rPr>
              <w:t>收入支出决算总表</w:t>
            </w:r>
          </w:p>
        </w:tc>
      </w:tr>
      <w:tr w14:paraId="31EE3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239F8A54">
            <w:pPr>
              <w:pStyle w:val="6"/>
              <w:spacing w:before="151" w:line="230" w:lineRule="auto"/>
              <w:ind w:right="33"/>
              <w:jc w:val="right"/>
              <w:rPr>
                <w:sz w:val="19"/>
                <w:szCs w:val="19"/>
              </w:rPr>
            </w:pPr>
            <w:r>
              <w:rPr>
                <w:rFonts w:hint="eastAsia"/>
                <w:color w:val="212529"/>
                <w:spacing w:val="5"/>
                <w:sz w:val="19"/>
                <w:szCs w:val="19"/>
                <w:lang w:val="en-US" w:eastAsia="zh-CN"/>
              </w:rPr>
              <w:t xml:space="preserve"> </w:t>
            </w:r>
            <w:r>
              <w:rPr>
                <w:color w:val="212529"/>
                <w:spacing w:val="5"/>
                <w:sz w:val="19"/>
                <w:szCs w:val="19"/>
              </w:rPr>
              <w:t>公开01表</w:t>
            </w:r>
          </w:p>
        </w:tc>
      </w:tr>
      <w:tr w14:paraId="77DDF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7D53CFEA">
            <w:pPr>
              <w:pStyle w:val="6"/>
              <w:spacing w:before="152" w:line="229" w:lineRule="auto"/>
              <w:ind w:left="15"/>
              <w:rPr>
                <w:sz w:val="19"/>
                <w:szCs w:val="19"/>
              </w:rPr>
            </w:pPr>
            <w:r>
              <w:rPr>
                <w:color w:val="212529"/>
                <w:spacing w:val="9"/>
                <w:sz w:val="19"/>
                <w:szCs w:val="19"/>
              </w:rPr>
              <w:t>部门名称：兴县行政审批服务管理局</w:t>
            </w:r>
          </w:p>
        </w:tc>
        <w:tc>
          <w:tcPr>
            <w:tcW w:w="2096" w:type="dxa"/>
            <w:tcBorders>
              <w:top w:val="single" w:color="FFFFFF" w:sz="6" w:space="0"/>
              <w:left w:val="single" w:color="FFFFFF" w:sz="2" w:space="0"/>
              <w:right w:val="single" w:color="FFFFFF" w:sz="2" w:space="0"/>
            </w:tcBorders>
            <w:vAlign w:val="top"/>
          </w:tcPr>
          <w:p w14:paraId="10920A95">
            <w:pPr>
              <w:pStyle w:val="6"/>
              <w:spacing w:before="152" w:line="229" w:lineRule="auto"/>
              <w:ind w:left="13"/>
              <w:rPr>
                <w:sz w:val="19"/>
                <w:szCs w:val="19"/>
              </w:rPr>
            </w:pPr>
            <w:r>
              <w:rPr>
                <w:color w:val="212529"/>
                <w:spacing w:val="4"/>
                <w:sz w:val="19"/>
                <w:szCs w:val="19"/>
              </w:rPr>
              <w:t>2023年度</w:t>
            </w:r>
          </w:p>
        </w:tc>
        <w:tc>
          <w:tcPr>
            <w:tcW w:w="539" w:type="dxa"/>
            <w:tcBorders>
              <w:top w:val="single" w:color="FFFFFF" w:sz="6" w:space="0"/>
              <w:left w:val="single" w:color="FFFFFF" w:sz="2" w:space="0"/>
              <w:right w:val="single" w:color="FFFFFF" w:sz="2" w:space="0"/>
            </w:tcBorders>
            <w:vAlign w:val="top"/>
          </w:tcPr>
          <w:p w14:paraId="3021B23B">
            <w:pPr>
              <w:rPr>
                <w:rFonts w:ascii="Arial"/>
                <w:sz w:val="21"/>
              </w:rPr>
            </w:pPr>
          </w:p>
        </w:tc>
        <w:tc>
          <w:tcPr>
            <w:tcW w:w="1535" w:type="dxa"/>
            <w:tcBorders>
              <w:top w:val="single" w:color="FFFFFF" w:sz="6" w:space="0"/>
              <w:left w:val="single" w:color="FFFFFF" w:sz="2" w:space="0"/>
              <w:right w:val="single" w:color="FFFFFF" w:sz="2" w:space="0"/>
            </w:tcBorders>
            <w:vAlign w:val="top"/>
          </w:tcPr>
          <w:p w14:paraId="2A011B71">
            <w:pPr>
              <w:pStyle w:val="6"/>
              <w:spacing w:before="152" w:line="229" w:lineRule="auto"/>
              <w:ind w:left="105"/>
              <w:rPr>
                <w:sz w:val="19"/>
                <w:szCs w:val="19"/>
              </w:rPr>
            </w:pPr>
            <w:r>
              <w:rPr>
                <w:color w:val="212529"/>
                <w:spacing w:val="8"/>
                <w:sz w:val="19"/>
                <w:szCs w:val="19"/>
              </w:rPr>
              <w:t>金额单位：万元</w:t>
            </w:r>
          </w:p>
        </w:tc>
      </w:tr>
      <w:tr w14:paraId="2CA3B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3FDDA466">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48A5BC14">
            <w:pPr>
              <w:spacing w:before="149" w:line="213" w:lineRule="exact"/>
              <w:ind w:left="184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71941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7935075">
            <w:pPr>
              <w:spacing w:before="153" w:line="213" w:lineRule="exact"/>
              <w:ind w:left="88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251B2048">
            <w:pPr>
              <w:spacing w:before="150" w:line="216" w:lineRule="exact"/>
              <w:ind w:left="3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587" w:type="dxa"/>
            <w:vAlign w:val="top"/>
          </w:tcPr>
          <w:p w14:paraId="648D3C75">
            <w:pPr>
              <w:spacing w:before="150" w:line="218" w:lineRule="exact"/>
              <w:ind w:left="55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96" w:type="dxa"/>
            <w:vAlign w:val="top"/>
          </w:tcPr>
          <w:p w14:paraId="64FDB0B1">
            <w:pPr>
              <w:spacing w:before="153" w:line="213" w:lineRule="exact"/>
              <w:ind w:left="808"/>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6D44F0E9">
            <w:pPr>
              <w:spacing w:before="150" w:line="216" w:lineRule="exact"/>
              <w:ind w:left="37"/>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535" w:type="dxa"/>
            <w:vAlign w:val="top"/>
          </w:tcPr>
          <w:p w14:paraId="0AA11F49">
            <w:pPr>
              <w:spacing w:before="150" w:line="218" w:lineRule="exact"/>
              <w:ind w:left="53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411BC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5F4DC422">
            <w:pPr>
              <w:spacing w:before="150" w:line="215" w:lineRule="exact"/>
              <w:ind w:left="88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36105F2A">
            <w:pPr>
              <w:rPr>
                <w:rFonts w:ascii="Arial"/>
                <w:sz w:val="21"/>
              </w:rPr>
            </w:pPr>
          </w:p>
        </w:tc>
        <w:tc>
          <w:tcPr>
            <w:tcW w:w="1587" w:type="dxa"/>
            <w:vAlign w:val="top"/>
          </w:tcPr>
          <w:p w14:paraId="00A35AED">
            <w:pPr>
              <w:spacing w:before="179" w:line="221" w:lineRule="auto"/>
              <w:ind w:left="740"/>
              <w:rPr>
                <w:rFonts w:ascii="Arial" w:hAnsi="Arial" w:eastAsia="Arial" w:cs="Arial"/>
                <w:sz w:val="15"/>
                <w:szCs w:val="15"/>
              </w:rPr>
            </w:pPr>
            <w:r>
              <w:rPr>
                <w:rFonts w:ascii="Arial" w:hAnsi="Arial" w:eastAsia="Arial" w:cs="Arial"/>
                <w:color w:val="212529"/>
                <w:sz w:val="15"/>
                <w:szCs w:val="15"/>
              </w:rPr>
              <w:t>1</w:t>
            </w:r>
          </w:p>
        </w:tc>
        <w:tc>
          <w:tcPr>
            <w:tcW w:w="2096" w:type="dxa"/>
            <w:vAlign w:val="top"/>
          </w:tcPr>
          <w:p w14:paraId="0E74E055">
            <w:pPr>
              <w:spacing w:before="150" w:line="215" w:lineRule="exact"/>
              <w:ind w:left="80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7C97FBAF">
            <w:pPr>
              <w:rPr>
                <w:rFonts w:ascii="Arial"/>
                <w:sz w:val="21"/>
              </w:rPr>
            </w:pPr>
          </w:p>
        </w:tc>
        <w:tc>
          <w:tcPr>
            <w:tcW w:w="1535" w:type="dxa"/>
            <w:vAlign w:val="top"/>
          </w:tcPr>
          <w:p w14:paraId="46460DB7">
            <w:pPr>
              <w:spacing w:before="181" w:line="219" w:lineRule="auto"/>
              <w:ind w:left="705"/>
              <w:rPr>
                <w:rFonts w:ascii="Arial" w:hAnsi="Arial" w:eastAsia="Arial" w:cs="Arial"/>
                <w:sz w:val="15"/>
                <w:szCs w:val="15"/>
              </w:rPr>
            </w:pPr>
            <w:r>
              <w:rPr>
                <w:rFonts w:ascii="Arial" w:hAnsi="Arial" w:eastAsia="Arial" w:cs="Arial"/>
                <w:color w:val="212529"/>
                <w:spacing w:val="11"/>
                <w:sz w:val="15"/>
                <w:szCs w:val="15"/>
              </w:rPr>
              <w:t>2</w:t>
            </w:r>
          </w:p>
        </w:tc>
      </w:tr>
      <w:tr w14:paraId="3F3C6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2276F6C">
            <w:pPr>
              <w:pStyle w:val="6"/>
              <w:spacing w:before="33" w:line="211" w:lineRule="auto"/>
              <w:ind w:left="9" w:right="218" w:firstLine="1"/>
            </w:pPr>
            <w:r>
              <w:rPr>
                <w:color w:val="212529"/>
                <w:spacing w:val="13"/>
              </w:rPr>
              <w:t>一、一般公共预算财</w:t>
            </w:r>
            <w:r>
              <w:rPr>
                <w:color w:val="212529"/>
              </w:rPr>
              <w:t xml:space="preserve"> </w:t>
            </w:r>
            <w:r>
              <w:rPr>
                <w:color w:val="212529"/>
                <w:spacing w:val="12"/>
              </w:rPr>
              <w:t>政拨款收入</w:t>
            </w:r>
          </w:p>
        </w:tc>
        <w:tc>
          <w:tcPr>
            <w:tcW w:w="539" w:type="dxa"/>
            <w:vAlign w:val="top"/>
          </w:tcPr>
          <w:p w14:paraId="73800A45">
            <w:pPr>
              <w:pStyle w:val="6"/>
              <w:spacing w:before="154" w:line="284" w:lineRule="exact"/>
              <w:ind w:left="216"/>
            </w:pPr>
            <w:r>
              <w:rPr>
                <w:color w:val="212529"/>
                <w:position w:val="1"/>
              </w:rPr>
              <w:t>1</w:t>
            </w:r>
          </w:p>
        </w:tc>
        <w:tc>
          <w:tcPr>
            <w:tcW w:w="1587" w:type="dxa"/>
            <w:vAlign w:val="top"/>
          </w:tcPr>
          <w:p w14:paraId="0BA729B8">
            <w:pPr>
              <w:pStyle w:val="6"/>
              <w:spacing w:before="156" w:line="255" w:lineRule="exact"/>
              <w:ind w:right="31"/>
              <w:jc w:val="right"/>
              <w:rPr>
                <w:sz w:val="19"/>
                <w:szCs w:val="19"/>
              </w:rPr>
            </w:pPr>
            <w:r>
              <w:rPr>
                <w:color w:val="212529"/>
                <w:spacing w:val="2"/>
                <w:position w:val="1"/>
                <w:sz w:val="19"/>
                <w:szCs w:val="19"/>
              </w:rPr>
              <w:t>522.44</w:t>
            </w:r>
          </w:p>
        </w:tc>
        <w:tc>
          <w:tcPr>
            <w:tcW w:w="2096" w:type="dxa"/>
            <w:vAlign w:val="top"/>
          </w:tcPr>
          <w:p w14:paraId="24A85F5F">
            <w:pPr>
              <w:pStyle w:val="6"/>
              <w:spacing w:before="33" w:line="211" w:lineRule="auto"/>
              <w:ind w:left="25" w:right="62" w:hanging="16"/>
            </w:pPr>
            <w:r>
              <w:rPr>
                <w:color w:val="212529"/>
                <w:spacing w:val="13"/>
              </w:rPr>
              <w:t>一、一般公共服务支</w:t>
            </w:r>
            <w:r>
              <w:rPr>
                <w:color w:val="212529"/>
              </w:rPr>
              <w:t xml:space="preserve"> 出</w:t>
            </w:r>
          </w:p>
        </w:tc>
        <w:tc>
          <w:tcPr>
            <w:tcW w:w="539" w:type="dxa"/>
            <w:vAlign w:val="top"/>
          </w:tcPr>
          <w:p w14:paraId="775C789A">
            <w:pPr>
              <w:pStyle w:val="6"/>
              <w:spacing w:before="154" w:line="282" w:lineRule="exact"/>
              <w:ind w:left="155"/>
            </w:pPr>
            <w:r>
              <w:rPr>
                <w:color w:val="212529"/>
                <w:spacing w:val="-1"/>
                <w:position w:val="1"/>
              </w:rPr>
              <w:t>32</w:t>
            </w:r>
          </w:p>
        </w:tc>
        <w:tc>
          <w:tcPr>
            <w:tcW w:w="1535" w:type="dxa"/>
            <w:vAlign w:val="top"/>
          </w:tcPr>
          <w:p w14:paraId="633910B5">
            <w:pPr>
              <w:pStyle w:val="6"/>
              <w:spacing w:before="156" w:line="255" w:lineRule="exact"/>
              <w:ind w:right="28"/>
              <w:jc w:val="right"/>
              <w:rPr>
                <w:sz w:val="19"/>
                <w:szCs w:val="19"/>
              </w:rPr>
            </w:pPr>
            <w:r>
              <w:rPr>
                <w:color w:val="212529"/>
                <w:spacing w:val="3"/>
                <w:position w:val="1"/>
                <w:sz w:val="19"/>
                <w:szCs w:val="19"/>
              </w:rPr>
              <w:t>421.25</w:t>
            </w:r>
          </w:p>
        </w:tc>
      </w:tr>
      <w:tr w14:paraId="61097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FC805C5">
            <w:pPr>
              <w:pStyle w:val="6"/>
              <w:spacing w:before="36" w:line="210" w:lineRule="auto"/>
              <w:ind w:left="9" w:right="218" w:firstLine="2"/>
            </w:pPr>
            <w:r>
              <w:rPr>
                <w:color w:val="212529"/>
                <w:spacing w:val="13"/>
              </w:rPr>
              <w:t>二、政府性基金预算</w:t>
            </w:r>
            <w:r>
              <w:rPr>
                <w:color w:val="212529"/>
              </w:rPr>
              <w:t xml:space="preserve"> </w:t>
            </w:r>
            <w:r>
              <w:rPr>
                <w:color w:val="212529"/>
                <w:spacing w:val="12"/>
              </w:rPr>
              <w:t>财政拨款收入</w:t>
            </w:r>
          </w:p>
        </w:tc>
        <w:tc>
          <w:tcPr>
            <w:tcW w:w="539" w:type="dxa"/>
            <w:vAlign w:val="top"/>
          </w:tcPr>
          <w:p w14:paraId="0063D68C">
            <w:pPr>
              <w:pStyle w:val="6"/>
              <w:spacing w:before="155" w:line="284" w:lineRule="exact"/>
              <w:ind w:left="202"/>
            </w:pPr>
            <w:r>
              <w:rPr>
                <w:color w:val="212529"/>
                <w:position w:val="1"/>
              </w:rPr>
              <w:t>2</w:t>
            </w:r>
          </w:p>
        </w:tc>
        <w:tc>
          <w:tcPr>
            <w:tcW w:w="1587" w:type="dxa"/>
            <w:vAlign w:val="top"/>
          </w:tcPr>
          <w:p w14:paraId="462BA28E">
            <w:pPr>
              <w:rPr>
                <w:rFonts w:ascii="Arial"/>
                <w:sz w:val="21"/>
              </w:rPr>
            </w:pPr>
          </w:p>
        </w:tc>
        <w:tc>
          <w:tcPr>
            <w:tcW w:w="2096" w:type="dxa"/>
            <w:vAlign w:val="top"/>
          </w:tcPr>
          <w:p w14:paraId="79E15049">
            <w:pPr>
              <w:pStyle w:val="6"/>
              <w:spacing w:before="155" w:line="228" w:lineRule="auto"/>
              <w:ind w:left="10"/>
            </w:pPr>
            <w:r>
              <w:rPr>
                <w:color w:val="212529"/>
                <w:spacing w:val="12"/>
              </w:rPr>
              <w:t>二、外交支出</w:t>
            </w:r>
          </w:p>
        </w:tc>
        <w:tc>
          <w:tcPr>
            <w:tcW w:w="539" w:type="dxa"/>
            <w:vAlign w:val="top"/>
          </w:tcPr>
          <w:p w14:paraId="538E353C">
            <w:pPr>
              <w:pStyle w:val="6"/>
              <w:spacing w:before="155" w:line="282" w:lineRule="exact"/>
              <w:ind w:left="155"/>
            </w:pPr>
            <w:r>
              <w:rPr>
                <w:color w:val="212529"/>
                <w:spacing w:val="-1"/>
                <w:position w:val="1"/>
              </w:rPr>
              <w:t>33</w:t>
            </w:r>
          </w:p>
        </w:tc>
        <w:tc>
          <w:tcPr>
            <w:tcW w:w="1535" w:type="dxa"/>
            <w:vAlign w:val="top"/>
          </w:tcPr>
          <w:p w14:paraId="51DC9EA9">
            <w:pPr>
              <w:rPr>
                <w:rFonts w:ascii="Arial"/>
                <w:sz w:val="21"/>
              </w:rPr>
            </w:pPr>
          </w:p>
        </w:tc>
      </w:tr>
      <w:tr w14:paraId="62AD3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A2FD17F">
            <w:pPr>
              <w:pStyle w:val="6"/>
              <w:spacing w:before="36" w:line="210" w:lineRule="auto"/>
              <w:ind w:left="7" w:right="218"/>
            </w:pPr>
            <w:r>
              <w:rPr>
                <w:color w:val="212529"/>
                <w:spacing w:val="13"/>
              </w:rPr>
              <w:t>三、国有资本经营预</w:t>
            </w:r>
            <w:r>
              <w:rPr>
                <w:color w:val="212529"/>
                <w:spacing w:val="4"/>
              </w:rPr>
              <w:t xml:space="preserve"> </w:t>
            </w:r>
            <w:r>
              <w:rPr>
                <w:color w:val="212529"/>
                <w:spacing w:val="13"/>
              </w:rPr>
              <w:t>算财政拨款收入</w:t>
            </w:r>
          </w:p>
        </w:tc>
        <w:tc>
          <w:tcPr>
            <w:tcW w:w="539" w:type="dxa"/>
            <w:vAlign w:val="top"/>
          </w:tcPr>
          <w:p w14:paraId="62820686">
            <w:pPr>
              <w:pStyle w:val="6"/>
              <w:spacing w:before="156" w:line="282" w:lineRule="exact"/>
              <w:ind w:left="204"/>
            </w:pPr>
            <w:r>
              <w:rPr>
                <w:color w:val="212529"/>
                <w:position w:val="1"/>
              </w:rPr>
              <w:t>3</w:t>
            </w:r>
          </w:p>
        </w:tc>
        <w:tc>
          <w:tcPr>
            <w:tcW w:w="1587" w:type="dxa"/>
            <w:vAlign w:val="top"/>
          </w:tcPr>
          <w:p w14:paraId="68EAED22">
            <w:pPr>
              <w:rPr>
                <w:rFonts w:ascii="Arial"/>
                <w:sz w:val="21"/>
              </w:rPr>
            </w:pPr>
          </w:p>
        </w:tc>
        <w:tc>
          <w:tcPr>
            <w:tcW w:w="2096" w:type="dxa"/>
            <w:vAlign w:val="top"/>
          </w:tcPr>
          <w:p w14:paraId="18CE4907">
            <w:pPr>
              <w:pStyle w:val="6"/>
              <w:spacing w:before="156" w:line="228" w:lineRule="auto"/>
              <w:ind w:left="6"/>
            </w:pPr>
            <w:r>
              <w:rPr>
                <w:color w:val="212529"/>
                <w:spacing w:val="12"/>
              </w:rPr>
              <w:t>三、国防支出</w:t>
            </w:r>
          </w:p>
        </w:tc>
        <w:tc>
          <w:tcPr>
            <w:tcW w:w="539" w:type="dxa"/>
            <w:vAlign w:val="top"/>
          </w:tcPr>
          <w:p w14:paraId="0C95B534">
            <w:pPr>
              <w:pStyle w:val="6"/>
              <w:spacing w:before="156" w:line="282" w:lineRule="exact"/>
              <w:ind w:left="155"/>
            </w:pPr>
            <w:r>
              <w:rPr>
                <w:color w:val="212529"/>
                <w:spacing w:val="-1"/>
                <w:position w:val="1"/>
              </w:rPr>
              <w:t>34</w:t>
            </w:r>
          </w:p>
        </w:tc>
        <w:tc>
          <w:tcPr>
            <w:tcW w:w="1535" w:type="dxa"/>
            <w:vAlign w:val="top"/>
          </w:tcPr>
          <w:p w14:paraId="0063CE0C">
            <w:pPr>
              <w:rPr>
                <w:rFonts w:ascii="Arial"/>
                <w:sz w:val="21"/>
              </w:rPr>
            </w:pPr>
          </w:p>
        </w:tc>
      </w:tr>
      <w:tr w14:paraId="06E7E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552264BB">
            <w:pPr>
              <w:pStyle w:val="6"/>
              <w:spacing w:before="158" w:line="227" w:lineRule="auto"/>
              <w:ind w:left="29"/>
            </w:pPr>
            <w:r>
              <w:rPr>
                <w:color w:val="212529"/>
                <w:spacing w:val="10"/>
              </w:rPr>
              <w:t>四、上级补助收入</w:t>
            </w:r>
          </w:p>
        </w:tc>
        <w:tc>
          <w:tcPr>
            <w:tcW w:w="539" w:type="dxa"/>
            <w:vAlign w:val="top"/>
          </w:tcPr>
          <w:p w14:paraId="3FB2017A">
            <w:pPr>
              <w:pStyle w:val="6"/>
              <w:spacing w:before="157" w:line="284" w:lineRule="exact"/>
              <w:ind w:left="199"/>
            </w:pPr>
            <w:r>
              <w:rPr>
                <w:color w:val="212529"/>
                <w:position w:val="1"/>
              </w:rPr>
              <w:t>4</w:t>
            </w:r>
          </w:p>
        </w:tc>
        <w:tc>
          <w:tcPr>
            <w:tcW w:w="1587" w:type="dxa"/>
            <w:vAlign w:val="top"/>
          </w:tcPr>
          <w:p w14:paraId="6ECB942A">
            <w:pPr>
              <w:rPr>
                <w:rFonts w:ascii="Arial"/>
                <w:sz w:val="21"/>
              </w:rPr>
            </w:pPr>
          </w:p>
        </w:tc>
        <w:tc>
          <w:tcPr>
            <w:tcW w:w="2096" w:type="dxa"/>
            <w:vAlign w:val="top"/>
          </w:tcPr>
          <w:p w14:paraId="2A0CDF25">
            <w:pPr>
              <w:pStyle w:val="6"/>
              <w:spacing w:before="158" w:line="227" w:lineRule="auto"/>
              <w:ind w:left="27"/>
            </w:pPr>
            <w:r>
              <w:rPr>
                <w:color w:val="212529"/>
                <w:spacing w:val="10"/>
              </w:rPr>
              <w:t>四、公共安全支出</w:t>
            </w:r>
          </w:p>
        </w:tc>
        <w:tc>
          <w:tcPr>
            <w:tcW w:w="539" w:type="dxa"/>
            <w:vAlign w:val="top"/>
          </w:tcPr>
          <w:p w14:paraId="126CBF1C">
            <w:pPr>
              <w:pStyle w:val="6"/>
              <w:spacing w:before="157" w:line="282" w:lineRule="exact"/>
              <w:ind w:left="155"/>
            </w:pPr>
            <w:r>
              <w:rPr>
                <w:color w:val="212529"/>
                <w:spacing w:val="-1"/>
                <w:position w:val="1"/>
              </w:rPr>
              <w:t>35</w:t>
            </w:r>
          </w:p>
        </w:tc>
        <w:tc>
          <w:tcPr>
            <w:tcW w:w="1535" w:type="dxa"/>
            <w:vAlign w:val="top"/>
          </w:tcPr>
          <w:p w14:paraId="6534F4C9">
            <w:pPr>
              <w:rPr>
                <w:rFonts w:ascii="Arial"/>
                <w:sz w:val="21"/>
              </w:rPr>
            </w:pPr>
          </w:p>
        </w:tc>
      </w:tr>
      <w:tr w14:paraId="6827E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7E5FE210">
            <w:pPr>
              <w:pStyle w:val="6"/>
              <w:spacing w:before="159" w:line="227" w:lineRule="auto"/>
              <w:ind w:left="12"/>
            </w:pPr>
            <w:r>
              <w:rPr>
                <w:color w:val="212529"/>
                <w:spacing w:val="12"/>
              </w:rPr>
              <w:t>五、事业收入</w:t>
            </w:r>
          </w:p>
        </w:tc>
        <w:tc>
          <w:tcPr>
            <w:tcW w:w="539" w:type="dxa"/>
            <w:vAlign w:val="top"/>
          </w:tcPr>
          <w:p w14:paraId="6B563E51">
            <w:pPr>
              <w:pStyle w:val="6"/>
              <w:spacing w:before="158" w:line="282" w:lineRule="exact"/>
              <w:ind w:left="204"/>
            </w:pPr>
            <w:r>
              <w:rPr>
                <w:color w:val="212529"/>
                <w:position w:val="1"/>
              </w:rPr>
              <w:t>5</w:t>
            </w:r>
          </w:p>
        </w:tc>
        <w:tc>
          <w:tcPr>
            <w:tcW w:w="1587" w:type="dxa"/>
            <w:vAlign w:val="top"/>
          </w:tcPr>
          <w:p w14:paraId="7010E5C5">
            <w:pPr>
              <w:rPr>
                <w:rFonts w:ascii="Arial"/>
                <w:sz w:val="21"/>
              </w:rPr>
            </w:pPr>
          </w:p>
        </w:tc>
        <w:tc>
          <w:tcPr>
            <w:tcW w:w="2096" w:type="dxa"/>
            <w:vAlign w:val="top"/>
          </w:tcPr>
          <w:p w14:paraId="6E5966EE">
            <w:pPr>
              <w:pStyle w:val="6"/>
              <w:spacing w:before="159" w:line="227" w:lineRule="auto"/>
              <w:ind w:left="10"/>
            </w:pPr>
            <w:r>
              <w:rPr>
                <w:color w:val="212529"/>
                <w:spacing w:val="12"/>
              </w:rPr>
              <w:t>五、教育支出</w:t>
            </w:r>
          </w:p>
        </w:tc>
        <w:tc>
          <w:tcPr>
            <w:tcW w:w="539" w:type="dxa"/>
            <w:vAlign w:val="top"/>
          </w:tcPr>
          <w:p w14:paraId="49DE71D7">
            <w:pPr>
              <w:pStyle w:val="6"/>
              <w:spacing w:before="158" w:line="282" w:lineRule="exact"/>
              <w:ind w:left="155"/>
            </w:pPr>
            <w:r>
              <w:rPr>
                <w:color w:val="212529"/>
                <w:spacing w:val="-1"/>
                <w:position w:val="1"/>
              </w:rPr>
              <w:t>36</w:t>
            </w:r>
          </w:p>
        </w:tc>
        <w:tc>
          <w:tcPr>
            <w:tcW w:w="1535" w:type="dxa"/>
            <w:vAlign w:val="top"/>
          </w:tcPr>
          <w:p w14:paraId="2663AF92">
            <w:pPr>
              <w:rPr>
                <w:rFonts w:ascii="Arial"/>
                <w:sz w:val="21"/>
              </w:rPr>
            </w:pPr>
          </w:p>
        </w:tc>
      </w:tr>
      <w:tr w14:paraId="0A0BA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79227929">
            <w:pPr>
              <w:pStyle w:val="6"/>
              <w:spacing w:before="160" w:line="227" w:lineRule="auto"/>
              <w:ind w:left="8"/>
            </w:pPr>
            <w:r>
              <w:rPr>
                <w:color w:val="212529"/>
                <w:spacing w:val="12"/>
              </w:rPr>
              <w:t>六、经营收入</w:t>
            </w:r>
          </w:p>
        </w:tc>
        <w:tc>
          <w:tcPr>
            <w:tcW w:w="539" w:type="dxa"/>
            <w:vAlign w:val="top"/>
          </w:tcPr>
          <w:p w14:paraId="69E14188">
            <w:pPr>
              <w:pStyle w:val="6"/>
              <w:spacing w:before="159" w:line="282" w:lineRule="exact"/>
              <w:ind w:left="202"/>
            </w:pPr>
            <w:r>
              <w:rPr>
                <w:color w:val="212529"/>
                <w:position w:val="1"/>
              </w:rPr>
              <w:t>6</w:t>
            </w:r>
          </w:p>
        </w:tc>
        <w:tc>
          <w:tcPr>
            <w:tcW w:w="1587" w:type="dxa"/>
            <w:vAlign w:val="top"/>
          </w:tcPr>
          <w:p w14:paraId="0E726EA2">
            <w:pPr>
              <w:rPr>
                <w:rFonts w:ascii="Arial"/>
                <w:sz w:val="21"/>
              </w:rPr>
            </w:pPr>
          </w:p>
        </w:tc>
        <w:tc>
          <w:tcPr>
            <w:tcW w:w="2096" w:type="dxa"/>
            <w:vAlign w:val="top"/>
          </w:tcPr>
          <w:p w14:paraId="20B8D02B">
            <w:pPr>
              <w:pStyle w:val="6"/>
              <w:spacing w:before="159" w:line="227" w:lineRule="auto"/>
              <w:ind w:left="6"/>
            </w:pPr>
            <w:r>
              <w:rPr>
                <w:color w:val="212529"/>
                <w:spacing w:val="13"/>
              </w:rPr>
              <w:t>六、科学技术支出</w:t>
            </w:r>
          </w:p>
        </w:tc>
        <w:tc>
          <w:tcPr>
            <w:tcW w:w="539" w:type="dxa"/>
            <w:vAlign w:val="top"/>
          </w:tcPr>
          <w:p w14:paraId="22F63C7D">
            <w:pPr>
              <w:pStyle w:val="6"/>
              <w:spacing w:before="159" w:line="282" w:lineRule="exact"/>
              <w:ind w:left="155"/>
            </w:pPr>
            <w:r>
              <w:rPr>
                <w:color w:val="212529"/>
                <w:spacing w:val="-1"/>
                <w:position w:val="1"/>
              </w:rPr>
              <w:t>37</w:t>
            </w:r>
          </w:p>
        </w:tc>
        <w:tc>
          <w:tcPr>
            <w:tcW w:w="1535" w:type="dxa"/>
            <w:vAlign w:val="top"/>
          </w:tcPr>
          <w:p w14:paraId="2B7AC4A6">
            <w:pPr>
              <w:rPr>
                <w:rFonts w:ascii="Arial"/>
                <w:sz w:val="21"/>
              </w:rPr>
            </w:pPr>
          </w:p>
        </w:tc>
      </w:tr>
      <w:tr w14:paraId="34177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DE13FD6">
            <w:pPr>
              <w:pStyle w:val="6"/>
              <w:spacing w:before="40" w:line="208" w:lineRule="auto"/>
              <w:ind w:left="8" w:right="218"/>
            </w:pPr>
            <w:r>
              <w:rPr>
                <w:color w:val="212529"/>
                <w:spacing w:val="13"/>
              </w:rPr>
              <w:t>七、附属单位上缴收</w:t>
            </w:r>
            <w:r>
              <w:rPr>
                <w:color w:val="212529"/>
                <w:spacing w:val="3"/>
              </w:rPr>
              <w:t xml:space="preserve"> </w:t>
            </w:r>
            <w:r>
              <w:rPr>
                <w:color w:val="212529"/>
              </w:rPr>
              <w:t>入</w:t>
            </w:r>
          </w:p>
        </w:tc>
        <w:tc>
          <w:tcPr>
            <w:tcW w:w="539" w:type="dxa"/>
            <w:vAlign w:val="top"/>
          </w:tcPr>
          <w:p w14:paraId="7D9309AE">
            <w:pPr>
              <w:pStyle w:val="6"/>
              <w:spacing w:before="160" w:line="282" w:lineRule="exact"/>
              <w:ind w:left="205"/>
            </w:pPr>
            <w:r>
              <w:rPr>
                <w:color w:val="212529"/>
                <w:position w:val="1"/>
              </w:rPr>
              <w:t>7</w:t>
            </w:r>
          </w:p>
        </w:tc>
        <w:tc>
          <w:tcPr>
            <w:tcW w:w="1587" w:type="dxa"/>
            <w:vAlign w:val="top"/>
          </w:tcPr>
          <w:p w14:paraId="47A8780C">
            <w:pPr>
              <w:rPr>
                <w:rFonts w:ascii="Arial"/>
                <w:sz w:val="21"/>
              </w:rPr>
            </w:pPr>
          </w:p>
        </w:tc>
        <w:tc>
          <w:tcPr>
            <w:tcW w:w="2096" w:type="dxa"/>
            <w:vAlign w:val="top"/>
          </w:tcPr>
          <w:p w14:paraId="525B93E2">
            <w:pPr>
              <w:pStyle w:val="6"/>
              <w:spacing w:before="40" w:line="208" w:lineRule="auto"/>
              <w:ind w:left="6" w:right="62"/>
            </w:pPr>
            <w:r>
              <w:rPr>
                <w:color w:val="212529"/>
                <w:spacing w:val="13"/>
              </w:rPr>
              <w:t>七、文化旅游体育与</w:t>
            </w:r>
            <w:r>
              <w:rPr>
                <w:color w:val="212529"/>
                <w:spacing w:val="3"/>
              </w:rPr>
              <w:t xml:space="preserve"> </w:t>
            </w:r>
            <w:r>
              <w:rPr>
                <w:color w:val="212529"/>
                <w:spacing w:val="11"/>
              </w:rPr>
              <w:t>传媒支出</w:t>
            </w:r>
          </w:p>
        </w:tc>
        <w:tc>
          <w:tcPr>
            <w:tcW w:w="539" w:type="dxa"/>
            <w:vAlign w:val="top"/>
          </w:tcPr>
          <w:p w14:paraId="6BE44EFC">
            <w:pPr>
              <w:pStyle w:val="6"/>
              <w:spacing w:before="160" w:line="282" w:lineRule="exact"/>
              <w:ind w:left="155"/>
            </w:pPr>
            <w:r>
              <w:rPr>
                <w:color w:val="212529"/>
                <w:spacing w:val="-1"/>
                <w:position w:val="1"/>
              </w:rPr>
              <w:t>38</w:t>
            </w:r>
          </w:p>
        </w:tc>
        <w:tc>
          <w:tcPr>
            <w:tcW w:w="1535" w:type="dxa"/>
            <w:vAlign w:val="top"/>
          </w:tcPr>
          <w:p w14:paraId="556EA239">
            <w:pPr>
              <w:rPr>
                <w:rFonts w:ascii="Arial"/>
                <w:sz w:val="21"/>
              </w:rPr>
            </w:pPr>
          </w:p>
        </w:tc>
      </w:tr>
      <w:tr w14:paraId="39CEA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66501AF7">
            <w:pPr>
              <w:pStyle w:val="6"/>
              <w:spacing w:before="162" w:line="227" w:lineRule="auto"/>
              <w:ind w:left="12"/>
            </w:pPr>
            <w:r>
              <w:rPr>
                <w:color w:val="212529"/>
                <w:spacing w:val="12"/>
              </w:rPr>
              <w:t>八、其他收入</w:t>
            </w:r>
          </w:p>
        </w:tc>
        <w:tc>
          <w:tcPr>
            <w:tcW w:w="539" w:type="dxa"/>
            <w:vAlign w:val="top"/>
          </w:tcPr>
          <w:p w14:paraId="60AB8153">
            <w:pPr>
              <w:pStyle w:val="6"/>
              <w:spacing w:before="161" w:line="282" w:lineRule="exact"/>
              <w:ind w:left="201"/>
            </w:pPr>
            <w:r>
              <w:rPr>
                <w:color w:val="212529"/>
                <w:position w:val="1"/>
              </w:rPr>
              <w:t>8</w:t>
            </w:r>
          </w:p>
        </w:tc>
        <w:tc>
          <w:tcPr>
            <w:tcW w:w="1587" w:type="dxa"/>
            <w:vAlign w:val="top"/>
          </w:tcPr>
          <w:p w14:paraId="5AB5AED7">
            <w:pPr>
              <w:rPr>
                <w:rFonts w:ascii="Arial"/>
                <w:sz w:val="21"/>
              </w:rPr>
            </w:pPr>
          </w:p>
        </w:tc>
        <w:tc>
          <w:tcPr>
            <w:tcW w:w="2096" w:type="dxa"/>
            <w:vAlign w:val="top"/>
          </w:tcPr>
          <w:p w14:paraId="0B29DCED">
            <w:pPr>
              <w:pStyle w:val="6"/>
              <w:spacing w:before="43" w:line="207" w:lineRule="auto"/>
              <w:ind w:left="7" w:right="62" w:firstLine="2"/>
            </w:pPr>
            <w:r>
              <w:rPr>
                <w:color w:val="212529"/>
                <w:spacing w:val="13"/>
              </w:rPr>
              <w:t>八、社会保障和就业</w:t>
            </w:r>
            <w:r>
              <w:rPr>
                <w:color w:val="212529"/>
              </w:rPr>
              <w:t xml:space="preserve"> </w:t>
            </w:r>
            <w:r>
              <w:rPr>
                <w:color w:val="212529"/>
                <w:spacing w:val="7"/>
              </w:rPr>
              <w:t>支出</w:t>
            </w:r>
          </w:p>
        </w:tc>
        <w:tc>
          <w:tcPr>
            <w:tcW w:w="539" w:type="dxa"/>
            <w:vAlign w:val="top"/>
          </w:tcPr>
          <w:p w14:paraId="61108151">
            <w:pPr>
              <w:pStyle w:val="6"/>
              <w:spacing w:before="161" w:line="282" w:lineRule="exact"/>
              <w:ind w:left="155"/>
            </w:pPr>
            <w:r>
              <w:rPr>
                <w:color w:val="212529"/>
                <w:spacing w:val="-1"/>
                <w:position w:val="1"/>
              </w:rPr>
              <w:t>39</w:t>
            </w:r>
          </w:p>
        </w:tc>
        <w:tc>
          <w:tcPr>
            <w:tcW w:w="1535" w:type="dxa"/>
            <w:vAlign w:val="top"/>
          </w:tcPr>
          <w:p w14:paraId="08540E49">
            <w:pPr>
              <w:pStyle w:val="6"/>
              <w:spacing w:before="163" w:line="255" w:lineRule="exact"/>
              <w:ind w:right="29"/>
              <w:jc w:val="right"/>
              <w:rPr>
                <w:sz w:val="19"/>
                <w:szCs w:val="19"/>
              </w:rPr>
            </w:pPr>
            <w:r>
              <w:rPr>
                <w:color w:val="212529"/>
                <w:spacing w:val="2"/>
                <w:position w:val="1"/>
                <w:sz w:val="19"/>
                <w:szCs w:val="19"/>
              </w:rPr>
              <w:t>54.29</w:t>
            </w:r>
          </w:p>
        </w:tc>
      </w:tr>
      <w:tr w14:paraId="265B9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53E61B7C">
            <w:pPr>
              <w:rPr>
                <w:rFonts w:ascii="Arial"/>
                <w:sz w:val="21"/>
              </w:rPr>
            </w:pPr>
          </w:p>
        </w:tc>
        <w:tc>
          <w:tcPr>
            <w:tcW w:w="539" w:type="dxa"/>
            <w:vAlign w:val="top"/>
          </w:tcPr>
          <w:p w14:paraId="44D29525">
            <w:pPr>
              <w:pStyle w:val="6"/>
              <w:spacing w:before="162" w:line="282" w:lineRule="exact"/>
              <w:ind w:left="201"/>
            </w:pPr>
            <w:r>
              <w:rPr>
                <w:color w:val="212529"/>
                <w:position w:val="1"/>
              </w:rPr>
              <w:t>9</w:t>
            </w:r>
          </w:p>
        </w:tc>
        <w:tc>
          <w:tcPr>
            <w:tcW w:w="1587" w:type="dxa"/>
            <w:vAlign w:val="top"/>
          </w:tcPr>
          <w:p w14:paraId="1408F139">
            <w:pPr>
              <w:rPr>
                <w:rFonts w:ascii="Arial"/>
                <w:sz w:val="21"/>
              </w:rPr>
            </w:pPr>
          </w:p>
        </w:tc>
        <w:tc>
          <w:tcPr>
            <w:tcW w:w="2096" w:type="dxa"/>
            <w:vAlign w:val="top"/>
          </w:tcPr>
          <w:p w14:paraId="47621BB5">
            <w:pPr>
              <w:pStyle w:val="6"/>
              <w:spacing w:before="163" w:line="227" w:lineRule="auto"/>
              <w:ind w:left="10"/>
            </w:pPr>
            <w:r>
              <w:rPr>
                <w:color w:val="212529"/>
                <w:spacing w:val="12"/>
              </w:rPr>
              <w:t>九、卫生健康支出</w:t>
            </w:r>
          </w:p>
        </w:tc>
        <w:tc>
          <w:tcPr>
            <w:tcW w:w="539" w:type="dxa"/>
            <w:vAlign w:val="top"/>
          </w:tcPr>
          <w:p w14:paraId="357F25EA">
            <w:pPr>
              <w:pStyle w:val="6"/>
              <w:spacing w:before="162" w:line="282" w:lineRule="exact"/>
              <w:ind w:left="150"/>
            </w:pPr>
            <w:r>
              <w:rPr>
                <w:color w:val="212529"/>
                <w:spacing w:val="2"/>
                <w:position w:val="1"/>
              </w:rPr>
              <w:t>40</w:t>
            </w:r>
          </w:p>
        </w:tc>
        <w:tc>
          <w:tcPr>
            <w:tcW w:w="1535" w:type="dxa"/>
            <w:vAlign w:val="top"/>
          </w:tcPr>
          <w:p w14:paraId="19A1B44C">
            <w:pPr>
              <w:pStyle w:val="6"/>
              <w:spacing w:before="164" w:line="255" w:lineRule="exact"/>
              <w:ind w:right="29"/>
              <w:jc w:val="right"/>
              <w:rPr>
                <w:sz w:val="19"/>
                <w:szCs w:val="19"/>
              </w:rPr>
            </w:pPr>
            <w:r>
              <w:rPr>
                <w:color w:val="212529"/>
                <w:position w:val="1"/>
                <w:sz w:val="19"/>
                <w:szCs w:val="19"/>
              </w:rPr>
              <w:t>16.96</w:t>
            </w:r>
          </w:p>
        </w:tc>
      </w:tr>
      <w:tr w14:paraId="28433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FFE8B71">
            <w:pPr>
              <w:rPr>
                <w:rFonts w:ascii="Arial"/>
                <w:sz w:val="21"/>
              </w:rPr>
            </w:pPr>
          </w:p>
        </w:tc>
        <w:tc>
          <w:tcPr>
            <w:tcW w:w="539" w:type="dxa"/>
            <w:vAlign w:val="top"/>
          </w:tcPr>
          <w:p w14:paraId="05B36D28">
            <w:pPr>
              <w:pStyle w:val="6"/>
              <w:spacing w:before="163" w:line="282" w:lineRule="exact"/>
              <w:ind w:left="160"/>
            </w:pPr>
            <w:r>
              <w:rPr>
                <w:color w:val="212529"/>
                <w:spacing w:val="-7"/>
                <w:position w:val="1"/>
              </w:rPr>
              <w:t>10</w:t>
            </w:r>
          </w:p>
        </w:tc>
        <w:tc>
          <w:tcPr>
            <w:tcW w:w="1587" w:type="dxa"/>
            <w:vAlign w:val="top"/>
          </w:tcPr>
          <w:p w14:paraId="5C942B67">
            <w:pPr>
              <w:rPr>
                <w:rFonts w:ascii="Arial"/>
                <w:sz w:val="21"/>
              </w:rPr>
            </w:pPr>
          </w:p>
        </w:tc>
        <w:tc>
          <w:tcPr>
            <w:tcW w:w="2096" w:type="dxa"/>
            <w:vAlign w:val="top"/>
          </w:tcPr>
          <w:p w14:paraId="684B8982">
            <w:pPr>
              <w:pStyle w:val="6"/>
              <w:spacing w:before="163" w:line="228" w:lineRule="auto"/>
              <w:ind w:left="7"/>
            </w:pPr>
            <w:r>
              <w:rPr>
                <w:color w:val="212529"/>
                <w:spacing w:val="13"/>
              </w:rPr>
              <w:t>十、节能环保支出</w:t>
            </w:r>
          </w:p>
        </w:tc>
        <w:tc>
          <w:tcPr>
            <w:tcW w:w="539" w:type="dxa"/>
            <w:vAlign w:val="top"/>
          </w:tcPr>
          <w:p w14:paraId="3A9859CC">
            <w:pPr>
              <w:pStyle w:val="6"/>
              <w:spacing w:before="163" w:line="284" w:lineRule="exact"/>
              <w:ind w:left="150"/>
            </w:pPr>
            <w:r>
              <w:rPr>
                <w:color w:val="212529"/>
                <w:spacing w:val="2"/>
                <w:position w:val="1"/>
              </w:rPr>
              <w:t>41</w:t>
            </w:r>
          </w:p>
        </w:tc>
        <w:tc>
          <w:tcPr>
            <w:tcW w:w="1535" w:type="dxa"/>
            <w:vAlign w:val="top"/>
          </w:tcPr>
          <w:p w14:paraId="646B8E7C">
            <w:pPr>
              <w:rPr>
                <w:rFonts w:ascii="Arial"/>
                <w:sz w:val="21"/>
              </w:rPr>
            </w:pPr>
          </w:p>
        </w:tc>
      </w:tr>
      <w:tr w14:paraId="2C47F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53ED65A">
            <w:pPr>
              <w:rPr>
                <w:rFonts w:ascii="Arial"/>
                <w:sz w:val="21"/>
              </w:rPr>
            </w:pPr>
          </w:p>
        </w:tc>
        <w:tc>
          <w:tcPr>
            <w:tcW w:w="539" w:type="dxa"/>
            <w:vAlign w:val="top"/>
          </w:tcPr>
          <w:p w14:paraId="6E2ED968">
            <w:pPr>
              <w:pStyle w:val="6"/>
              <w:spacing w:before="164" w:line="284" w:lineRule="exact"/>
              <w:ind w:left="160"/>
            </w:pPr>
            <w:r>
              <w:rPr>
                <w:color w:val="212529"/>
                <w:spacing w:val="-7"/>
                <w:position w:val="1"/>
              </w:rPr>
              <w:t>11</w:t>
            </w:r>
          </w:p>
        </w:tc>
        <w:tc>
          <w:tcPr>
            <w:tcW w:w="1587" w:type="dxa"/>
            <w:vAlign w:val="top"/>
          </w:tcPr>
          <w:p w14:paraId="05D77286">
            <w:pPr>
              <w:rPr>
                <w:rFonts w:ascii="Arial"/>
                <w:sz w:val="21"/>
              </w:rPr>
            </w:pPr>
          </w:p>
        </w:tc>
        <w:tc>
          <w:tcPr>
            <w:tcW w:w="2096" w:type="dxa"/>
            <w:vAlign w:val="top"/>
          </w:tcPr>
          <w:p w14:paraId="4E115A1D">
            <w:pPr>
              <w:pStyle w:val="6"/>
              <w:spacing w:before="165" w:line="227" w:lineRule="auto"/>
              <w:ind w:left="7"/>
            </w:pPr>
            <w:r>
              <w:rPr>
                <w:color w:val="212529"/>
                <w:spacing w:val="13"/>
              </w:rPr>
              <w:t>十一、城乡社区支出</w:t>
            </w:r>
          </w:p>
        </w:tc>
        <w:tc>
          <w:tcPr>
            <w:tcW w:w="539" w:type="dxa"/>
            <w:vAlign w:val="top"/>
          </w:tcPr>
          <w:p w14:paraId="56272EB7">
            <w:pPr>
              <w:pStyle w:val="6"/>
              <w:spacing w:before="164" w:line="284" w:lineRule="exact"/>
              <w:ind w:left="150"/>
            </w:pPr>
            <w:r>
              <w:rPr>
                <w:color w:val="212529"/>
                <w:spacing w:val="2"/>
                <w:position w:val="1"/>
              </w:rPr>
              <w:t>42</w:t>
            </w:r>
          </w:p>
        </w:tc>
        <w:tc>
          <w:tcPr>
            <w:tcW w:w="1535" w:type="dxa"/>
            <w:vAlign w:val="top"/>
          </w:tcPr>
          <w:p w14:paraId="6062BD68">
            <w:pPr>
              <w:rPr>
                <w:rFonts w:ascii="Arial"/>
                <w:sz w:val="21"/>
              </w:rPr>
            </w:pPr>
          </w:p>
        </w:tc>
      </w:tr>
      <w:tr w14:paraId="090AB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A7FAB7E">
            <w:pPr>
              <w:rPr>
                <w:rFonts w:ascii="Arial"/>
                <w:sz w:val="21"/>
              </w:rPr>
            </w:pPr>
          </w:p>
        </w:tc>
        <w:tc>
          <w:tcPr>
            <w:tcW w:w="539" w:type="dxa"/>
            <w:vAlign w:val="top"/>
          </w:tcPr>
          <w:p w14:paraId="0F8A260B">
            <w:pPr>
              <w:pStyle w:val="6"/>
              <w:spacing w:before="164" w:line="284" w:lineRule="exact"/>
              <w:ind w:left="160"/>
            </w:pPr>
            <w:r>
              <w:rPr>
                <w:color w:val="212529"/>
                <w:spacing w:val="-7"/>
                <w:position w:val="1"/>
              </w:rPr>
              <w:t>12</w:t>
            </w:r>
          </w:p>
        </w:tc>
        <w:tc>
          <w:tcPr>
            <w:tcW w:w="1587" w:type="dxa"/>
            <w:vAlign w:val="top"/>
          </w:tcPr>
          <w:p w14:paraId="22ECD39C">
            <w:pPr>
              <w:rPr>
                <w:rFonts w:ascii="Arial"/>
                <w:sz w:val="21"/>
              </w:rPr>
            </w:pPr>
          </w:p>
        </w:tc>
        <w:tc>
          <w:tcPr>
            <w:tcW w:w="2096" w:type="dxa"/>
            <w:vAlign w:val="top"/>
          </w:tcPr>
          <w:p w14:paraId="7266AFE1">
            <w:pPr>
              <w:pStyle w:val="6"/>
              <w:spacing w:before="165" w:line="227" w:lineRule="auto"/>
              <w:ind w:left="7"/>
            </w:pPr>
            <w:r>
              <w:rPr>
                <w:color w:val="212529"/>
                <w:spacing w:val="13"/>
              </w:rPr>
              <w:t>十二、农林水支出</w:t>
            </w:r>
          </w:p>
        </w:tc>
        <w:tc>
          <w:tcPr>
            <w:tcW w:w="539" w:type="dxa"/>
            <w:vAlign w:val="top"/>
          </w:tcPr>
          <w:p w14:paraId="77992EC0">
            <w:pPr>
              <w:pStyle w:val="6"/>
              <w:spacing w:before="164" w:line="282" w:lineRule="exact"/>
              <w:ind w:left="150"/>
            </w:pPr>
            <w:r>
              <w:rPr>
                <w:color w:val="212529"/>
                <w:spacing w:val="2"/>
                <w:position w:val="1"/>
              </w:rPr>
              <w:t>43</w:t>
            </w:r>
          </w:p>
        </w:tc>
        <w:tc>
          <w:tcPr>
            <w:tcW w:w="1535" w:type="dxa"/>
            <w:vAlign w:val="top"/>
          </w:tcPr>
          <w:p w14:paraId="482A20EA">
            <w:pPr>
              <w:rPr>
                <w:rFonts w:ascii="Arial"/>
                <w:sz w:val="21"/>
              </w:rPr>
            </w:pPr>
          </w:p>
        </w:tc>
      </w:tr>
      <w:tr w14:paraId="10136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4545C2C6">
            <w:pPr>
              <w:rPr>
                <w:rFonts w:ascii="Arial"/>
                <w:sz w:val="21"/>
              </w:rPr>
            </w:pPr>
          </w:p>
        </w:tc>
        <w:tc>
          <w:tcPr>
            <w:tcW w:w="539" w:type="dxa"/>
            <w:vAlign w:val="top"/>
          </w:tcPr>
          <w:p w14:paraId="53679DD2">
            <w:pPr>
              <w:pStyle w:val="6"/>
              <w:spacing w:before="164" w:line="282" w:lineRule="exact"/>
              <w:ind w:left="160"/>
            </w:pPr>
            <w:r>
              <w:rPr>
                <w:color w:val="212529"/>
                <w:spacing w:val="-7"/>
                <w:position w:val="1"/>
              </w:rPr>
              <w:t>13</w:t>
            </w:r>
          </w:p>
        </w:tc>
        <w:tc>
          <w:tcPr>
            <w:tcW w:w="1587" w:type="dxa"/>
            <w:vAlign w:val="top"/>
          </w:tcPr>
          <w:p w14:paraId="4CB5475B">
            <w:pPr>
              <w:rPr>
                <w:rFonts w:ascii="Arial"/>
                <w:sz w:val="21"/>
              </w:rPr>
            </w:pPr>
          </w:p>
        </w:tc>
        <w:tc>
          <w:tcPr>
            <w:tcW w:w="2096" w:type="dxa"/>
            <w:vAlign w:val="top"/>
          </w:tcPr>
          <w:p w14:paraId="31966354">
            <w:pPr>
              <w:pStyle w:val="6"/>
              <w:spacing w:before="165" w:line="227" w:lineRule="auto"/>
              <w:ind w:left="7"/>
            </w:pPr>
            <w:r>
              <w:rPr>
                <w:color w:val="212529"/>
                <w:spacing w:val="13"/>
              </w:rPr>
              <w:t>十三、交通运输支出</w:t>
            </w:r>
          </w:p>
        </w:tc>
        <w:tc>
          <w:tcPr>
            <w:tcW w:w="539" w:type="dxa"/>
            <w:vAlign w:val="top"/>
          </w:tcPr>
          <w:p w14:paraId="4545D0EB">
            <w:pPr>
              <w:pStyle w:val="6"/>
              <w:spacing w:before="164" w:line="284" w:lineRule="exact"/>
              <w:ind w:left="150"/>
            </w:pPr>
            <w:r>
              <w:rPr>
                <w:color w:val="212529"/>
                <w:spacing w:val="2"/>
                <w:position w:val="1"/>
              </w:rPr>
              <w:t>44</w:t>
            </w:r>
          </w:p>
        </w:tc>
        <w:tc>
          <w:tcPr>
            <w:tcW w:w="1535" w:type="dxa"/>
            <w:vAlign w:val="top"/>
          </w:tcPr>
          <w:p w14:paraId="1E2D1EA0">
            <w:pPr>
              <w:rPr>
                <w:rFonts w:ascii="Arial"/>
                <w:sz w:val="21"/>
              </w:rPr>
            </w:pPr>
          </w:p>
        </w:tc>
      </w:tr>
      <w:tr w14:paraId="6725A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2A249DAE">
            <w:pPr>
              <w:rPr>
                <w:rFonts w:ascii="Arial"/>
                <w:sz w:val="21"/>
              </w:rPr>
            </w:pPr>
          </w:p>
        </w:tc>
        <w:tc>
          <w:tcPr>
            <w:tcW w:w="539" w:type="dxa"/>
            <w:vAlign w:val="top"/>
          </w:tcPr>
          <w:p w14:paraId="00B23050">
            <w:pPr>
              <w:pStyle w:val="6"/>
              <w:spacing w:before="164" w:line="284" w:lineRule="exact"/>
              <w:ind w:left="160"/>
            </w:pPr>
            <w:r>
              <w:rPr>
                <w:color w:val="212529"/>
                <w:spacing w:val="-7"/>
                <w:position w:val="1"/>
              </w:rPr>
              <w:t>14</w:t>
            </w:r>
          </w:p>
        </w:tc>
        <w:tc>
          <w:tcPr>
            <w:tcW w:w="1587" w:type="dxa"/>
            <w:vAlign w:val="top"/>
          </w:tcPr>
          <w:p w14:paraId="679225C0">
            <w:pPr>
              <w:rPr>
                <w:rFonts w:ascii="Arial"/>
                <w:sz w:val="21"/>
              </w:rPr>
            </w:pPr>
          </w:p>
        </w:tc>
        <w:tc>
          <w:tcPr>
            <w:tcW w:w="2096" w:type="dxa"/>
            <w:vAlign w:val="top"/>
          </w:tcPr>
          <w:p w14:paraId="79C91FB6">
            <w:pPr>
              <w:pStyle w:val="6"/>
              <w:spacing w:before="44" w:line="207" w:lineRule="auto"/>
              <w:ind w:left="6" w:right="62" w:firstLine="1"/>
            </w:pPr>
            <w:r>
              <w:rPr>
                <w:color w:val="212529"/>
                <w:spacing w:val="13"/>
              </w:rPr>
              <w:t>十四、资源勘探工业</w:t>
            </w:r>
            <w:r>
              <w:rPr>
                <w:color w:val="212529"/>
                <w:spacing w:val="2"/>
              </w:rPr>
              <w:t xml:space="preserve"> </w:t>
            </w:r>
            <w:r>
              <w:rPr>
                <w:color w:val="212529"/>
                <w:spacing w:val="12"/>
              </w:rPr>
              <w:t>信息等支出</w:t>
            </w:r>
          </w:p>
        </w:tc>
        <w:tc>
          <w:tcPr>
            <w:tcW w:w="539" w:type="dxa"/>
            <w:vAlign w:val="top"/>
          </w:tcPr>
          <w:p w14:paraId="21FC6FD9">
            <w:pPr>
              <w:pStyle w:val="6"/>
              <w:spacing w:before="164" w:line="282" w:lineRule="exact"/>
              <w:ind w:left="150"/>
            </w:pPr>
            <w:r>
              <w:rPr>
                <w:color w:val="212529"/>
                <w:spacing w:val="2"/>
                <w:position w:val="1"/>
              </w:rPr>
              <w:t>45</w:t>
            </w:r>
          </w:p>
        </w:tc>
        <w:tc>
          <w:tcPr>
            <w:tcW w:w="1535" w:type="dxa"/>
            <w:vAlign w:val="top"/>
          </w:tcPr>
          <w:p w14:paraId="51E6115E">
            <w:pPr>
              <w:rPr>
                <w:rFonts w:ascii="Arial"/>
                <w:sz w:val="21"/>
              </w:rPr>
            </w:pPr>
          </w:p>
        </w:tc>
      </w:tr>
      <w:tr w14:paraId="3C7AE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7B26B5AC">
            <w:pPr>
              <w:rPr>
                <w:rFonts w:ascii="Arial"/>
                <w:sz w:val="21"/>
              </w:rPr>
            </w:pPr>
          </w:p>
        </w:tc>
        <w:tc>
          <w:tcPr>
            <w:tcW w:w="539" w:type="dxa"/>
            <w:vAlign w:val="top"/>
          </w:tcPr>
          <w:p w14:paraId="4A8E75DB">
            <w:pPr>
              <w:pStyle w:val="6"/>
              <w:spacing w:before="164" w:line="282" w:lineRule="exact"/>
              <w:ind w:left="160"/>
            </w:pPr>
            <w:r>
              <w:rPr>
                <w:color w:val="212529"/>
                <w:spacing w:val="-7"/>
                <w:position w:val="1"/>
              </w:rPr>
              <w:t>15</w:t>
            </w:r>
          </w:p>
        </w:tc>
        <w:tc>
          <w:tcPr>
            <w:tcW w:w="1587" w:type="dxa"/>
            <w:vAlign w:val="top"/>
          </w:tcPr>
          <w:p w14:paraId="5211D8FD">
            <w:pPr>
              <w:rPr>
                <w:rFonts w:ascii="Arial"/>
                <w:sz w:val="21"/>
              </w:rPr>
            </w:pPr>
          </w:p>
        </w:tc>
        <w:tc>
          <w:tcPr>
            <w:tcW w:w="2096" w:type="dxa"/>
            <w:vAlign w:val="top"/>
          </w:tcPr>
          <w:p w14:paraId="7DA1C797">
            <w:pPr>
              <w:pStyle w:val="6"/>
              <w:spacing w:before="44" w:line="207" w:lineRule="auto"/>
              <w:ind w:left="7" w:right="62"/>
            </w:pPr>
            <w:r>
              <w:rPr>
                <w:color w:val="212529"/>
                <w:spacing w:val="13"/>
              </w:rPr>
              <w:t>十五、商业服务业等</w:t>
            </w:r>
            <w:r>
              <w:rPr>
                <w:color w:val="212529"/>
                <w:spacing w:val="2"/>
              </w:rPr>
              <w:t xml:space="preserve"> </w:t>
            </w:r>
            <w:r>
              <w:rPr>
                <w:color w:val="212529"/>
                <w:spacing w:val="7"/>
              </w:rPr>
              <w:t>支出</w:t>
            </w:r>
          </w:p>
        </w:tc>
        <w:tc>
          <w:tcPr>
            <w:tcW w:w="539" w:type="dxa"/>
            <w:vAlign w:val="top"/>
          </w:tcPr>
          <w:p w14:paraId="557C654D">
            <w:pPr>
              <w:pStyle w:val="6"/>
              <w:spacing w:before="164" w:line="282" w:lineRule="exact"/>
              <w:ind w:left="150"/>
            </w:pPr>
            <w:r>
              <w:rPr>
                <w:color w:val="212529"/>
                <w:spacing w:val="2"/>
                <w:position w:val="1"/>
              </w:rPr>
              <w:t>46</w:t>
            </w:r>
          </w:p>
        </w:tc>
        <w:tc>
          <w:tcPr>
            <w:tcW w:w="1535" w:type="dxa"/>
            <w:vAlign w:val="top"/>
          </w:tcPr>
          <w:p w14:paraId="7C23082A">
            <w:pPr>
              <w:rPr>
                <w:rFonts w:ascii="Arial"/>
                <w:sz w:val="21"/>
              </w:rPr>
            </w:pPr>
          </w:p>
        </w:tc>
      </w:tr>
      <w:tr w14:paraId="2E547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FD9DFB9">
            <w:pPr>
              <w:rPr>
                <w:rFonts w:ascii="Arial"/>
                <w:sz w:val="21"/>
              </w:rPr>
            </w:pPr>
          </w:p>
        </w:tc>
        <w:tc>
          <w:tcPr>
            <w:tcW w:w="539" w:type="dxa"/>
            <w:vAlign w:val="top"/>
          </w:tcPr>
          <w:p w14:paraId="79D6BC4B">
            <w:pPr>
              <w:pStyle w:val="6"/>
              <w:spacing w:before="164" w:line="282" w:lineRule="exact"/>
              <w:ind w:left="160"/>
            </w:pPr>
            <w:r>
              <w:rPr>
                <w:color w:val="212529"/>
                <w:spacing w:val="-7"/>
                <w:position w:val="1"/>
              </w:rPr>
              <w:t>16</w:t>
            </w:r>
          </w:p>
        </w:tc>
        <w:tc>
          <w:tcPr>
            <w:tcW w:w="1587" w:type="dxa"/>
            <w:vAlign w:val="top"/>
          </w:tcPr>
          <w:p w14:paraId="1815F8F1">
            <w:pPr>
              <w:rPr>
                <w:rFonts w:ascii="Arial"/>
                <w:sz w:val="21"/>
              </w:rPr>
            </w:pPr>
          </w:p>
        </w:tc>
        <w:tc>
          <w:tcPr>
            <w:tcW w:w="2096" w:type="dxa"/>
            <w:vAlign w:val="top"/>
          </w:tcPr>
          <w:p w14:paraId="43175929">
            <w:pPr>
              <w:pStyle w:val="6"/>
              <w:spacing w:before="164" w:line="228" w:lineRule="auto"/>
              <w:ind w:left="7"/>
            </w:pPr>
            <w:r>
              <w:rPr>
                <w:color w:val="212529"/>
                <w:spacing w:val="12"/>
              </w:rPr>
              <w:t>十六、金融支出</w:t>
            </w:r>
          </w:p>
        </w:tc>
        <w:tc>
          <w:tcPr>
            <w:tcW w:w="539" w:type="dxa"/>
            <w:vAlign w:val="top"/>
          </w:tcPr>
          <w:p w14:paraId="3696757F">
            <w:pPr>
              <w:pStyle w:val="6"/>
              <w:spacing w:before="164" w:line="282" w:lineRule="exact"/>
              <w:ind w:left="150"/>
            </w:pPr>
            <w:r>
              <w:rPr>
                <w:color w:val="212529"/>
                <w:spacing w:val="2"/>
                <w:position w:val="1"/>
              </w:rPr>
              <w:t>47</w:t>
            </w:r>
          </w:p>
        </w:tc>
        <w:tc>
          <w:tcPr>
            <w:tcW w:w="1535" w:type="dxa"/>
            <w:vAlign w:val="top"/>
          </w:tcPr>
          <w:p w14:paraId="4CCA906C">
            <w:pPr>
              <w:rPr>
                <w:rFonts w:ascii="Arial"/>
                <w:sz w:val="21"/>
              </w:rPr>
            </w:pPr>
          </w:p>
        </w:tc>
      </w:tr>
      <w:tr w14:paraId="1270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34B56D6">
            <w:pPr>
              <w:rPr>
                <w:rFonts w:ascii="Arial"/>
                <w:sz w:val="21"/>
              </w:rPr>
            </w:pPr>
          </w:p>
        </w:tc>
        <w:tc>
          <w:tcPr>
            <w:tcW w:w="539" w:type="dxa"/>
            <w:vAlign w:val="top"/>
          </w:tcPr>
          <w:p w14:paraId="18C72672">
            <w:pPr>
              <w:pStyle w:val="6"/>
              <w:spacing w:before="164" w:line="282" w:lineRule="exact"/>
              <w:ind w:left="160"/>
            </w:pPr>
            <w:r>
              <w:rPr>
                <w:color w:val="212529"/>
                <w:spacing w:val="-7"/>
                <w:position w:val="1"/>
              </w:rPr>
              <w:t>17</w:t>
            </w:r>
          </w:p>
        </w:tc>
        <w:tc>
          <w:tcPr>
            <w:tcW w:w="1587" w:type="dxa"/>
            <w:vAlign w:val="top"/>
          </w:tcPr>
          <w:p w14:paraId="771E121B">
            <w:pPr>
              <w:rPr>
                <w:rFonts w:ascii="Arial"/>
                <w:sz w:val="21"/>
              </w:rPr>
            </w:pPr>
          </w:p>
        </w:tc>
        <w:tc>
          <w:tcPr>
            <w:tcW w:w="2096" w:type="dxa"/>
            <w:vAlign w:val="top"/>
          </w:tcPr>
          <w:p w14:paraId="0D01C1E8">
            <w:pPr>
              <w:pStyle w:val="6"/>
              <w:spacing w:before="44" w:line="207" w:lineRule="auto"/>
              <w:ind w:left="7" w:right="62"/>
            </w:pPr>
            <w:r>
              <w:rPr>
                <w:color w:val="212529"/>
                <w:spacing w:val="13"/>
              </w:rPr>
              <w:t>十七、援助其他地区</w:t>
            </w:r>
            <w:r>
              <w:rPr>
                <w:color w:val="212529"/>
                <w:spacing w:val="2"/>
              </w:rPr>
              <w:t xml:space="preserve"> </w:t>
            </w:r>
            <w:r>
              <w:rPr>
                <w:color w:val="212529"/>
                <w:spacing w:val="7"/>
              </w:rPr>
              <w:t>支出</w:t>
            </w:r>
          </w:p>
        </w:tc>
        <w:tc>
          <w:tcPr>
            <w:tcW w:w="539" w:type="dxa"/>
            <w:vAlign w:val="top"/>
          </w:tcPr>
          <w:p w14:paraId="464574E1">
            <w:pPr>
              <w:pStyle w:val="6"/>
              <w:spacing w:before="164" w:line="282" w:lineRule="exact"/>
              <w:ind w:left="150"/>
            </w:pPr>
            <w:r>
              <w:rPr>
                <w:color w:val="212529"/>
                <w:spacing w:val="2"/>
                <w:position w:val="1"/>
              </w:rPr>
              <w:t>48</w:t>
            </w:r>
          </w:p>
        </w:tc>
        <w:tc>
          <w:tcPr>
            <w:tcW w:w="1535" w:type="dxa"/>
            <w:vAlign w:val="top"/>
          </w:tcPr>
          <w:p w14:paraId="3C3425AA">
            <w:pPr>
              <w:rPr>
                <w:rFonts w:ascii="Arial"/>
                <w:sz w:val="21"/>
              </w:rPr>
            </w:pPr>
          </w:p>
        </w:tc>
      </w:tr>
      <w:tr w14:paraId="6084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DEC4684">
            <w:pPr>
              <w:rPr>
                <w:rFonts w:ascii="Arial"/>
                <w:sz w:val="21"/>
              </w:rPr>
            </w:pPr>
          </w:p>
        </w:tc>
        <w:tc>
          <w:tcPr>
            <w:tcW w:w="539" w:type="dxa"/>
            <w:vAlign w:val="top"/>
          </w:tcPr>
          <w:p w14:paraId="11DC2F61">
            <w:pPr>
              <w:pStyle w:val="6"/>
              <w:spacing w:before="164" w:line="282" w:lineRule="exact"/>
              <w:ind w:left="160"/>
            </w:pPr>
            <w:r>
              <w:rPr>
                <w:color w:val="212529"/>
                <w:spacing w:val="-7"/>
                <w:position w:val="1"/>
              </w:rPr>
              <w:t>18</w:t>
            </w:r>
          </w:p>
        </w:tc>
        <w:tc>
          <w:tcPr>
            <w:tcW w:w="1587" w:type="dxa"/>
            <w:vAlign w:val="top"/>
          </w:tcPr>
          <w:p w14:paraId="5F6D1E7C">
            <w:pPr>
              <w:rPr>
                <w:rFonts w:ascii="Arial"/>
                <w:sz w:val="21"/>
              </w:rPr>
            </w:pPr>
          </w:p>
        </w:tc>
        <w:tc>
          <w:tcPr>
            <w:tcW w:w="2096" w:type="dxa"/>
            <w:vAlign w:val="top"/>
          </w:tcPr>
          <w:p w14:paraId="6A40BA9E">
            <w:pPr>
              <w:pStyle w:val="6"/>
              <w:spacing w:before="44" w:line="207" w:lineRule="auto"/>
              <w:ind w:left="6" w:right="62" w:firstLine="1"/>
            </w:pPr>
            <w:r>
              <w:rPr>
                <w:color w:val="212529"/>
                <w:spacing w:val="6"/>
              </w:rPr>
              <w:t>十八、</w:t>
            </w:r>
            <w:r>
              <w:rPr>
                <w:color w:val="212529"/>
                <w:spacing w:val="-40"/>
              </w:rPr>
              <w:t xml:space="preserve"> </w:t>
            </w:r>
            <w:r>
              <w:rPr>
                <w:color w:val="212529"/>
                <w:spacing w:val="6"/>
              </w:rPr>
              <w:t>自然资源海洋</w:t>
            </w:r>
            <w:r>
              <w:rPr>
                <w:color w:val="212529"/>
              </w:rPr>
              <w:t xml:space="preserve"> </w:t>
            </w:r>
            <w:r>
              <w:rPr>
                <w:color w:val="212529"/>
                <w:spacing w:val="12"/>
              </w:rPr>
              <w:t>气象等支出</w:t>
            </w:r>
          </w:p>
        </w:tc>
        <w:tc>
          <w:tcPr>
            <w:tcW w:w="539" w:type="dxa"/>
            <w:vAlign w:val="top"/>
          </w:tcPr>
          <w:p w14:paraId="020EE31B">
            <w:pPr>
              <w:pStyle w:val="6"/>
              <w:spacing w:before="164" w:line="282" w:lineRule="exact"/>
              <w:ind w:left="150"/>
            </w:pPr>
            <w:r>
              <w:rPr>
                <w:color w:val="212529"/>
                <w:spacing w:val="2"/>
                <w:position w:val="1"/>
              </w:rPr>
              <w:t>49</w:t>
            </w:r>
          </w:p>
        </w:tc>
        <w:tc>
          <w:tcPr>
            <w:tcW w:w="1535" w:type="dxa"/>
            <w:vAlign w:val="top"/>
          </w:tcPr>
          <w:p w14:paraId="3F52F8FF">
            <w:pPr>
              <w:rPr>
                <w:rFonts w:ascii="Arial"/>
                <w:sz w:val="21"/>
              </w:rPr>
            </w:pPr>
          </w:p>
        </w:tc>
      </w:tr>
      <w:tr w14:paraId="4239B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EBDD421">
            <w:pPr>
              <w:rPr>
                <w:rFonts w:ascii="Arial"/>
                <w:sz w:val="21"/>
              </w:rPr>
            </w:pPr>
          </w:p>
        </w:tc>
        <w:tc>
          <w:tcPr>
            <w:tcW w:w="539" w:type="dxa"/>
            <w:vAlign w:val="top"/>
          </w:tcPr>
          <w:p w14:paraId="556C353B">
            <w:pPr>
              <w:pStyle w:val="6"/>
              <w:spacing w:before="164" w:line="282" w:lineRule="exact"/>
              <w:ind w:left="160"/>
            </w:pPr>
            <w:r>
              <w:rPr>
                <w:color w:val="212529"/>
                <w:spacing w:val="-7"/>
                <w:position w:val="1"/>
              </w:rPr>
              <w:t>19</w:t>
            </w:r>
          </w:p>
        </w:tc>
        <w:tc>
          <w:tcPr>
            <w:tcW w:w="1587" w:type="dxa"/>
            <w:vAlign w:val="top"/>
          </w:tcPr>
          <w:p w14:paraId="0F979445">
            <w:pPr>
              <w:rPr>
                <w:rFonts w:ascii="Arial"/>
                <w:sz w:val="21"/>
              </w:rPr>
            </w:pPr>
          </w:p>
        </w:tc>
        <w:tc>
          <w:tcPr>
            <w:tcW w:w="2096" w:type="dxa"/>
            <w:vAlign w:val="top"/>
          </w:tcPr>
          <w:p w14:paraId="6E9A7FAC">
            <w:pPr>
              <w:pStyle w:val="6"/>
              <w:spacing w:before="165" w:line="227" w:lineRule="auto"/>
              <w:ind w:left="7"/>
            </w:pPr>
            <w:r>
              <w:rPr>
                <w:color w:val="212529"/>
                <w:spacing w:val="13"/>
              </w:rPr>
              <w:t>十九、住房保障支出</w:t>
            </w:r>
          </w:p>
        </w:tc>
        <w:tc>
          <w:tcPr>
            <w:tcW w:w="539" w:type="dxa"/>
            <w:vAlign w:val="top"/>
          </w:tcPr>
          <w:p w14:paraId="34F28E37">
            <w:pPr>
              <w:pStyle w:val="6"/>
              <w:spacing w:before="164" w:line="282" w:lineRule="exact"/>
              <w:ind w:left="155"/>
            </w:pPr>
            <w:r>
              <w:rPr>
                <w:color w:val="212529"/>
                <w:spacing w:val="-1"/>
                <w:position w:val="1"/>
              </w:rPr>
              <w:t>50</w:t>
            </w:r>
          </w:p>
        </w:tc>
        <w:tc>
          <w:tcPr>
            <w:tcW w:w="1535" w:type="dxa"/>
            <w:vAlign w:val="top"/>
          </w:tcPr>
          <w:p w14:paraId="29905F5C">
            <w:pPr>
              <w:pStyle w:val="6"/>
              <w:spacing w:before="166" w:line="255" w:lineRule="exact"/>
              <w:ind w:right="29"/>
              <w:jc w:val="right"/>
              <w:rPr>
                <w:sz w:val="19"/>
                <w:szCs w:val="19"/>
              </w:rPr>
            </w:pPr>
            <w:r>
              <w:rPr>
                <w:color w:val="212529"/>
                <w:spacing w:val="2"/>
                <w:position w:val="1"/>
                <w:sz w:val="19"/>
                <w:szCs w:val="19"/>
              </w:rPr>
              <w:t>29.95</w:t>
            </w:r>
          </w:p>
        </w:tc>
      </w:tr>
      <w:tr w14:paraId="79A5E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ABE5C1C">
            <w:pPr>
              <w:rPr>
                <w:rFonts w:ascii="Arial"/>
                <w:sz w:val="21"/>
              </w:rPr>
            </w:pPr>
          </w:p>
        </w:tc>
        <w:tc>
          <w:tcPr>
            <w:tcW w:w="539" w:type="dxa"/>
            <w:vAlign w:val="top"/>
          </w:tcPr>
          <w:p w14:paraId="4D78D681">
            <w:pPr>
              <w:pStyle w:val="6"/>
              <w:spacing w:before="164" w:line="282" w:lineRule="exact"/>
              <w:ind w:left="146"/>
            </w:pPr>
            <w:r>
              <w:rPr>
                <w:color w:val="212529"/>
                <w:position w:val="1"/>
              </w:rPr>
              <w:t>20</w:t>
            </w:r>
          </w:p>
        </w:tc>
        <w:tc>
          <w:tcPr>
            <w:tcW w:w="1587" w:type="dxa"/>
            <w:vAlign w:val="top"/>
          </w:tcPr>
          <w:p w14:paraId="5EE92D73">
            <w:pPr>
              <w:rPr>
                <w:rFonts w:ascii="Arial"/>
                <w:sz w:val="21"/>
              </w:rPr>
            </w:pPr>
          </w:p>
        </w:tc>
        <w:tc>
          <w:tcPr>
            <w:tcW w:w="2096" w:type="dxa"/>
            <w:vAlign w:val="top"/>
          </w:tcPr>
          <w:p w14:paraId="4455CC39">
            <w:pPr>
              <w:pStyle w:val="6"/>
              <w:spacing w:before="44" w:line="207" w:lineRule="auto"/>
              <w:ind w:left="7" w:right="62" w:firstLine="2"/>
            </w:pPr>
            <w:r>
              <w:rPr>
                <w:color w:val="212529"/>
                <w:spacing w:val="13"/>
              </w:rPr>
              <w:t>二十、粮油物资储备</w:t>
            </w:r>
            <w:r>
              <w:rPr>
                <w:color w:val="212529"/>
              </w:rPr>
              <w:t xml:space="preserve"> </w:t>
            </w:r>
            <w:r>
              <w:rPr>
                <w:color w:val="212529"/>
                <w:spacing w:val="7"/>
              </w:rPr>
              <w:t>支出</w:t>
            </w:r>
          </w:p>
        </w:tc>
        <w:tc>
          <w:tcPr>
            <w:tcW w:w="539" w:type="dxa"/>
            <w:vAlign w:val="top"/>
          </w:tcPr>
          <w:p w14:paraId="24EC1047">
            <w:pPr>
              <w:pStyle w:val="6"/>
              <w:spacing w:before="164" w:line="282" w:lineRule="exact"/>
              <w:ind w:left="155"/>
            </w:pPr>
            <w:r>
              <w:rPr>
                <w:color w:val="212529"/>
                <w:spacing w:val="-1"/>
                <w:position w:val="1"/>
              </w:rPr>
              <w:t>51</w:t>
            </w:r>
          </w:p>
        </w:tc>
        <w:tc>
          <w:tcPr>
            <w:tcW w:w="1535" w:type="dxa"/>
            <w:vAlign w:val="top"/>
          </w:tcPr>
          <w:p w14:paraId="2D6E5207">
            <w:pPr>
              <w:rPr>
                <w:rFonts w:ascii="Arial"/>
                <w:sz w:val="21"/>
              </w:rPr>
            </w:pPr>
          </w:p>
        </w:tc>
      </w:tr>
      <w:tr w14:paraId="25119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253" w:type="dxa"/>
            <w:vAlign w:val="top"/>
          </w:tcPr>
          <w:p w14:paraId="4867581E">
            <w:pPr>
              <w:rPr>
                <w:rFonts w:ascii="Arial"/>
                <w:sz w:val="21"/>
              </w:rPr>
            </w:pPr>
          </w:p>
        </w:tc>
        <w:tc>
          <w:tcPr>
            <w:tcW w:w="539" w:type="dxa"/>
            <w:vAlign w:val="top"/>
          </w:tcPr>
          <w:p w14:paraId="62200336">
            <w:pPr>
              <w:pStyle w:val="6"/>
              <w:spacing w:before="164" w:line="284" w:lineRule="exact"/>
              <w:ind w:left="146"/>
            </w:pPr>
            <w:r>
              <w:rPr>
                <w:color w:val="212529"/>
                <w:position w:val="1"/>
              </w:rPr>
              <w:t>21</w:t>
            </w:r>
          </w:p>
        </w:tc>
        <w:tc>
          <w:tcPr>
            <w:tcW w:w="1587" w:type="dxa"/>
            <w:vAlign w:val="top"/>
          </w:tcPr>
          <w:p w14:paraId="6EF78718">
            <w:pPr>
              <w:rPr>
                <w:rFonts w:ascii="Arial"/>
                <w:sz w:val="21"/>
              </w:rPr>
            </w:pPr>
          </w:p>
        </w:tc>
        <w:tc>
          <w:tcPr>
            <w:tcW w:w="2096" w:type="dxa"/>
            <w:vAlign w:val="top"/>
          </w:tcPr>
          <w:p w14:paraId="30BE5E63">
            <w:pPr>
              <w:pStyle w:val="6"/>
              <w:spacing w:before="44" w:line="210" w:lineRule="auto"/>
              <w:ind w:left="7" w:right="62" w:firstLine="2"/>
            </w:pPr>
            <w:r>
              <w:rPr>
                <w:color w:val="212529"/>
                <w:spacing w:val="13"/>
              </w:rPr>
              <w:t>二十一、国有资本经</w:t>
            </w:r>
            <w:r>
              <w:rPr>
                <w:color w:val="212529"/>
              </w:rPr>
              <w:t xml:space="preserve"> </w:t>
            </w:r>
            <w:r>
              <w:rPr>
                <w:color w:val="212529"/>
                <w:spacing w:val="12"/>
              </w:rPr>
              <w:t>营预算支出</w:t>
            </w:r>
          </w:p>
        </w:tc>
        <w:tc>
          <w:tcPr>
            <w:tcW w:w="539" w:type="dxa"/>
            <w:vAlign w:val="top"/>
          </w:tcPr>
          <w:p w14:paraId="559BCE3D">
            <w:pPr>
              <w:pStyle w:val="6"/>
              <w:spacing w:before="164" w:line="282" w:lineRule="exact"/>
              <w:ind w:left="155"/>
            </w:pPr>
            <w:r>
              <w:rPr>
                <w:color w:val="212529"/>
                <w:spacing w:val="-1"/>
                <w:position w:val="1"/>
              </w:rPr>
              <w:t>52</w:t>
            </w:r>
          </w:p>
        </w:tc>
        <w:tc>
          <w:tcPr>
            <w:tcW w:w="1535" w:type="dxa"/>
            <w:vAlign w:val="top"/>
          </w:tcPr>
          <w:p w14:paraId="2E8A97B2">
            <w:pPr>
              <w:rPr>
                <w:rFonts w:ascii="Arial"/>
                <w:sz w:val="21"/>
              </w:rPr>
            </w:pPr>
          </w:p>
        </w:tc>
      </w:tr>
    </w:tbl>
    <w:p w14:paraId="1A9EFBDE">
      <w:pPr>
        <w:pStyle w:val="2"/>
      </w:pPr>
    </w:p>
    <w:p w14:paraId="39D8235A">
      <w:pPr>
        <w:sectPr>
          <w:headerReference r:id="rId19" w:type="default"/>
          <w:footerReference r:id="rId20" w:type="default"/>
          <w:pgSz w:w="11900" w:h="16840"/>
          <w:pgMar w:top="642" w:right="0" w:bottom="340" w:left="0" w:header="326" w:footer="111" w:gutter="0"/>
          <w:cols w:space="720" w:num="1"/>
        </w:sectPr>
      </w:pPr>
    </w:p>
    <w:p w14:paraId="5F2068C1">
      <w:pPr>
        <w:spacing w:before="38"/>
      </w:pPr>
    </w:p>
    <w:p w14:paraId="19D8F075">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3"/>
        <w:gridCol w:w="539"/>
        <w:gridCol w:w="1587"/>
        <w:gridCol w:w="2096"/>
        <w:gridCol w:w="539"/>
        <w:gridCol w:w="1535"/>
      </w:tblGrid>
      <w:tr w14:paraId="726A5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253" w:type="dxa"/>
            <w:vAlign w:val="top"/>
          </w:tcPr>
          <w:p w14:paraId="17AFED07">
            <w:pPr>
              <w:rPr>
                <w:rFonts w:ascii="Arial"/>
                <w:sz w:val="21"/>
              </w:rPr>
            </w:pPr>
          </w:p>
        </w:tc>
        <w:tc>
          <w:tcPr>
            <w:tcW w:w="539" w:type="dxa"/>
            <w:vAlign w:val="top"/>
          </w:tcPr>
          <w:p w14:paraId="39878F3A">
            <w:pPr>
              <w:pStyle w:val="6"/>
              <w:spacing w:before="156" w:line="284" w:lineRule="exact"/>
              <w:ind w:left="146"/>
            </w:pPr>
            <w:bookmarkStart w:id="9" w:name="bookmark32"/>
            <w:bookmarkEnd w:id="9"/>
            <w:r>
              <w:rPr>
                <w:color w:val="212529"/>
                <w:position w:val="1"/>
              </w:rPr>
              <w:t>22</w:t>
            </w:r>
          </w:p>
        </w:tc>
        <w:tc>
          <w:tcPr>
            <w:tcW w:w="1587" w:type="dxa"/>
            <w:vAlign w:val="top"/>
          </w:tcPr>
          <w:p w14:paraId="3409ACB4">
            <w:pPr>
              <w:rPr>
                <w:rFonts w:ascii="Arial"/>
                <w:sz w:val="21"/>
              </w:rPr>
            </w:pPr>
          </w:p>
        </w:tc>
        <w:tc>
          <w:tcPr>
            <w:tcW w:w="2096" w:type="dxa"/>
            <w:vAlign w:val="top"/>
          </w:tcPr>
          <w:p w14:paraId="0BE6C6FB">
            <w:pPr>
              <w:pStyle w:val="6"/>
              <w:spacing w:before="22" w:line="219" w:lineRule="auto"/>
              <w:ind w:left="6" w:right="62" w:firstLine="3"/>
            </w:pPr>
            <w:r>
              <w:rPr>
                <w:color w:val="212529"/>
                <w:spacing w:val="13"/>
              </w:rPr>
              <w:t>二十二、灾害防治及</w:t>
            </w:r>
            <w:r>
              <w:rPr>
                <w:color w:val="212529"/>
              </w:rPr>
              <w:t xml:space="preserve"> </w:t>
            </w:r>
            <w:r>
              <w:rPr>
                <w:color w:val="212529"/>
                <w:spacing w:val="12"/>
              </w:rPr>
              <w:t>应急管理支出</w:t>
            </w:r>
          </w:p>
        </w:tc>
        <w:tc>
          <w:tcPr>
            <w:tcW w:w="539" w:type="dxa"/>
            <w:vAlign w:val="top"/>
          </w:tcPr>
          <w:p w14:paraId="1A000D6C">
            <w:pPr>
              <w:pStyle w:val="6"/>
              <w:spacing w:before="156" w:line="282" w:lineRule="exact"/>
              <w:ind w:left="155"/>
            </w:pPr>
            <w:r>
              <w:rPr>
                <w:color w:val="212529"/>
                <w:spacing w:val="-1"/>
                <w:position w:val="1"/>
              </w:rPr>
              <w:t>53</w:t>
            </w:r>
          </w:p>
        </w:tc>
        <w:tc>
          <w:tcPr>
            <w:tcW w:w="1535" w:type="dxa"/>
            <w:vAlign w:val="top"/>
          </w:tcPr>
          <w:p w14:paraId="05D4063B">
            <w:pPr>
              <w:rPr>
                <w:rFonts w:ascii="Arial"/>
                <w:sz w:val="21"/>
              </w:rPr>
            </w:pPr>
          </w:p>
        </w:tc>
      </w:tr>
      <w:tr w14:paraId="5D6EA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253" w:type="dxa"/>
            <w:vAlign w:val="top"/>
          </w:tcPr>
          <w:p w14:paraId="3A9C9F64">
            <w:pPr>
              <w:rPr>
                <w:rFonts w:ascii="Arial"/>
                <w:sz w:val="21"/>
              </w:rPr>
            </w:pPr>
          </w:p>
        </w:tc>
        <w:tc>
          <w:tcPr>
            <w:tcW w:w="539" w:type="dxa"/>
            <w:vAlign w:val="top"/>
          </w:tcPr>
          <w:p w14:paraId="11C418D8">
            <w:pPr>
              <w:pStyle w:val="6"/>
              <w:spacing w:before="150" w:line="282" w:lineRule="exact"/>
              <w:ind w:left="146"/>
            </w:pPr>
            <w:r>
              <w:rPr>
                <w:color w:val="212529"/>
                <w:position w:val="1"/>
              </w:rPr>
              <w:t>23</w:t>
            </w:r>
          </w:p>
        </w:tc>
        <w:tc>
          <w:tcPr>
            <w:tcW w:w="1587" w:type="dxa"/>
            <w:vAlign w:val="top"/>
          </w:tcPr>
          <w:p w14:paraId="1EE15160">
            <w:pPr>
              <w:rPr>
                <w:rFonts w:ascii="Arial"/>
                <w:sz w:val="21"/>
              </w:rPr>
            </w:pPr>
          </w:p>
        </w:tc>
        <w:tc>
          <w:tcPr>
            <w:tcW w:w="2096" w:type="dxa"/>
            <w:vAlign w:val="top"/>
          </w:tcPr>
          <w:p w14:paraId="4A26D13D">
            <w:pPr>
              <w:pStyle w:val="6"/>
              <w:spacing w:before="150" w:line="228" w:lineRule="auto"/>
              <w:ind w:left="10"/>
            </w:pPr>
            <w:r>
              <w:rPr>
                <w:color w:val="212529"/>
                <w:spacing w:val="12"/>
              </w:rPr>
              <w:t>二十三、其他支出</w:t>
            </w:r>
          </w:p>
        </w:tc>
        <w:tc>
          <w:tcPr>
            <w:tcW w:w="539" w:type="dxa"/>
            <w:vAlign w:val="top"/>
          </w:tcPr>
          <w:p w14:paraId="6DA29CAE">
            <w:pPr>
              <w:pStyle w:val="6"/>
              <w:spacing w:before="150" w:line="282" w:lineRule="exact"/>
              <w:ind w:left="155"/>
            </w:pPr>
            <w:r>
              <w:rPr>
                <w:color w:val="212529"/>
                <w:spacing w:val="-1"/>
                <w:position w:val="1"/>
              </w:rPr>
              <w:t>54</w:t>
            </w:r>
          </w:p>
        </w:tc>
        <w:tc>
          <w:tcPr>
            <w:tcW w:w="1535" w:type="dxa"/>
            <w:vAlign w:val="top"/>
          </w:tcPr>
          <w:p w14:paraId="73AE76CE">
            <w:pPr>
              <w:rPr>
                <w:rFonts w:ascii="Arial"/>
                <w:sz w:val="21"/>
              </w:rPr>
            </w:pPr>
          </w:p>
        </w:tc>
      </w:tr>
      <w:tr w14:paraId="7588C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78E9F556">
            <w:pPr>
              <w:rPr>
                <w:rFonts w:ascii="Arial"/>
                <w:sz w:val="21"/>
              </w:rPr>
            </w:pPr>
          </w:p>
        </w:tc>
        <w:tc>
          <w:tcPr>
            <w:tcW w:w="539" w:type="dxa"/>
            <w:vAlign w:val="top"/>
          </w:tcPr>
          <w:p w14:paraId="78F058F8">
            <w:pPr>
              <w:pStyle w:val="6"/>
              <w:spacing w:before="152" w:line="284" w:lineRule="exact"/>
              <w:ind w:left="146"/>
            </w:pPr>
            <w:r>
              <w:rPr>
                <w:color w:val="212529"/>
                <w:position w:val="1"/>
              </w:rPr>
              <w:t>24</w:t>
            </w:r>
          </w:p>
        </w:tc>
        <w:tc>
          <w:tcPr>
            <w:tcW w:w="1587" w:type="dxa"/>
            <w:vAlign w:val="top"/>
          </w:tcPr>
          <w:p w14:paraId="57FE35F1">
            <w:pPr>
              <w:rPr>
                <w:rFonts w:ascii="Arial"/>
                <w:sz w:val="21"/>
              </w:rPr>
            </w:pPr>
          </w:p>
        </w:tc>
        <w:tc>
          <w:tcPr>
            <w:tcW w:w="2096" w:type="dxa"/>
            <w:vAlign w:val="top"/>
          </w:tcPr>
          <w:p w14:paraId="4D60578A">
            <w:pPr>
              <w:pStyle w:val="6"/>
              <w:spacing w:before="18" w:line="218" w:lineRule="auto"/>
              <w:ind w:left="25" w:right="62" w:hanging="15"/>
            </w:pPr>
            <w:r>
              <w:rPr>
                <w:color w:val="212529"/>
                <w:spacing w:val="13"/>
              </w:rPr>
              <w:t>二十四、债务还本支</w:t>
            </w:r>
            <w:r>
              <w:rPr>
                <w:color w:val="212529"/>
              </w:rPr>
              <w:t xml:space="preserve"> 出</w:t>
            </w:r>
          </w:p>
        </w:tc>
        <w:tc>
          <w:tcPr>
            <w:tcW w:w="539" w:type="dxa"/>
            <w:vAlign w:val="top"/>
          </w:tcPr>
          <w:p w14:paraId="2FFA91E7">
            <w:pPr>
              <w:pStyle w:val="6"/>
              <w:spacing w:before="152" w:line="282" w:lineRule="exact"/>
              <w:ind w:left="155"/>
            </w:pPr>
            <w:r>
              <w:rPr>
                <w:color w:val="212529"/>
                <w:spacing w:val="-1"/>
                <w:position w:val="1"/>
              </w:rPr>
              <w:t>55</w:t>
            </w:r>
          </w:p>
        </w:tc>
        <w:tc>
          <w:tcPr>
            <w:tcW w:w="1535" w:type="dxa"/>
            <w:vAlign w:val="top"/>
          </w:tcPr>
          <w:p w14:paraId="6274DA2B">
            <w:pPr>
              <w:rPr>
                <w:rFonts w:ascii="Arial"/>
                <w:sz w:val="21"/>
              </w:rPr>
            </w:pPr>
          </w:p>
        </w:tc>
      </w:tr>
      <w:tr w14:paraId="18315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BC0EACA">
            <w:pPr>
              <w:rPr>
                <w:rFonts w:ascii="Arial"/>
                <w:sz w:val="21"/>
              </w:rPr>
            </w:pPr>
          </w:p>
        </w:tc>
        <w:tc>
          <w:tcPr>
            <w:tcW w:w="539" w:type="dxa"/>
            <w:vAlign w:val="top"/>
          </w:tcPr>
          <w:p w14:paraId="542337C9">
            <w:pPr>
              <w:pStyle w:val="6"/>
              <w:spacing w:before="153" w:line="282" w:lineRule="exact"/>
              <w:ind w:left="146"/>
            </w:pPr>
            <w:r>
              <w:rPr>
                <w:color w:val="212529"/>
                <w:position w:val="1"/>
              </w:rPr>
              <w:t>25</w:t>
            </w:r>
          </w:p>
        </w:tc>
        <w:tc>
          <w:tcPr>
            <w:tcW w:w="1587" w:type="dxa"/>
            <w:vAlign w:val="top"/>
          </w:tcPr>
          <w:p w14:paraId="4A284CB9">
            <w:pPr>
              <w:rPr>
                <w:rFonts w:ascii="Arial"/>
                <w:sz w:val="21"/>
              </w:rPr>
            </w:pPr>
          </w:p>
        </w:tc>
        <w:tc>
          <w:tcPr>
            <w:tcW w:w="2096" w:type="dxa"/>
            <w:vAlign w:val="top"/>
          </w:tcPr>
          <w:p w14:paraId="68956BBE">
            <w:pPr>
              <w:pStyle w:val="6"/>
              <w:spacing w:before="18" w:line="218" w:lineRule="auto"/>
              <w:ind w:left="25" w:right="62" w:hanging="15"/>
            </w:pPr>
            <w:r>
              <w:rPr>
                <w:color w:val="212529"/>
                <w:spacing w:val="13"/>
              </w:rPr>
              <w:t>二十五、债务付息支</w:t>
            </w:r>
            <w:r>
              <w:rPr>
                <w:color w:val="212529"/>
              </w:rPr>
              <w:t xml:space="preserve"> 出</w:t>
            </w:r>
          </w:p>
        </w:tc>
        <w:tc>
          <w:tcPr>
            <w:tcW w:w="539" w:type="dxa"/>
            <w:vAlign w:val="top"/>
          </w:tcPr>
          <w:p w14:paraId="57ADCA53">
            <w:pPr>
              <w:pStyle w:val="6"/>
              <w:spacing w:before="153" w:line="282" w:lineRule="exact"/>
              <w:ind w:left="155"/>
            </w:pPr>
            <w:r>
              <w:rPr>
                <w:color w:val="212529"/>
                <w:spacing w:val="-1"/>
                <w:position w:val="1"/>
              </w:rPr>
              <w:t>56</w:t>
            </w:r>
          </w:p>
        </w:tc>
        <w:tc>
          <w:tcPr>
            <w:tcW w:w="1535" w:type="dxa"/>
            <w:vAlign w:val="top"/>
          </w:tcPr>
          <w:p w14:paraId="502244DD">
            <w:pPr>
              <w:rPr>
                <w:rFonts w:ascii="Arial"/>
                <w:sz w:val="21"/>
              </w:rPr>
            </w:pPr>
          </w:p>
        </w:tc>
      </w:tr>
      <w:tr w14:paraId="64F03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E81E541">
            <w:pPr>
              <w:rPr>
                <w:rFonts w:ascii="Arial"/>
                <w:sz w:val="21"/>
              </w:rPr>
            </w:pPr>
          </w:p>
        </w:tc>
        <w:tc>
          <w:tcPr>
            <w:tcW w:w="539" w:type="dxa"/>
            <w:vAlign w:val="top"/>
          </w:tcPr>
          <w:p w14:paraId="2711F91A">
            <w:pPr>
              <w:pStyle w:val="6"/>
              <w:spacing w:before="154" w:line="282" w:lineRule="exact"/>
              <w:ind w:left="146"/>
            </w:pPr>
            <w:r>
              <w:rPr>
                <w:color w:val="212529"/>
                <w:position w:val="1"/>
              </w:rPr>
              <w:t>26</w:t>
            </w:r>
          </w:p>
        </w:tc>
        <w:tc>
          <w:tcPr>
            <w:tcW w:w="1587" w:type="dxa"/>
            <w:vAlign w:val="top"/>
          </w:tcPr>
          <w:p w14:paraId="295028FE">
            <w:pPr>
              <w:rPr>
                <w:rFonts w:ascii="Arial"/>
                <w:sz w:val="21"/>
              </w:rPr>
            </w:pPr>
          </w:p>
        </w:tc>
        <w:tc>
          <w:tcPr>
            <w:tcW w:w="2096" w:type="dxa"/>
            <w:vAlign w:val="top"/>
          </w:tcPr>
          <w:p w14:paraId="13E9D679">
            <w:pPr>
              <w:pStyle w:val="6"/>
              <w:spacing w:before="20" w:line="217" w:lineRule="auto"/>
              <w:ind w:left="5" w:right="62" w:firstLine="5"/>
            </w:pPr>
            <w:r>
              <w:rPr>
                <w:color w:val="212529"/>
                <w:spacing w:val="13"/>
              </w:rPr>
              <w:t>二十六、抗疫特别国</w:t>
            </w:r>
            <w:r>
              <w:rPr>
                <w:color w:val="212529"/>
              </w:rPr>
              <w:t xml:space="preserve"> </w:t>
            </w:r>
            <w:r>
              <w:rPr>
                <w:color w:val="212529"/>
                <w:spacing w:val="13"/>
              </w:rPr>
              <w:t>债安排的支出</w:t>
            </w:r>
          </w:p>
        </w:tc>
        <w:tc>
          <w:tcPr>
            <w:tcW w:w="539" w:type="dxa"/>
            <w:vAlign w:val="top"/>
          </w:tcPr>
          <w:p w14:paraId="7EC14F59">
            <w:pPr>
              <w:pStyle w:val="6"/>
              <w:spacing w:before="154" w:line="282" w:lineRule="exact"/>
              <w:ind w:left="155"/>
            </w:pPr>
            <w:r>
              <w:rPr>
                <w:color w:val="212529"/>
                <w:spacing w:val="-1"/>
                <w:position w:val="1"/>
              </w:rPr>
              <w:t>57</w:t>
            </w:r>
          </w:p>
        </w:tc>
        <w:tc>
          <w:tcPr>
            <w:tcW w:w="1535" w:type="dxa"/>
            <w:vAlign w:val="top"/>
          </w:tcPr>
          <w:p w14:paraId="76D65EF7">
            <w:pPr>
              <w:rPr>
                <w:rFonts w:ascii="Arial"/>
                <w:sz w:val="21"/>
              </w:rPr>
            </w:pPr>
          </w:p>
        </w:tc>
      </w:tr>
      <w:tr w14:paraId="5FCE1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91FC539">
            <w:pPr>
              <w:spacing w:before="152" w:line="219" w:lineRule="exact"/>
              <w:ind w:left="43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39" w:type="dxa"/>
            <w:vAlign w:val="top"/>
          </w:tcPr>
          <w:p w14:paraId="274A4106">
            <w:pPr>
              <w:pStyle w:val="6"/>
              <w:spacing w:before="155" w:line="282" w:lineRule="exact"/>
              <w:ind w:left="146"/>
            </w:pPr>
            <w:r>
              <w:rPr>
                <w:color w:val="212529"/>
                <w:position w:val="1"/>
              </w:rPr>
              <w:t>27</w:t>
            </w:r>
          </w:p>
        </w:tc>
        <w:tc>
          <w:tcPr>
            <w:tcW w:w="1587" w:type="dxa"/>
            <w:vAlign w:val="top"/>
          </w:tcPr>
          <w:p w14:paraId="780F8012">
            <w:pPr>
              <w:pStyle w:val="6"/>
              <w:spacing w:before="155" w:line="281" w:lineRule="exact"/>
              <w:ind w:right="34"/>
              <w:jc w:val="right"/>
            </w:pPr>
            <w:r>
              <w:rPr>
                <w:color w:val="212529"/>
                <w:spacing w:val="4"/>
                <w:position w:val="1"/>
              </w:rPr>
              <w:t>522.44</w:t>
            </w:r>
          </w:p>
        </w:tc>
        <w:tc>
          <w:tcPr>
            <w:tcW w:w="2096" w:type="dxa"/>
            <w:vAlign w:val="top"/>
          </w:tcPr>
          <w:p w14:paraId="4104A887">
            <w:pPr>
              <w:spacing w:before="152" w:line="217" w:lineRule="exact"/>
              <w:ind w:left="36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39" w:type="dxa"/>
            <w:vAlign w:val="top"/>
          </w:tcPr>
          <w:p w14:paraId="0B29F51A">
            <w:pPr>
              <w:pStyle w:val="6"/>
              <w:spacing w:before="155" w:line="282" w:lineRule="exact"/>
              <w:ind w:left="155"/>
            </w:pPr>
            <w:r>
              <w:rPr>
                <w:color w:val="212529"/>
                <w:spacing w:val="-1"/>
                <w:position w:val="1"/>
              </w:rPr>
              <w:t>58</w:t>
            </w:r>
          </w:p>
        </w:tc>
        <w:tc>
          <w:tcPr>
            <w:tcW w:w="1535" w:type="dxa"/>
            <w:vAlign w:val="top"/>
          </w:tcPr>
          <w:p w14:paraId="72FAF3E3">
            <w:pPr>
              <w:pStyle w:val="6"/>
              <w:spacing w:before="155" w:line="281" w:lineRule="exact"/>
              <w:ind w:right="31"/>
              <w:jc w:val="right"/>
            </w:pPr>
            <w:r>
              <w:rPr>
                <w:color w:val="212529"/>
                <w:spacing w:val="4"/>
                <w:position w:val="1"/>
              </w:rPr>
              <w:t>522.44</w:t>
            </w:r>
          </w:p>
        </w:tc>
      </w:tr>
      <w:tr w14:paraId="70118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D838758">
            <w:pPr>
              <w:pStyle w:val="6"/>
              <w:spacing w:before="22" w:line="216" w:lineRule="auto"/>
              <w:ind w:left="8" w:right="218" w:firstLine="1"/>
            </w:pPr>
            <w:r>
              <w:rPr>
                <w:color w:val="212529"/>
                <w:spacing w:val="13"/>
              </w:rPr>
              <w:t>使用非财政拨款结余</w:t>
            </w:r>
            <w:r>
              <w:rPr>
                <w:color w:val="212529"/>
                <w:spacing w:val="1"/>
              </w:rPr>
              <w:t xml:space="preserve"> </w:t>
            </w:r>
            <w:r>
              <w:rPr>
                <w:color w:val="212529"/>
                <w:spacing w:val="12"/>
              </w:rPr>
              <w:t>和专用结余</w:t>
            </w:r>
          </w:p>
        </w:tc>
        <w:tc>
          <w:tcPr>
            <w:tcW w:w="539" w:type="dxa"/>
            <w:vAlign w:val="top"/>
          </w:tcPr>
          <w:p w14:paraId="20D5797C">
            <w:pPr>
              <w:pStyle w:val="6"/>
              <w:spacing w:before="156" w:line="282" w:lineRule="exact"/>
              <w:ind w:left="146"/>
            </w:pPr>
            <w:r>
              <w:rPr>
                <w:color w:val="212529"/>
                <w:position w:val="1"/>
              </w:rPr>
              <w:t>28</w:t>
            </w:r>
          </w:p>
        </w:tc>
        <w:tc>
          <w:tcPr>
            <w:tcW w:w="1587" w:type="dxa"/>
            <w:vAlign w:val="top"/>
          </w:tcPr>
          <w:p w14:paraId="2652A687">
            <w:pPr>
              <w:rPr>
                <w:rFonts w:ascii="Arial"/>
                <w:sz w:val="21"/>
              </w:rPr>
            </w:pPr>
          </w:p>
        </w:tc>
        <w:tc>
          <w:tcPr>
            <w:tcW w:w="2096" w:type="dxa"/>
            <w:vAlign w:val="top"/>
          </w:tcPr>
          <w:p w14:paraId="0AF46FB8">
            <w:pPr>
              <w:pStyle w:val="6"/>
              <w:spacing w:before="156" w:line="228" w:lineRule="auto"/>
              <w:ind w:left="13"/>
            </w:pPr>
            <w:r>
              <w:rPr>
                <w:color w:val="212529"/>
                <w:spacing w:val="9"/>
              </w:rPr>
              <w:t>结余分配</w:t>
            </w:r>
          </w:p>
        </w:tc>
        <w:tc>
          <w:tcPr>
            <w:tcW w:w="539" w:type="dxa"/>
            <w:vAlign w:val="top"/>
          </w:tcPr>
          <w:p w14:paraId="05C0F738">
            <w:pPr>
              <w:pStyle w:val="6"/>
              <w:spacing w:before="156" w:line="282" w:lineRule="exact"/>
              <w:ind w:left="155"/>
            </w:pPr>
            <w:r>
              <w:rPr>
                <w:color w:val="212529"/>
                <w:spacing w:val="-1"/>
                <w:position w:val="1"/>
              </w:rPr>
              <w:t>59</w:t>
            </w:r>
          </w:p>
        </w:tc>
        <w:tc>
          <w:tcPr>
            <w:tcW w:w="1535" w:type="dxa"/>
            <w:vAlign w:val="top"/>
          </w:tcPr>
          <w:p w14:paraId="15626CBA">
            <w:pPr>
              <w:rPr>
                <w:rFonts w:ascii="Arial"/>
                <w:sz w:val="21"/>
              </w:rPr>
            </w:pPr>
          </w:p>
        </w:tc>
      </w:tr>
      <w:tr w14:paraId="4887B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9D012A4">
            <w:pPr>
              <w:pStyle w:val="6"/>
              <w:spacing w:before="158" w:line="227" w:lineRule="auto"/>
              <w:ind w:left="9"/>
            </w:pPr>
            <w:r>
              <w:rPr>
                <w:color w:val="212529"/>
                <w:spacing w:val="12"/>
              </w:rPr>
              <w:t>年初结转和结余</w:t>
            </w:r>
          </w:p>
        </w:tc>
        <w:tc>
          <w:tcPr>
            <w:tcW w:w="539" w:type="dxa"/>
            <w:vAlign w:val="top"/>
          </w:tcPr>
          <w:p w14:paraId="697A4C88">
            <w:pPr>
              <w:pStyle w:val="6"/>
              <w:spacing w:before="157" w:line="282" w:lineRule="exact"/>
              <w:ind w:left="146"/>
            </w:pPr>
            <w:r>
              <w:rPr>
                <w:color w:val="212529"/>
                <w:position w:val="1"/>
              </w:rPr>
              <w:t>29</w:t>
            </w:r>
          </w:p>
        </w:tc>
        <w:tc>
          <w:tcPr>
            <w:tcW w:w="1587" w:type="dxa"/>
            <w:vAlign w:val="top"/>
          </w:tcPr>
          <w:p w14:paraId="4BADE9C6">
            <w:pPr>
              <w:rPr>
                <w:rFonts w:ascii="Arial"/>
                <w:sz w:val="21"/>
              </w:rPr>
            </w:pPr>
          </w:p>
        </w:tc>
        <w:tc>
          <w:tcPr>
            <w:tcW w:w="2096" w:type="dxa"/>
            <w:vAlign w:val="top"/>
          </w:tcPr>
          <w:p w14:paraId="5E2663FF">
            <w:pPr>
              <w:pStyle w:val="6"/>
              <w:spacing w:before="158" w:line="227" w:lineRule="auto"/>
              <w:ind w:left="7"/>
            </w:pPr>
            <w:r>
              <w:rPr>
                <w:color w:val="212529"/>
                <w:spacing w:val="12"/>
              </w:rPr>
              <w:t>年末结转和结余</w:t>
            </w:r>
          </w:p>
        </w:tc>
        <w:tc>
          <w:tcPr>
            <w:tcW w:w="539" w:type="dxa"/>
            <w:vAlign w:val="top"/>
          </w:tcPr>
          <w:p w14:paraId="2C674187">
            <w:pPr>
              <w:pStyle w:val="6"/>
              <w:spacing w:before="157" w:line="282" w:lineRule="exact"/>
              <w:ind w:left="153"/>
            </w:pPr>
            <w:r>
              <w:rPr>
                <w:color w:val="212529"/>
                <w:spacing w:val="1"/>
                <w:position w:val="1"/>
              </w:rPr>
              <w:t>60</w:t>
            </w:r>
          </w:p>
        </w:tc>
        <w:tc>
          <w:tcPr>
            <w:tcW w:w="1535" w:type="dxa"/>
            <w:vAlign w:val="top"/>
          </w:tcPr>
          <w:p w14:paraId="6A25AAF8">
            <w:pPr>
              <w:rPr>
                <w:rFonts w:ascii="Arial"/>
                <w:sz w:val="21"/>
              </w:rPr>
            </w:pPr>
          </w:p>
        </w:tc>
      </w:tr>
      <w:tr w14:paraId="226C4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E5A8923">
            <w:pPr>
              <w:rPr>
                <w:rFonts w:ascii="Arial"/>
                <w:sz w:val="21"/>
              </w:rPr>
            </w:pPr>
          </w:p>
        </w:tc>
        <w:tc>
          <w:tcPr>
            <w:tcW w:w="539" w:type="dxa"/>
            <w:vAlign w:val="top"/>
          </w:tcPr>
          <w:p w14:paraId="065C50E9">
            <w:pPr>
              <w:pStyle w:val="6"/>
              <w:spacing w:before="158" w:line="282" w:lineRule="exact"/>
              <w:ind w:left="148"/>
            </w:pPr>
            <w:r>
              <w:rPr>
                <w:color w:val="212529"/>
                <w:spacing w:val="-1"/>
                <w:position w:val="1"/>
              </w:rPr>
              <w:t>30</w:t>
            </w:r>
          </w:p>
        </w:tc>
        <w:tc>
          <w:tcPr>
            <w:tcW w:w="1587" w:type="dxa"/>
            <w:vAlign w:val="top"/>
          </w:tcPr>
          <w:p w14:paraId="0366E1A1">
            <w:pPr>
              <w:rPr>
                <w:rFonts w:ascii="Arial"/>
                <w:sz w:val="21"/>
              </w:rPr>
            </w:pPr>
          </w:p>
        </w:tc>
        <w:tc>
          <w:tcPr>
            <w:tcW w:w="2096" w:type="dxa"/>
            <w:vAlign w:val="top"/>
          </w:tcPr>
          <w:p w14:paraId="33776C85">
            <w:pPr>
              <w:rPr>
                <w:rFonts w:ascii="Arial"/>
                <w:sz w:val="21"/>
              </w:rPr>
            </w:pPr>
          </w:p>
        </w:tc>
        <w:tc>
          <w:tcPr>
            <w:tcW w:w="539" w:type="dxa"/>
            <w:vAlign w:val="top"/>
          </w:tcPr>
          <w:p w14:paraId="6A169BAA">
            <w:pPr>
              <w:pStyle w:val="6"/>
              <w:spacing w:before="158" w:line="282" w:lineRule="exact"/>
              <w:ind w:left="153"/>
            </w:pPr>
            <w:r>
              <w:rPr>
                <w:color w:val="212529"/>
                <w:spacing w:val="1"/>
                <w:position w:val="1"/>
              </w:rPr>
              <w:t>61</w:t>
            </w:r>
          </w:p>
        </w:tc>
        <w:tc>
          <w:tcPr>
            <w:tcW w:w="1535" w:type="dxa"/>
            <w:vAlign w:val="top"/>
          </w:tcPr>
          <w:p w14:paraId="5BE492EE">
            <w:pPr>
              <w:rPr>
                <w:rFonts w:ascii="Arial"/>
                <w:sz w:val="21"/>
              </w:rPr>
            </w:pPr>
          </w:p>
        </w:tc>
      </w:tr>
      <w:tr w14:paraId="7A128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DB5C842">
            <w:pPr>
              <w:spacing w:before="157" w:line="214" w:lineRule="exact"/>
              <w:ind w:left="89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39" w:type="dxa"/>
            <w:vAlign w:val="top"/>
          </w:tcPr>
          <w:p w14:paraId="07ED8592">
            <w:pPr>
              <w:pStyle w:val="6"/>
              <w:spacing w:before="159" w:line="282" w:lineRule="exact"/>
              <w:ind w:left="148"/>
            </w:pPr>
            <w:r>
              <w:rPr>
                <w:color w:val="212529"/>
                <w:spacing w:val="-1"/>
                <w:position w:val="1"/>
              </w:rPr>
              <w:t>31</w:t>
            </w:r>
          </w:p>
        </w:tc>
        <w:tc>
          <w:tcPr>
            <w:tcW w:w="1587" w:type="dxa"/>
            <w:vAlign w:val="top"/>
          </w:tcPr>
          <w:p w14:paraId="3BBAA11A">
            <w:pPr>
              <w:pStyle w:val="6"/>
              <w:spacing w:before="159" w:line="281" w:lineRule="exact"/>
              <w:ind w:right="34"/>
              <w:jc w:val="right"/>
            </w:pPr>
            <w:r>
              <w:rPr>
                <w:color w:val="212529"/>
                <w:spacing w:val="4"/>
                <w:position w:val="1"/>
              </w:rPr>
              <w:t>522.44</w:t>
            </w:r>
          </w:p>
        </w:tc>
        <w:tc>
          <w:tcPr>
            <w:tcW w:w="2096" w:type="dxa"/>
            <w:vAlign w:val="top"/>
          </w:tcPr>
          <w:p w14:paraId="26D7C94F">
            <w:pPr>
              <w:spacing w:before="157" w:line="214" w:lineRule="exact"/>
              <w:ind w:left="819"/>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39" w:type="dxa"/>
            <w:vAlign w:val="top"/>
          </w:tcPr>
          <w:p w14:paraId="05973276">
            <w:pPr>
              <w:pStyle w:val="6"/>
              <w:spacing w:before="159" w:line="282" w:lineRule="exact"/>
              <w:ind w:left="153"/>
            </w:pPr>
            <w:r>
              <w:rPr>
                <w:color w:val="212529"/>
                <w:spacing w:val="1"/>
                <w:position w:val="1"/>
              </w:rPr>
              <w:t>62</w:t>
            </w:r>
          </w:p>
        </w:tc>
        <w:tc>
          <w:tcPr>
            <w:tcW w:w="1535" w:type="dxa"/>
            <w:vAlign w:val="top"/>
          </w:tcPr>
          <w:p w14:paraId="37E2A524">
            <w:pPr>
              <w:pStyle w:val="6"/>
              <w:spacing w:before="159" w:line="281" w:lineRule="exact"/>
              <w:ind w:right="31"/>
              <w:jc w:val="right"/>
            </w:pPr>
            <w:r>
              <w:rPr>
                <w:color w:val="212529"/>
                <w:spacing w:val="4"/>
                <w:position w:val="1"/>
              </w:rPr>
              <w:t>522.44</w:t>
            </w:r>
          </w:p>
        </w:tc>
      </w:tr>
      <w:tr w14:paraId="5FFBA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60580FF8">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69A64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13349E7">
            <w:pPr>
              <w:rPr>
                <w:rFonts w:ascii="Arial"/>
                <w:sz w:val="21"/>
              </w:rPr>
            </w:pPr>
          </w:p>
        </w:tc>
      </w:tr>
    </w:tbl>
    <w:p w14:paraId="02BAFF19">
      <w:pPr>
        <w:pStyle w:val="2"/>
      </w:pPr>
    </w:p>
    <w:p w14:paraId="6F465FEF">
      <w:pPr>
        <w:sectPr>
          <w:headerReference r:id="rId21" w:type="default"/>
          <w:footerReference r:id="rId22" w:type="default"/>
          <w:pgSz w:w="11900" w:h="16840"/>
          <w:pgMar w:top="642" w:right="0" w:bottom="340" w:left="0" w:header="326" w:footer="111" w:gutter="0"/>
          <w:cols w:space="720" w:num="1"/>
        </w:sectPr>
      </w:pPr>
    </w:p>
    <w:p w14:paraId="05D76F16">
      <w:pPr>
        <w:spacing w:before="5"/>
      </w:pPr>
    </w:p>
    <w:p w14:paraId="42FE3EB7">
      <w:pPr>
        <w:spacing w:before="5"/>
      </w:pPr>
    </w:p>
    <w:p w14:paraId="235CE35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1"/>
        <w:gridCol w:w="1303"/>
        <w:gridCol w:w="1003"/>
        <w:gridCol w:w="988"/>
        <w:gridCol w:w="913"/>
        <w:gridCol w:w="914"/>
        <w:gridCol w:w="1003"/>
        <w:gridCol w:w="629"/>
        <w:gridCol w:w="666"/>
      </w:tblGrid>
      <w:tr w14:paraId="514A5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F8723B8">
            <w:pPr>
              <w:spacing w:before="54" w:line="278" w:lineRule="exact"/>
              <w:ind w:left="3571"/>
              <w:outlineLvl w:val="1"/>
              <w:rPr>
                <w:rFonts w:ascii="微软雅黑" w:hAnsi="微软雅黑" w:eastAsia="微软雅黑" w:cs="微软雅黑"/>
                <w:sz w:val="27"/>
                <w:szCs w:val="27"/>
              </w:rPr>
            </w:pPr>
            <w:bookmarkStart w:id="10" w:name="bookmark33"/>
            <w:bookmarkEnd w:id="10"/>
            <w:bookmarkStart w:id="11" w:name="bookmark6"/>
            <w:bookmarkEnd w:id="11"/>
            <w:r>
              <w:rPr>
                <w:rFonts w:ascii="微软雅黑" w:hAnsi="微软雅黑" w:eastAsia="微软雅黑" w:cs="微软雅黑"/>
                <w:color w:val="212529"/>
                <w:spacing w:val="6"/>
                <w:position w:val="-1"/>
                <w:sz w:val="27"/>
                <w:szCs w:val="27"/>
              </w:rPr>
              <w:t>收入决算表</w:t>
            </w:r>
          </w:p>
        </w:tc>
      </w:tr>
      <w:tr w14:paraId="361D9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131" w:type="dxa"/>
            <w:tcBorders>
              <w:top w:val="single" w:color="FFFFFF" w:sz="6" w:space="0"/>
              <w:left w:val="single" w:color="FFFFFF" w:sz="2" w:space="0"/>
              <w:bottom w:val="single" w:color="FFFFFF" w:sz="6" w:space="0"/>
              <w:right w:val="single" w:color="FFFFFF" w:sz="2" w:space="0"/>
            </w:tcBorders>
            <w:vAlign w:val="top"/>
          </w:tcPr>
          <w:p w14:paraId="1ACD856A">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1129B6F4">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33141909">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306E7331">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25743918">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267B3494">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25D2F3DF">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1CF4BE00">
            <w:pPr>
              <w:rPr>
                <w:rFonts w:ascii="Arial"/>
                <w:sz w:val="21"/>
              </w:rPr>
            </w:pPr>
          </w:p>
        </w:tc>
        <w:tc>
          <w:tcPr>
            <w:tcW w:w="666" w:type="dxa"/>
            <w:tcBorders>
              <w:top w:val="single" w:color="FFFFFF" w:sz="6" w:space="0"/>
              <w:left w:val="single" w:color="FFFFFF" w:sz="2" w:space="0"/>
              <w:bottom w:val="single" w:color="FFFFFF" w:sz="6" w:space="0"/>
              <w:right w:val="single" w:color="FFFFFF" w:sz="2" w:space="0"/>
            </w:tcBorders>
            <w:vAlign w:val="top"/>
          </w:tcPr>
          <w:p w14:paraId="1DBD7844">
            <w:pPr>
              <w:pStyle w:val="6"/>
              <w:spacing w:before="4" w:line="215" w:lineRule="auto"/>
              <w:ind w:left="98"/>
              <w:rPr>
                <w:sz w:val="18"/>
                <w:szCs w:val="18"/>
              </w:rPr>
            </w:pPr>
            <w:r>
              <w:rPr>
                <w:color w:val="212529"/>
                <w:spacing w:val="-3"/>
                <w:sz w:val="18"/>
                <w:szCs w:val="18"/>
              </w:rPr>
              <w:t>公开02</w:t>
            </w:r>
          </w:p>
          <w:p w14:paraId="0292F3D8">
            <w:pPr>
              <w:pStyle w:val="6"/>
              <w:spacing w:line="200" w:lineRule="auto"/>
              <w:ind w:right="28"/>
              <w:jc w:val="right"/>
              <w:rPr>
                <w:sz w:val="18"/>
                <w:szCs w:val="18"/>
              </w:rPr>
            </w:pPr>
            <w:r>
              <w:rPr>
                <w:color w:val="212529"/>
                <w:sz w:val="18"/>
                <w:szCs w:val="18"/>
              </w:rPr>
              <w:t>表</w:t>
            </w:r>
          </w:p>
        </w:tc>
      </w:tr>
      <w:tr w14:paraId="614B7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437" w:type="dxa"/>
            <w:gridSpan w:val="3"/>
            <w:tcBorders>
              <w:top w:val="single" w:color="FFFFFF" w:sz="6" w:space="0"/>
              <w:left w:val="single" w:color="FFFFFF" w:sz="2" w:space="0"/>
              <w:right w:val="single" w:color="FFFFFF" w:sz="2" w:space="0"/>
            </w:tcBorders>
            <w:vAlign w:val="top"/>
          </w:tcPr>
          <w:p w14:paraId="32026140">
            <w:pPr>
              <w:pStyle w:val="6"/>
              <w:spacing w:before="108" w:line="219" w:lineRule="auto"/>
              <w:ind w:left="14"/>
              <w:rPr>
                <w:sz w:val="18"/>
                <w:szCs w:val="18"/>
              </w:rPr>
            </w:pPr>
            <w:r>
              <w:rPr>
                <w:color w:val="212529"/>
                <w:spacing w:val="-1"/>
                <w:sz w:val="18"/>
                <w:szCs w:val="18"/>
              </w:rPr>
              <w:t>部门名称：兴县行政审批服务管理局</w:t>
            </w:r>
          </w:p>
        </w:tc>
        <w:tc>
          <w:tcPr>
            <w:tcW w:w="1901" w:type="dxa"/>
            <w:gridSpan w:val="2"/>
            <w:tcBorders>
              <w:top w:val="single" w:color="FFFFFF" w:sz="6" w:space="0"/>
              <w:left w:val="single" w:color="FFFFFF" w:sz="2" w:space="0"/>
              <w:right w:val="single" w:color="FFFFFF" w:sz="2" w:space="0"/>
            </w:tcBorders>
            <w:vAlign w:val="top"/>
          </w:tcPr>
          <w:p w14:paraId="63E106C4">
            <w:pPr>
              <w:pStyle w:val="6"/>
              <w:spacing w:before="106" w:line="229" w:lineRule="auto"/>
              <w:ind w:left="543"/>
              <w:rPr>
                <w:sz w:val="19"/>
                <w:szCs w:val="19"/>
              </w:rPr>
            </w:pPr>
            <w:r>
              <w:rPr>
                <w:color w:val="212529"/>
                <w:spacing w:val="4"/>
                <w:sz w:val="19"/>
                <w:szCs w:val="19"/>
              </w:rPr>
              <w:t>2023年度</w:t>
            </w:r>
          </w:p>
        </w:tc>
        <w:tc>
          <w:tcPr>
            <w:tcW w:w="914" w:type="dxa"/>
            <w:tcBorders>
              <w:top w:val="single" w:color="FFFFFF" w:sz="6" w:space="0"/>
              <w:left w:val="single" w:color="FFFFFF" w:sz="2" w:space="0"/>
              <w:right w:val="single" w:color="FFFFFF" w:sz="2" w:space="0"/>
            </w:tcBorders>
            <w:vAlign w:val="top"/>
          </w:tcPr>
          <w:p w14:paraId="658DF870">
            <w:pPr>
              <w:rPr>
                <w:rFonts w:ascii="Arial"/>
                <w:sz w:val="21"/>
              </w:rPr>
            </w:pPr>
          </w:p>
        </w:tc>
        <w:tc>
          <w:tcPr>
            <w:tcW w:w="1003" w:type="dxa"/>
            <w:tcBorders>
              <w:top w:val="single" w:color="FFFFFF" w:sz="6" w:space="0"/>
              <w:left w:val="single" w:color="FFFFFF" w:sz="2" w:space="0"/>
              <w:right w:val="single" w:color="FFFFFF" w:sz="2" w:space="0"/>
            </w:tcBorders>
            <w:vAlign w:val="top"/>
          </w:tcPr>
          <w:p w14:paraId="58E51350">
            <w:pPr>
              <w:rPr>
                <w:rFonts w:ascii="Arial"/>
                <w:sz w:val="21"/>
              </w:rPr>
            </w:pPr>
          </w:p>
        </w:tc>
        <w:tc>
          <w:tcPr>
            <w:tcW w:w="1295" w:type="dxa"/>
            <w:gridSpan w:val="2"/>
            <w:tcBorders>
              <w:top w:val="single" w:color="FFFFFF" w:sz="6" w:space="0"/>
              <w:left w:val="single" w:color="FFFFFF" w:sz="2" w:space="0"/>
              <w:right w:val="single" w:color="FFFFFF" w:sz="2" w:space="0"/>
            </w:tcBorders>
            <w:vAlign w:val="top"/>
          </w:tcPr>
          <w:p w14:paraId="0F05500F">
            <w:pPr>
              <w:pStyle w:val="6"/>
              <w:spacing w:before="4" w:line="208" w:lineRule="auto"/>
              <w:ind w:left="1082" w:right="35" w:hanging="89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2103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434" w:type="dxa"/>
            <w:gridSpan w:val="2"/>
            <w:vAlign w:val="top"/>
          </w:tcPr>
          <w:p w14:paraId="7410CBE2">
            <w:pPr>
              <w:spacing w:before="135" w:line="213" w:lineRule="exact"/>
              <w:ind w:left="97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003" w:type="dxa"/>
            <w:vMerge w:val="restart"/>
            <w:tcBorders>
              <w:bottom w:val="nil"/>
            </w:tcBorders>
            <w:vAlign w:val="top"/>
          </w:tcPr>
          <w:p w14:paraId="57593450">
            <w:pPr>
              <w:spacing w:before="266" w:line="219" w:lineRule="exact"/>
              <w:ind w:left="36"/>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本年收入</w:t>
            </w:r>
          </w:p>
          <w:p w14:paraId="27A92A0B">
            <w:pPr>
              <w:spacing w:before="37" w:line="214" w:lineRule="exact"/>
              <w:ind w:left="26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988" w:type="dxa"/>
            <w:vMerge w:val="restart"/>
            <w:tcBorders>
              <w:bottom w:val="nil"/>
            </w:tcBorders>
            <w:vAlign w:val="top"/>
          </w:tcPr>
          <w:p w14:paraId="2D65FE11">
            <w:pPr>
              <w:spacing w:before="266" w:line="216" w:lineRule="exact"/>
              <w:ind w:left="2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p w14:paraId="18885EE7">
            <w:pPr>
              <w:spacing w:before="38" w:line="219" w:lineRule="exact"/>
              <w:ind w:left="2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913" w:type="dxa"/>
            <w:vMerge w:val="restart"/>
            <w:tcBorders>
              <w:bottom w:val="nil"/>
            </w:tcBorders>
            <w:vAlign w:val="top"/>
          </w:tcPr>
          <w:p w14:paraId="6CAA41DB">
            <w:pPr>
              <w:spacing w:before="268" w:line="214" w:lineRule="exact"/>
              <w:ind w:left="98"/>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上级补</w:t>
            </w:r>
          </w:p>
          <w:p w14:paraId="5DB9DCE2">
            <w:pPr>
              <w:spacing w:before="38" w:line="219" w:lineRule="exact"/>
              <w:ind w:left="10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助收入</w:t>
            </w:r>
          </w:p>
        </w:tc>
        <w:tc>
          <w:tcPr>
            <w:tcW w:w="914" w:type="dxa"/>
            <w:vMerge w:val="restart"/>
            <w:tcBorders>
              <w:bottom w:val="nil"/>
            </w:tcBorders>
            <w:vAlign w:val="top"/>
          </w:tcPr>
          <w:p w14:paraId="0FF95720">
            <w:pPr>
              <w:spacing w:before="266" w:line="219" w:lineRule="exact"/>
              <w:ind w:left="10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事业收</w:t>
            </w:r>
          </w:p>
          <w:p w14:paraId="5AD8E19D">
            <w:pPr>
              <w:spacing w:before="46" w:line="194" w:lineRule="exact"/>
              <w:ind w:left="333"/>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1003" w:type="dxa"/>
            <w:vMerge w:val="restart"/>
            <w:tcBorders>
              <w:bottom w:val="nil"/>
            </w:tcBorders>
            <w:vAlign w:val="top"/>
          </w:tcPr>
          <w:p w14:paraId="76E0D2D0">
            <w:pPr>
              <w:spacing w:line="309" w:lineRule="auto"/>
              <w:rPr>
                <w:rFonts w:ascii="Arial"/>
                <w:sz w:val="21"/>
              </w:rPr>
            </w:pPr>
          </w:p>
          <w:p w14:paraId="52C5E76F">
            <w:pPr>
              <w:spacing w:before="90" w:line="219" w:lineRule="exact"/>
              <w:ind w:left="3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经营收入</w:t>
            </w:r>
          </w:p>
        </w:tc>
        <w:tc>
          <w:tcPr>
            <w:tcW w:w="629" w:type="dxa"/>
            <w:vMerge w:val="restart"/>
            <w:tcBorders>
              <w:bottom w:val="nil"/>
            </w:tcBorders>
            <w:vAlign w:val="top"/>
          </w:tcPr>
          <w:p w14:paraId="4C656204">
            <w:pPr>
              <w:spacing w:before="13" w:line="217" w:lineRule="exact"/>
              <w:ind w:left="9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7AE3EB7D">
            <w:pPr>
              <w:spacing w:before="35" w:line="218" w:lineRule="exact"/>
              <w:ind w:left="7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335BB75B">
            <w:pPr>
              <w:spacing w:before="38" w:line="214" w:lineRule="exact"/>
              <w:ind w:left="75"/>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41C57C91">
            <w:pPr>
              <w:spacing w:before="40" w:line="218" w:lineRule="exact"/>
              <w:ind w:left="8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66" w:type="dxa"/>
            <w:vMerge w:val="restart"/>
            <w:tcBorders>
              <w:bottom w:val="nil"/>
            </w:tcBorders>
            <w:vAlign w:val="top"/>
          </w:tcPr>
          <w:p w14:paraId="2D2E9D42">
            <w:pPr>
              <w:spacing w:before="266" w:line="217" w:lineRule="exact"/>
              <w:ind w:left="9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其他</w:t>
            </w:r>
          </w:p>
          <w:p w14:paraId="7EFFF385">
            <w:pPr>
              <w:spacing w:before="38" w:line="219" w:lineRule="exact"/>
              <w:ind w:left="10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r>
      <w:tr w14:paraId="78445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131" w:type="dxa"/>
            <w:vAlign w:val="top"/>
          </w:tcPr>
          <w:p w14:paraId="258F6CB9">
            <w:pPr>
              <w:spacing w:before="132" w:line="217" w:lineRule="exact"/>
              <w:ind w:left="96"/>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303" w:type="dxa"/>
            <w:vAlign w:val="top"/>
          </w:tcPr>
          <w:p w14:paraId="71BA87C5">
            <w:pPr>
              <w:spacing w:before="132" w:line="217" w:lineRule="exact"/>
              <w:ind w:left="18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003" w:type="dxa"/>
            <w:vMerge w:val="continue"/>
            <w:tcBorders>
              <w:top w:val="nil"/>
            </w:tcBorders>
            <w:vAlign w:val="top"/>
          </w:tcPr>
          <w:p w14:paraId="46067508">
            <w:pPr>
              <w:rPr>
                <w:rFonts w:ascii="Arial"/>
                <w:sz w:val="21"/>
              </w:rPr>
            </w:pPr>
          </w:p>
        </w:tc>
        <w:tc>
          <w:tcPr>
            <w:tcW w:w="988" w:type="dxa"/>
            <w:vMerge w:val="continue"/>
            <w:tcBorders>
              <w:top w:val="nil"/>
            </w:tcBorders>
            <w:vAlign w:val="top"/>
          </w:tcPr>
          <w:p w14:paraId="328DF296">
            <w:pPr>
              <w:rPr>
                <w:rFonts w:ascii="Arial"/>
                <w:sz w:val="21"/>
              </w:rPr>
            </w:pPr>
          </w:p>
        </w:tc>
        <w:tc>
          <w:tcPr>
            <w:tcW w:w="913" w:type="dxa"/>
            <w:vMerge w:val="continue"/>
            <w:tcBorders>
              <w:top w:val="nil"/>
            </w:tcBorders>
            <w:vAlign w:val="top"/>
          </w:tcPr>
          <w:p w14:paraId="64FF2BA3">
            <w:pPr>
              <w:rPr>
                <w:rFonts w:ascii="Arial"/>
                <w:sz w:val="21"/>
              </w:rPr>
            </w:pPr>
          </w:p>
        </w:tc>
        <w:tc>
          <w:tcPr>
            <w:tcW w:w="914" w:type="dxa"/>
            <w:vMerge w:val="continue"/>
            <w:tcBorders>
              <w:top w:val="nil"/>
            </w:tcBorders>
            <w:vAlign w:val="top"/>
          </w:tcPr>
          <w:p w14:paraId="06A32A4F">
            <w:pPr>
              <w:rPr>
                <w:rFonts w:ascii="Arial"/>
                <w:sz w:val="21"/>
              </w:rPr>
            </w:pPr>
          </w:p>
        </w:tc>
        <w:tc>
          <w:tcPr>
            <w:tcW w:w="1003" w:type="dxa"/>
            <w:vMerge w:val="continue"/>
            <w:tcBorders>
              <w:top w:val="nil"/>
            </w:tcBorders>
            <w:vAlign w:val="top"/>
          </w:tcPr>
          <w:p w14:paraId="64AF13DA">
            <w:pPr>
              <w:rPr>
                <w:rFonts w:ascii="Arial"/>
                <w:sz w:val="21"/>
              </w:rPr>
            </w:pPr>
          </w:p>
        </w:tc>
        <w:tc>
          <w:tcPr>
            <w:tcW w:w="629" w:type="dxa"/>
            <w:vMerge w:val="continue"/>
            <w:tcBorders>
              <w:top w:val="nil"/>
            </w:tcBorders>
            <w:vAlign w:val="top"/>
          </w:tcPr>
          <w:p w14:paraId="600F1F33">
            <w:pPr>
              <w:rPr>
                <w:rFonts w:ascii="Arial"/>
                <w:sz w:val="21"/>
              </w:rPr>
            </w:pPr>
          </w:p>
        </w:tc>
        <w:tc>
          <w:tcPr>
            <w:tcW w:w="666" w:type="dxa"/>
            <w:vMerge w:val="continue"/>
            <w:tcBorders>
              <w:top w:val="nil"/>
            </w:tcBorders>
            <w:vAlign w:val="top"/>
          </w:tcPr>
          <w:p w14:paraId="3DD08595">
            <w:pPr>
              <w:rPr>
                <w:rFonts w:ascii="Arial"/>
                <w:sz w:val="21"/>
              </w:rPr>
            </w:pPr>
          </w:p>
        </w:tc>
      </w:tr>
      <w:tr w14:paraId="5BD14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434" w:type="dxa"/>
            <w:gridSpan w:val="2"/>
            <w:vAlign w:val="top"/>
          </w:tcPr>
          <w:p w14:paraId="6F0F3C30">
            <w:pPr>
              <w:spacing w:before="88" w:line="217" w:lineRule="exact"/>
              <w:ind w:left="98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003" w:type="dxa"/>
            <w:vAlign w:val="top"/>
          </w:tcPr>
          <w:p w14:paraId="65B2A74E">
            <w:pPr>
              <w:spacing w:before="113" w:line="195" w:lineRule="auto"/>
              <w:ind w:left="43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988" w:type="dxa"/>
            <w:vAlign w:val="top"/>
          </w:tcPr>
          <w:p w14:paraId="333157CA">
            <w:pPr>
              <w:spacing w:before="113" w:line="195" w:lineRule="auto"/>
              <w:ind w:left="41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913" w:type="dxa"/>
            <w:vAlign w:val="top"/>
          </w:tcPr>
          <w:p w14:paraId="3BFEEE8D">
            <w:pPr>
              <w:spacing w:before="113" w:line="195" w:lineRule="auto"/>
              <w:ind w:left="38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914" w:type="dxa"/>
            <w:vAlign w:val="top"/>
          </w:tcPr>
          <w:p w14:paraId="79E797CE">
            <w:pPr>
              <w:spacing w:before="113" w:line="195" w:lineRule="auto"/>
              <w:ind w:left="38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1003" w:type="dxa"/>
            <w:vAlign w:val="top"/>
          </w:tcPr>
          <w:p w14:paraId="40AC2EE4">
            <w:pPr>
              <w:spacing w:before="116" w:line="192" w:lineRule="auto"/>
              <w:ind w:left="43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29" w:type="dxa"/>
            <w:vAlign w:val="top"/>
          </w:tcPr>
          <w:p w14:paraId="499C76C2">
            <w:pPr>
              <w:spacing w:before="113" w:line="195" w:lineRule="auto"/>
              <w:ind w:left="25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66" w:type="dxa"/>
            <w:vAlign w:val="top"/>
          </w:tcPr>
          <w:p w14:paraId="483E8221">
            <w:pPr>
              <w:spacing w:before="116" w:line="192" w:lineRule="auto"/>
              <w:ind w:left="26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53C02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434" w:type="dxa"/>
            <w:gridSpan w:val="2"/>
            <w:vAlign w:val="top"/>
          </w:tcPr>
          <w:p w14:paraId="63B7DC7F">
            <w:pPr>
              <w:spacing w:before="87" w:line="219" w:lineRule="exact"/>
              <w:ind w:left="99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003" w:type="dxa"/>
            <w:vAlign w:val="top"/>
          </w:tcPr>
          <w:p w14:paraId="55F71E38">
            <w:pPr>
              <w:pStyle w:val="6"/>
              <w:spacing w:before="90" w:line="281" w:lineRule="exact"/>
              <w:ind w:right="33"/>
              <w:jc w:val="right"/>
            </w:pPr>
            <w:r>
              <w:rPr>
                <w:color w:val="212529"/>
                <w:spacing w:val="4"/>
                <w:position w:val="1"/>
              </w:rPr>
              <w:t>522.44</w:t>
            </w:r>
          </w:p>
        </w:tc>
        <w:tc>
          <w:tcPr>
            <w:tcW w:w="988" w:type="dxa"/>
            <w:vAlign w:val="top"/>
          </w:tcPr>
          <w:p w14:paraId="1844A096">
            <w:pPr>
              <w:pStyle w:val="6"/>
              <w:spacing w:before="90" w:line="281" w:lineRule="exact"/>
              <w:ind w:right="35"/>
              <w:jc w:val="right"/>
            </w:pPr>
            <w:r>
              <w:rPr>
                <w:color w:val="212529"/>
                <w:spacing w:val="4"/>
                <w:position w:val="1"/>
              </w:rPr>
              <w:t>522.44</w:t>
            </w:r>
          </w:p>
        </w:tc>
        <w:tc>
          <w:tcPr>
            <w:tcW w:w="913" w:type="dxa"/>
            <w:vAlign w:val="top"/>
          </w:tcPr>
          <w:p w14:paraId="6CA7834E">
            <w:pPr>
              <w:rPr>
                <w:rFonts w:ascii="Arial"/>
                <w:sz w:val="21"/>
              </w:rPr>
            </w:pPr>
          </w:p>
        </w:tc>
        <w:tc>
          <w:tcPr>
            <w:tcW w:w="914" w:type="dxa"/>
            <w:vAlign w:val="top"/>
          </w:tcPr>
          <w:p w14:paraId="03ECE830">
            <w:pPr>
              <w:rPr>
                <w:rFonts w:ascii="Arial"/>
                <w:sz w:val="21"/>
              </w:rPr>
            </w:pPr>
          </w:p>
        </w:tc>
        <w:tc>
          <w:tcPr>
            <w:tcW w:w="1003" w:type="dxa"/>
            <w:vAlign w:val="top"/>
          </w:tcPr>
          <w:p w14:paraId="369F31C8">
            <w:pPr>
              <w:rPr>
                <w:rFonts w:ascii="Arial"/>
                <w:sz w:val="21"/>
              </w:rPr>
            </w:pPr>
          </w:p>
        </w:tc>
        <w:tc>
          <w:tcPr>
            <w:tcW w:w="629" w:type="dxa"/>
            <w:vAlign w:val="top"/>
          </w:tcPr>
          <w:p w14:paraId="15200E66">
            <w:pPr>
              <w:rPr>
                <w:rFonts w:ascii="Arial"/>
                <w:sz w:val="21"/>
              </w:rPr>
            </w:pPr>
          </w:p>
        </w:tc>
        <w:tc>
          <w:tcPr>
            <w:tcW w:w="666" w:type="dxa"/>
            <w:vAlign w:val="top"/>
          </w:tcPr>
          <w:p w14:paraId="66293766">
            <w:pPr>
              <w:rPr>
                <w:rFonts w:ascii="Arial"/>
                <w:sz w:val="21"/>
              </w:rPr>
            </w:pPr>
          </w:p>
        </w:tc>
      </w:tr>
      <w:tr w14:paraId="48146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1DD357E7">
            <w:pPr>
              <w:pStyle w:val="6"/>
              <w:spacing w:before="150" w:line="282" w:lineRule="exact"/>
              <w:ind w:left="11"/>
            </w:pPr>
            <w:r>
              <w:rPr>
                <w:color w:val="212529"/>
                <w:spacing w:val="2"/>
                <w:position w:val="1"/>
              </w:rPr>
              <w:t>201</w:t>
            </w:r>
          </w:p>
        </w:tc>
        <w:tc>
          <w:tcPr>
            <w:tcW w:w="1303" w:type="dxa"/>
            <w:vAlign w:val="top"/>
          </w:tcPr>
          <w:p w14:paraId="197B39F1">
            <w:pPr>
              <w:pStyle w:val="6"/>
              <w:spacing w:before="16" w:line="212" w:lineRule="auto"/>
              <w:ind w:left="12" w:right="167" w:hanging="1"/>
            </w:pPr>
            <w:r>
              <w:rPr>
                <w:color w:val="212529"/>
                <w:spacing w:val="11"/>
              </w:rPr>
              <w:t>一般公共服</w:t>
            </w:r>
            <w:r>
              <w:rPr>
                <w:color w:val="212529"/>
                <w:spacing w:val="2"/>
              </w:rPr>
              <w:t xml:space="preserve"> </w:t>
            </w:r>
            <w:r>
              <w:rPr>
                <w:color w:val="212529"/>
                <w:spacing w:val="8"/>
              </w:rPr>
              <w:t>务支出</w:t>
            </w:r>
          </w:p>
        </w:tc>
        <w:tc>
          <w:tcPr>
            <w:tcW w:w="1003" w:type="dxa"/>
            <w:vAlign w:val="top"/>
          </w:tcPr>
          <w:p w14:paraId="1134009E">
            <w:pPr>
              <w:pStyle w:val="6"/>
              <w:spacing w:before="150" w:line="281" w:lineRule="exact"/>
              <w:ind w:right="33"/>
              <w:jc w:val="right"/>
            </w:pPr>
            <w:r>
              <w:rPr>
                <w:color w:val="212529"/>
                <w:spacing w:val="5"/>
                <w:position w:val="1"/>
              </w:rPr>
              <w:t>421.25</w:t>
            </w:r>
          </w:p>
        </w:tc>
        <w:tc>
          <w:tcPr>
            <w:tcW w:w="988" w:type="dxa"/>
            <w:vAlign w:val="top"/>
          </w:tcPr>
          <w:p w14:paraId="6F443818">
            <w:pPr>
              <w:pStyle w:val="6"/>
              <w:spacing w:before="150" w:line="281" w:lineRule="exact"/>
              <w:ind w:right="35"/>
              <w:jc w:val="right"/>
            </w:pPr>
            <w:r>
              <w:rPr>
                <w:color w:val="212529"/>
                <w:spacing w:val="5"/>
                <w:position w:val="1"/>
              </w:rPr>
              <w:t>421.25</w:t>
            </w:r>
          </w:p>
        </w:tc>
        <w:tc>
          <w:tcPr>
            <w:tcW w:w="913" w:type="dxa"/>
            <w:vAlign w:val="top"/>
          </w:tcPr>
          <w:p w14:paraId="293E6DC8">
            <w:pPr>
              <w:rPr>
                <w:rFonts w:ascii="Arial"/>
                <w:sz w:val="21"/>
              </w:rPr>
            </w:pPr>
          </w:p>
        </w:tc>
        <w:tc>
          <w:tcPr>
            <w:tcW w:w="914" w:type="dxa"/>
            <w:vAlign w:val="top"/>
          </w:tcPr>
          <w:p w14:paraId="56AF98FD">
            <w:pPr>
              <w:rPr>
                <w:rFonts w:ascii="Arial"/>
                <w:sz w:val="21"/>
              </w:rPr>
            </w:pPr>
          </w:p>
        </w:tc>
        <w:tc>
          <w:tcPr>
            <w:tcW w:w="1003" w:type="dxa"/>
            <w:vAlign w:val="top"/>
          </w:tcPr>
          <w:p w14:paraId="4EDF8DA5">
            <w:pPr>
              <w:rPr>
                <w:rFonts w:ascii="Arial"/>
                <w:sz w:val="21"/>
              </w:rPr>
            </w:pPr>
          </w:p>
        </w:tc>
        <w:tc>
          <w:tcPr>
            <w:tcW w:w="629" w:type="dxa"/>
            <w:vAlign w:val="top"/>
          </w:tcPr>
          <w:p w14:paraId="7DA7426D">
            <w:pPr>
              <w:rPr>
                <w:rFonts w:ascii="Arial"/>
                <w:sz w:val="21"/>
              </w:rPr>
            </w:pPr>
          </w:p>
        </w:tc>
        <w:tc>
          <w:tcPr>
            <w:tcW w:w="666" w:type="dxa"/>
            <w:vAlign w:val="top"/>
          </w:tcPr>
          <w:p w14:paraId="1E976D06">
            <w:pPr>
              <w:rPr>
                <w:rFonts w:ascii="Arial"/>
                <w:sz w:val="21"/>
              </w:rPr>
            </w:pPr>
          </w:p>
        </w:tc>
      </w:tr>
      <w:tr w14:paraId="36569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049C8351">
            <w:pPr>
              <w:pStyle w:val="6"/>
              <w:spacing w:before="271" w:line="282" w:lineRule="exact"/>
              <w:ind w:left="11"/>
            </w:pPr>
            <w:r>
              <w:rPr>
                <w:color w:val="212529"/>
                <w:spacing w:val="4"/>
                <w:position w:val="1"/>
              </w:rPr>
              <w:t>20103</w:t>
            </w:r>
          </w:p>
        </w:tc>
        <w:tc>
          <w:tcPr>
            <w:tcW w:w="1303" w:type="dxa"/>
            <w:vAlign w:val="top"/>
          </w:tcPr>
          <w:p w14:paraId="066D9BD5">
            <w:pPr>
              <w:pStyle w:val="6"/>
              <w:spacing w:before="17" w:line="224" w:lineRule="auto"/>
              <w:ind w:left="9"/>
            </w:pPr>
            <w:r>
              <w:rPr>
                <w:color w:val="212529"/>
                <w:spacing w:val="12"/>
              </w:rPr>
              <w:t>政府办公厅</w:t>
            </w:r>
          </w:p>
          <w:p w14:paraId="74E88343">
            <w:pPr>
              <w:pStyle w:val="6"/>
              <w:spacing w:line="224" w:lineRule="auto"/>
              <w:ind w:left="19"/>
            </w:pPr>
            <w:r>
              <w:rPr>
                <w:color w:val="212529"/>
                <w:spacing w:val="10"/>
              </w:rPr>
              <w:t>（室）及相</w:t>
            </w:r>
          </w:p>
          <w:p w14:paraId="51E3FAAC">
            <w:pPr>
              <w:pStyle w:val="6"/>
              <w:spacing w:line="199" w:lineRule="auto"/>
              <w:ind w:left="12"/>
            </w:pPr>
            <w:r>
              <w:rPr>
                <w:color w:val="212529"/>
                <w:spacing w:val="11"/>
              </w:rPr>
              <w:t>关机构事务</w:t>
            </w:r>
          </w:p>
        </w:tc>
        <w:tc>
          <w:tcPr>
            <w:tcW w:w="1003" w:type="dxa"/>
            <w:vAlign w:val="top"/>
          </w:tcPr>
          <w:p w14:paraId="28496793">
            <w:pPr>
              <w:pStyle w:val="6"/>
              <w:spacing w:before="271" w:line="281" w:lineRule="exact"/>
              <w:ind w:right="33"/>
              <w:jc w:val="right"/>
            </w:pPr>
            <w:r>
              <w:rPr>
                <w:color w:val="212529"/>
                <w:spacing w:val="5"/>
                <w:position w:val="1"/>
              </w:rPr>
              <w:t>405.94</w:t>
            </w:r>
          </w:p>
        </w:tc>
        <w:tc>
          <w:tcPr>
            <w:tcW w:w="988" w:type="dxa"/>
            <w:vAlign w:val="top"/>
          </w:tcPr>
          <w:p w14:paraId="288DEAF3">
            <w:pPr>
              <w:pStyle w:val="6"/>
              <w:spacing w:before="271" w:line="281" w:lineRule="exact"/>
              <w:ind w:right="35"/>
              <w:jc w:val="right"/>
            </w:pPr>
            <w:r>
              <w:rPr>
                <w:color w:val="212529"/>
                <w:spacing w:val="5"/>
                <w:position w:val="1"/>
              </w:rPr>
              <w:t>405.94</w:t>
            </w:r>
          </w:p>
        </w:tc>
        <w:tc>
          <w:tcPr>
            <w:tcW w:w="913" w:type="dxa"/>
            <w:vAlign w:val="top"/>
          </w:tcPr>
          <w:p w14:paraId="169ABEB5">
            <w:pPr>
              <w:rPr>
                <w:rFonts w:ascii="Arial"/>
                <w:sz w:val="21"/>
              </w:rPr>
            </w:pPr>
          </w:p>
        </w:tc>
        <w:tc>
          <w:tcPr>
            <w:tcW w:w="914" w:type="dxa"/>
            <w:vAlign w:val="top"/>
          </w:tcPr>
          <w:p w14:paraId="270838E0">
            <w:pPr>
              <w:rPr>
                <w:rFonts w:ascii="Arial"/>
                <w:sz w:val="21"/>
              </w:rPr>
            </w:pPr>
          </w:p>
        </w:tc>
        <w:tc>
          <w:tcPr>
            <w:tcW w:w="1003" w:type="dxa"/>
            <w:vAlign w:val="top"/>
          </w:tcPr>
          <w:p w14:paraId="01DBC54A">
            <w:pPr>
              <w:rPr>
                <w:rFonts w:ascii="Arial"/>
                <w:sz w:val="21"/>
              </w:rPr>
            </w:pPr>
          </w:p>
        </w:tc>
        <w:tc>
          <w:tcPr>
            <w:tcW w:w="629" w:type="dxa"/>
            <w:vAlign w:val="top"/>
          </w:tcPr>
          <w:p w14:paraId="006141AE">
            <w:pPr>
              <w:rPr>
                <w:rFonts w:ascii="Arial"/>
                <w:sz w:val="21"/>
              </w:rPr>
            </w:pPr>
          </w:p>
        </w:tc>
        <w:tc>
          <w:tcPr>
            <w:tcW w:w="666" w:type="dxa"/>
            <w:vAlign w:val="top"/>
          </w:tcPr>
          <w:p w14:paraId="2057AAFB">
            <w:pPr>
              <w:rPr>
                <w:rFonts w:ascii="Arial"/>
                <w:sz w:val="21"/>
              </w:rPr>
            </w:pPr>
          </w:p>
        </w:tc>
      </w:tr>
      <w:tr w14:paraId="14610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23E54664">
            <w:pPr>
              <w:pStyle w:val="6"/>
              <w:spacing w:before="152" w:line="282" w:lineRule="exact"/>
              <w:ind w:left="11"/>
            </w:pPr>
            <w:r>
              <w:rPr>
                <w:color w:val="212529"/>
                <w:spacing w:val="5"/>
                <w:position w:val="1"/>
              </w:rPr>
              <w:t>2010306</w:t>
            </w:r>
          </w:p>
        </w:tc>
        <w:tc>
          <w:tcPr>
            <w:tcW w:w="1303" w:type="dxa"/>
            <w:vAlign w:val="top"/>
          </w:tcPr>
          <w:p w14:paraId="6EF52036">
            <w:pPr>
              <w:pStyle w:val="6"/>
              <w:spacing w:before="18" w:line="211" w:lineRule="auto"/>
              <w:ind w:left="8" w:right="167" w:firstLine="1"/>
            </w:pPr>
            <w:r>
              <w:rPr>
                <w:color w:val="212529"/>
                <w:spacing w:val="12"/>
              </w:rPr>
              <w:t>政务公开审</w:t>
            </w:r>
            <w:r>
              <w:rPr>
                <w:color w:val="212529"/>
              </w:rPr>
              <w:t xml:space="preserve"> </w:t>
            </w:r>
            <w:r>
              <w:rPr>
                <w:color w:val="212529"/>
                <w:spacing w:val="2"/>
              </w:rPr>
              <w:t>批</w:t>
            </w:r>
          </w:p>
        </w:tc>
        <w:tc>
          <w:tcPr>
            <w:tcW w:w="1003" w:type="dxa"/>
            <w:vAlign w:val="top"/>
          </w:tcPr>
          <w:p w14:paraId="2866A51C">
            <w:pPr>
              <w:pStyle w:val="6"/>
              <w:spacing w:before="152" w:line="281" w:lineRule="exact"/>
              <w:ind w:right="33"/>
              <w:jc w:val="right"/>
            </w:pPr>
            <w:r>
              <w:rPr>
                <w:color w:val="212529"/>
                <w:spacing w:val="5"/>
                <w:position w:val="1"/>
              </w:rPr>
              <w:t>405.94</w:t>
            </w:r>
          </w:p>
        </w:tc>
        <w:tc>
          <w:tcPr>
            <w:tcW w:w="988" w:type="dxa"/>
            <w:vAlign w:val="top"/>
          </w:tcPr>
          <w:p w14:paraId="0AF82C02">
            <w:pPr>
              <w:pStyle w:val="6"/>
              <w:spacing w:before="152" w:line="281" w:lineRule="exact"/>
              <w:ind w:right="35"/>
              <w:jc w:val="right"/>
            </w:pPr>
            <w:r>
              <w:rPr>
                <w:color w:val="212529"/>
                <w:spacing w:val="5"/>
                <w:position w:val="1"/>
              </w:rPr>
              <w:t>405.94</w:t>
            </w:r>
          </w:p>
        </w:tc>
        <w:tc>
          <w:tcPr>
            <w:tcW w:w="913" w:type="dxa"/>
            <w:vAlign w:val="top"/>
          </w:tcPr>
          <w:p w14:paraId="2FD2844B">
            <w:pPr>
              <w:rPr>
                <w:rFonts w:ascii="Arial"/>
                <w:sz w:val="21"/>
              </w:rPr>
            </w:pPr>
          </w:p>
        </w:tc>
        <w:tc>
          <w:tcPr>
            <w:tcW w:w="914" w:type="dxa"/>
            <w:vAlign w:val="top"/>
          </w:tcPr>
          <w:p w14:paraId="4163E8FD">
            <w:pPr>
              <w:rPr>
                <w:rFonts w:ascii="Arial"/>
                <w:sz w:val="21"/>
              </w:rPr>
            </w:pPr>
          </w:p>
        </w:tc>
        <w:tc>
          <w:tcPr>
            <w:tcW w:w="1003" w:type="dxa"/>
            <w:vAlign w:val="top"/>
          </w:tcPr>
          <w:p w14:paraId="555E25E7">
            <w:pPr>
              <w:rPr>
                <w:rFonts w:ascii="Arial"/>
                <w:sz w:val="21"/>
              </w:rPr>
            </w:pPr>
          </w:p>
        </w:tc>
        <w:tc>
          <w:tcPr>
            <w:tcW w:w="629" w:type="dxa"/>
            <w:vAlign w:val="top"/>
          </w:tcPr>
          <w:p w14:paraId="017AD28F">
            <w:pPr>
              <w:rPr>
                <w:rFonts w:ascii="Arial"/>
                <w:sz w:val="21"/>
              </w:rPr>
            </w:pPr>
          </w:p>
        </w:tc>
        <w:tc>
          <w:tcPr>
            <w:tcW w:w="666" w:type="dxa"/>
            <w:vAlign w:val="top"/>
          </w:tcPr>
          <w:p w14:paraId="4231B341">
            <w:pPr>
              <w:rPr>
                <w:rFonts w:ascii="Arial"/>
                <w:sz w:val="21"/>
              </w:rPr>
            </w:pPr>
          </w:p>
        </w:tc>
      </w:tr>
      <w:tr w14:paraId="0C6DD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31" w:type="dxa"/>
            <w:vAlign w:val="top"/>
          </w:tcPr>
          <w:p w14:paraId="50CB539A">
            <w:pPr>
              <w:pStyle w:val="6"/>
              <w:spacing w:before="93" w:line="282" w:lineRule="exact"/>
              <w:ind w:left="11"/>
            </w:pPr>
            <w:r>
              <w:rPr>
                <w:color w:val="212529"/>
                <w:spacing w:val="4"/>
                <w:position w:val="1"/>
              </w:rPr>
              <w:t>20132</w:t>
            </w:r>
          </w:p>
        </w:tc>
        <w:tc>
          <w:tcPr>
            <w:tcW w:w="1303" w:type="dxa"/>
            <w:vAlign w:val="top"/>
          </w:tcPr>
          <w:p w14:paraId="238479CC">
            <w:pPr>
              <w:pStyle w:val="6"/>
              <w:spacing w:before="94" w:line="227" w:lineRule="auto"/>
              <w:ind w:left="12"/>
            </w:pPr>
            <w:r>
              <w:rPr>
                <w:color w:val="212529"/>
                <w:spacing w:val="10"/>
              </w:rPr>
              <w:t>组织事务</w:t>
            </w:r>
          </w:p>
        </w:tc>
        <w:tc>
          <w:tcPr>
            <w:tcW w:w="1003" w:type="dxa"/>
            <w:vAlign w:val="top"/>
          </w:tcPr>
          <w:p w14:paraId="10F871AB">
            <w:pPr>
              <w:pStyle w:val="6"/>
              <w:spacing w:before="93" w:line="281" w:lineRule="exact"/>
              <w:ind w:right="33"/>
              <w:jc w:val="right"/>
            </w:pPr>
            <w:r>
              <w:rPr>
                <w:color w:val="212529"/>
                <w:spacing w:val="2"/>
                <w:position w:val="1"/>
              </w:rPr>
              <w:t>15.31</w:t>
            </w:r>
          </w:p>
        </w:tc>
        <w:tc>
          <w:tcPr>
            <w:tcW w:w="988" w:type="dxa"/>
            <w:vAlign w:val="top"/>
          </w:tcPr>
          <w:p w14:paraId="76F2D2DC">
            <w:pPr>
              <w:pStyle w:val="6"/>
              <w:spacing w:before="93" w:line="281" w:lineRule="exact"/>
              <w:ind w:right="35"/>
              <w:jc w:val="right"/>
            </w:pPr>
            <w:r>
              <w:rPr>
                <w:color w:val="212529"/>
                <w:spacing w:val="2"/>
                <w:position w:val="1"/>
              </w:rPr>
              <w:t>15.31</w:t>
            </w:r>
          </w:p>
        </w:tc>
        <w:tc>
          <w:tcPr>
            <w:tcW w:w="913" w:type="dxa"/>
            <w:vAlign w:val="top"/>
          </w:tcPr>
          <w:p w14:paraId="42F3B815">
            <w:pPr>
              <w:rPr>
                <w:rFonts w:ascii="Arial"/>
                <w:sz w:val="21"/>
              </w:rPr>
            </w:pPr>
          </w:p>
        </w:tc>
        <w:tc>
          <w:tcPr>
            <w:tcW w:w="914" w:type="dxa"/>
            <w:vAlign w:val="top"/>
          </w:tcPr>
          <w:p w14:paraId="6B7C5A07">
            <w:pPr>
              <w:rPr>
                <w:rFonts w:ascii="Arial"/>
                <w:sz w:val="21"/>
              </w:rPr>
            </w:pPr>
          </w:p>
        </w:tc>
        <w:tc>
          <w:tcPr>
            <w:tcW w:w="1003" w:type="dxa"/>
            <w:vAlign w:val="top"/>
          </w:tcPr>
          <w:p w14:paraId="2447AEE4">
            <w:pPr>
              <w:rPr>
                <w:rFonts w:ascii="Arial"/>
                <w:sz w:val="21"/>
              </w:rPr>
            </w:pPr>
          </w:p>
        </w:tc>
        <w:tc>
          <w:tcPr>
            <w:tcW w:w="629" w:type="dxa"/>
            <w:vAlign w:val="top"/>
          </w:tcPr>
          <w:p w14:paraId="20EC327E">
            <w:pPr>
              <w:rPr>
                <w:rFonts w:ascii="Arial"/>
                <w:sz w:val="21"/>
              </w:rPr>
            </w:pPr>
          </w:p>
        </w:tc>
        <w:tc>
          <w:tcPr>
            <w:tcW w:w="666" w:type="dxa"/>
            <w:vAlign w:val="top"/>
          </w:tcPr>
          <w:p w14:paraId="330B3A03">
            <w:pPr>
              <w:rPr>
                <w:rFonts w:ascii="Arial"/>
                <w:sz w:val="21"/>
              </w:rPr>
            </w:pPr>
          </w:p>
        </w:tc>
      </w:tr>
      <w:tr w14:paraId="245B9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1E8CE061">
            <w:pPr>
              <w:pStyle w:val="6"/>
              <w:spacing w:before="153" w:line="282" w:lineRule="exact"/>
              <w:ind w:left="11"/>
            </w:pPr>
            <w:r>
              <w:rPr>
                <w:color w:val="212529"/>
                <w:spacing w:val="5"/>
                <w:position w:val="1"/>
              </w:rPr>
              <w:t>2013299</w:t>
            </w:r>
          </w:p>
        </w:tc>
        <w:tc>
          <w:tcPr>
            <w:tcW w:w="1303" w:type="dxa"/>
            <w:vAlign w:val="top"/>
          </w:tcPr>
          <w:p w14:paraId="6F6E7D71">
            <w:pPr>
              <w:pStyle w:val="6"/>
              <w:spacing w:before="18" w:line="211" w:lineRule="auto"/>
              <w:ind w:left="13" w:right="167" w:hanging="5"/>
            </w:pPr>
            <w:r>
              <w:rPr>
                <w:color w:val="212529"/>
                <w:spacing w:val="12"/>
              </w:rPr>
              <w:t>其他组织事</w:t>
            </w:r>
            <w:r>
              <w:rPr>
                <w:color w:val="212529"/>
                <w:spacing w:val="1"/>
              </w:rPr>
              <w:t xml:space="preserve"> </w:t>
            </w:r>
            <w:r>
              <w:rPr>
                <w:color w:val="212529"/>
                <w:spacing w:val="8"/>
              </w:rPr>
              <w:t>务支出</w:t>
            </w:r>
          </w:p>
        </w:tc>
        <w:tc>
          <w:tcPr>
            <w:tcW w:w="1003" w:type="dxa"/>
            <w:vAlign w:val="top"/>
          </w:tcPr>
          <w:p w14:paraId="1BBBE4B0">
            <w:pPr>
              <w:pStyle w:val="6"/>
              <w:spacing w:before="153" w:line="281" w:lineRule="exact"/>
              <w:ind w:right="33"/>
              <w:jc w:val="right"/>
            </w:pPr>
            <w:r>
              <w:rPr>
                <w:color w:val="212529"/>
                <w:spacing w:val="2"/>
                <w:position w:val="1"/>
              </w:rPr>
              <w:t>15.31</w:t>
            </w:r>
          </w:p>
        </w:tc>
        <w:tc>
          <w:tcPr>
            <w:tcW w:w="988" w:type="dxa"/>
            <w:vAlign w:val="top"/>
          </w:tcPr>
          <w:p w14:paraId="51C381AE">
            <w:pPr>
              <w:pStyle w:val="6"/>
              <w:spacing w:before="153" w:line="281" w:lineRule="exact"/>
              <w:ind w:right="35"/>
              <w:jc w:val="right"/>
            </w:pPr>
            <w:r>
              <w:rPr>
                <w:color w:val="212529"/>
                <w:spacing w:val="2"/>
                <w:position w:val="1"/>
              </w:rPr>
              <w:t>15.31</w:t>
            </w:r>
          </w:p>
        </w:tc>
        <w:tc>
          <w:tcPr>
            <w:tcW w:w="913" w:type="dxa"/>
            <w:vAlign w:val="top"/>
          </w:tcPr>
          <w:p w14:paraId="6B1E8206">
            <w:pPr>
              <w:rPr>
                <w:rFonts w:ascii="Arial"/>
                <w:sz w:val="21"/>
              </w:rPr>
            </w:pPr>
          </w:p>
        </w:tc>
        <w:tc>
          <w:tcPr>
            <w:tcW w:w="914" w:type="dxa"/>
            <w:vAlign w:val="top"/>
          </w:tcPr>
          <w:p w14:paraId="5F4C9212">
            <w:pPr>
              <w:rPr>
                <w:rFonts w:ascii="Arial"/>
                <w:sz w:val="21"/>
              </w:rPr>
            </w:pPr>
          </w:p>
        </w:tc>
        <w:tc>
          <w:tcPr>
            <w:tcW w:w="1003" w:type="dxa"/>
            <w:vAlign w:val="top"/>
          </w:tcPr>
          <w:p w14:paraId="623DB069">
            <w:pPr>
              <w:rPr>
                <w:rFonts w:ascii="Arial"/>
                <w:sz w:val="21"/>
              </w:rPr>
            </w:pPr>
          </w:p>
        </w:tc>
        <w:tc>
          <w:tcPr>
            <w:tcW w:w="629" w:type="dxa"/>
            <w:vAlign w:val="top"/>
          </w:tcPr>
          <w:p w14:paraId="224D396D">
            <w:pPr>
              <w:rPr>
                <w:rFonts w:ascii="Arial"/>
                <w:sz w:val="21"/>
              </w:rPr>
            </w:pPr>
          </w:p>
        </w:tc>
        <w:tc>
          <w:tcPr>
            <w:tcW w:w="666" w:type="dxa"/>
            <w:vAlign w:val="top"/>
          </w:tcPr>
          <w:p w14:paraId="09AEAC90">
            <w:pPr>
              <w:rPr>
                <w:rFonts w:ascii="Arial"/>
                <w:sz w:val="21"/>
              </w:rPr>
            </w:pPr>
          </w:p>
        </w:tc>
      </w:tr>
      <w:tr w14:paraId="61AC9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1F0E11A2">
            <w:pPr>
              <w:pStyle w:val="6"/>
              <w:spacing w:before="154" w:line="282" w:lineRule="exact"/>
              <w:ind w:left="11"/>
            </w:pPr>
            <w:r>
              <w:rPr>
                <w:color w:val="212529"/>
                <w:spacing w:val="2"/>
                <w:position w:val="1"/>
              </w:rPr>
              <w:t>208</w:t>
            </w:r>
          </w:p>
        </w:tc>
        <w:tc>
          <w:tcPr>
            <w:tcW w:w="1303" w:type="dxa"/>
            <w:vAlign w:val="top"/>
          </w:tcPr>
          <w:p w14:paraId="11633D18">
            <w:pPr>
              <w:pStyle w:val="6"/>
              <w:spacing w:before="18" w:line="211" w:lineRule="auto"/>
              <w:ind w:left="10" w:right="167"/>
            </w:pPr>
            <w:r>
              <w:rPr>
                <w:color w:val="212529"/>
                <w:spacing w:val="11"/>
              </w:rPr>
              <w:t>社会保障和</w:t>
            </w:r>
            <w:r>
              <w:rPr>
                <w:color w:val="212529"/>
                <w:spacing w:val="3"/>
              </w:rPr>
              <w:t xml:space="preserve"> </w:t>
            </w:r>
            <w:r>
              <w:rPr>
                <w:color w:val="212529"/>
                <w:spacing w:val="11"/>
              </w:rPr>
              <w:t>就业支出</w:t>
            </w:r>
          </w:p>
        </w:tc>
        <w:tc>
          <w:tcPr>
            <w:tcW w:w="1003" w:type="dxa"/>
            <w:vAlign w:val="top"/>
          </w:tcPr>
          <w:p w14:paraId="308573B9">
            <w:pPr>
              <w:pStyle w:val="6"/>
              <w:spacing w:before="154" w:line="281" w:lineRule="exact"/>
              <w:ind w:right="33"/>
              <w:jc w:val="right"/>
            </w:pPr>
            <w:r>
              <w:rPr>
                <w:color w:val="212529"/>
                <w:spacing w:val="4"/>
                <w:position w:val="1"/>
              </w:rPr>
              <w:t>54.29</w:t>
            </w:r>
          </w:p>
        </w:tc>
        <w:tc>
          <w:tcPr>
            <w:tcW w:w="988" w:type="dxa"/>
            <w:vAlign w:val="top"/>
          </w:tcPr>
          <w:p w14:paraId="104B9A8B">
            <w:pPr>
              <w:pStyle w:val="6"/>
              <w:spacing w:before="154" w:line="281" w:lineRule="exact"/>
              <w:ind w:right="35"/>
              <w:jc w:val="right"/>
            </w:pPr>
            <w:r>
              <w:rPr>
                <w:color w:val="212529"/>
                <w:spacing w:val="4"/>
                <w:position w:val="1"/>
              </w:rPr>
              <w:t>54.29</w:t>
            </w:r>
          </w:p>
        </w:tc>
        <w:tc>
          <w:tcPr>
            <w:tcW w:w="913" w:type="dxa"/>
            <w:vAlign w:val="top"/>
          </w:tcPr>
          <w:p w14:paraId="49357A5E">
            <w:pPr>
              <w:rPr>
                <w:rFonts w:ascii="Arial"/>
                <w:sz w:val="21"/>
              </w:rPr>
            </w:pPr>
          </w:p>
        </w:tc>
        <w:tc>
          <w:tcPr>
            <w:tcW w:w="914" w:type="dxa"/>
            <w:vAlign w:val="top"/>
          </w:tcPr>
          <w:p w14:paraId="417E0F0D">
            <w:pPr>
              <w:rPr>
                <w:rFonts w:ascii="Arial"/>
                <w:sz w:val="21"/>
              </w:rPr>
            </w:pPr>
          </w:p>
        </w:tc>
        <w:tc>
          <w:tcPr>
            <w:tcW w:w="1003" w:type="dxa"/>
            <w:vAlign w:val="top"/>
          </w:tcPr>
          <w:p w14:paraId="5F78F561">
            <w:pPr>
              <w:rPr>
                <w:rFonts w:ascii="Arial"/>
                <w:sz w:val="21"/>
              </w:rPr>
            </w:pPr>
          </w:p>
        </w:tc>
        <w:tc>
          <w:tcPr>
            <w:tcW w:w="629" w:type="dxa"/>
            <w:vAlign w:val="top"/>
          </w:tcPr>
          <w:p w14:paraId="7DAF0A3F">
            <w:pPr>
              <w:rPr>
                <w:rFonts w:ascii="Arial"/>
                <w:sz w:val="21"/>
              </w:rPr>
            </w:pPr>
          </w:p>
        </w:tc>
        <w:tc>
          <w:tcPr>
            <w:tcW w:w="666" w:type="dxa"/>
            <w:vAlign w:val="top"/>
          </w:tcPr>
          <w:p w14:paraId="2E2E04EC">
            <w:pPr>
              <w:rPr>
                <w:rFonts w:ascii="Arial"/>
                <w:sz w:val="21"/>
              </w:rPr>
            </w:pPr>
          </w:p>
        </w:tc>
      </w:tr>
      <w:tr w14:paraId="16578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31280CD8">
            <w:pPr>
              <w:pStyle w:val="6"/>
              <w:spacing w:before="155" w:line="282" w:lineRule="exact"/>
              <w:ind w:left="11"/>
            </w:pPr>
            <w:r>
              <w:rPr>
                <w:color w:val="212529"/>
                <w:spacing w:val="4"/>
                <w:position w:val="1"/>
              </w:rPr>
              <w:t>20805</w:t>
            </w:r>
          </w:p>
        </w:tc>
        <w:tc>
          <w:tcPr>
            <w:tcW w:w="1303" w:type="dxa"/>
            <w:vAlign w:val="top"/>
          </w:tcPr>
          <w:p w14:paraId="2B1BE931">
            <w:pPr>
              <w:pStyle w:val="6"/>
              <w:spacing w:before="21" w:line="224" w:lineRule="auto"/>
              <w:ind w:left="8"/>
            </w:pPr>
            <w:r>
              <w:rPr>
                <w:color w:val="212529"/>
                <w:spacing w:val="12"/>
              </w:rPr>
              <w:t>行政事业单</w:t>
            </w:r>
          </w:p>
          <w:p w14:paraId="5EA97447">
            <w:pPr>
              <w:pStyle w:val="6"/>
              <w:spacing w:line="196" w:lineRule="auto"/>
              <w:ind w:left="7"/>
            </w:pPr>
            <w:r>
              <w:rPr>
                <w:color w:val="212529"/>
                <w:spacing w:val="12"/>
              </w:rPr>
              <w:t>位养老支出</w:t>
            </w:r>
          </w:p>
        </w:tc>
        <w:tc>
          <w:tcPr>
            <w:tcW w:w="1003" w:type="dxa"/>
            <w:vAlign w:val="top"/>
          </w:tcPr>
          <w:p w14:paraId="37FC0DA6">
            <w:pPr>
              <w:pStyle w:val="6"/>
              <w:spacing w:before="155" w:line="281" w:lineRule="exact"/>
              <w:ind w:right="33"/>
              <w:jc w:val="right"/>
            </w:pPr>
            <w:r>
              <w:rPr>
                <w:color w:val="212529"/>
                <w:spacing w:val="4"/>
                <w:position w:val="1"/>
              </w:rPr>
              <w:t>54.29</w:t>
            </w:r>
          </w:p>
        </w:tc>
        <w:tc>
          <w:tcPr>
            <w:tcW w:w="988" w:type="dxa"/>
            <w:vAlign w:val="top"/>
          </w:tcPr>
          <w:p w14:paraId="5168A88A">
            <w:pPr>
              <w:pStyle w:val="6"/>
              <w:spacing w:before="155" w:line="281" w:lineRule="exact"/>
              <w:ind w:right="35"/>
              <w:jc w:val="right"/>
            </w:pPr>
            <w:r>
              <w:rPr>
                <w:color w:val="212529"/>
                <w:spacing w:val="4"/>
                <w:position w:val="1"/>
              </w:rPr>
              <w:t>54.29</w:t>
            </w:r>
          </w:p>
        </w:tc>
        <w:tc>
          <w:tcPr>
            <w:tcW w:w="913" w:type="dxa"/>
            <w:vAlign w:val="top"/>
          </w:tcPr>
          <w:p w14:paraId="6DACA9EC">
            <w:pPr>
              <w:rPr>
                <w:rFonts w:ascii="Arial"/>
                <w:sz w:val="21"/>
              </w:rPr>
            </w:pPr>
          </w:p>
        </w:tc>
        <w:tc>
          <w:tcPr>
            <w:tcW w:w="914" w:type="dxa"/>
            <w:vAlign w:val="top"/>
          </w:tcPr>
          <w:p w14:paraId="6EBC29EE">
            <w:pPr>
              <w:rPr>
                <w:rFonts w:ascii="Arial"/>
                <w:sz w:val="21"/>
              </w:rPr>
            </w:pPr>
          </w:p>
        </w:tc>
        <w:tc>
          <w:tcPr>
            <w:tcW w:w="1003" w:type="dxa"/>
            <w:vAlign w:val="top"/>
          </w:tcPr>
          <w:p w14:paraId="3935A44A">
            <w:pPr>
              <w:rPr>
                <w:rFonts w:ascii="Arial"/>
                <w:sz w:val="21"/>
              </w:rPr>
            </w:pPr>
          </w:p>
        </w:tc>
        <w:tc>
          <w:tcPr>
            <w:tcW w:w="629" w:type="dxa"/>
            <w:vAlign w:val="top"/>
          </w:tcPr>
          <w:p w14:paraId="0E39AEC5">
            <w:pPr>
              <w:rPr>
                <w:rFonts w:ascii="Arial"/>
                <w:sz w:val="21"/>
              </w:rPr>
            </w:pPr>
          </w:p>
        </w:tc>
        <w:tc>
          <w:tcPr>
            <w:tcW w:w="666" w:type="dxa"/>
            <w:vAlign w:val="top"/>
          </w:tcPr>
          <w:p w14:paraId="29A01192">
            <w:pPr>
              <w:rPr>
                <w:rFonts w:ascii="Arial"/>
                <w:sz w:val="21"/>
              </w:rPr>
            </w:pPr>
          </w:p>
        </w:tc>
      </w:tr>
      <w:tr w14:paraId="2800F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0F743253">
            <w:pPr>
              <w:pStyle w:val="6"/>
              <w:spacing w:before="156" w:line="282" w:lineRule="exact"/>
              <w:ind w:left="11"/>
            </w:pPr>
            <w:r>
              <w:rPr>
                <w:color w:val="212529"/>
                <w:spacing w:val="5"/>
                <w:position w:val="1"/>
              </w:rPr>
              <w:t>2080501</w:t>
            </w:r>
          </w:p>
        </w:tc>
        <w:tc>
          <w:tcPr>
            <w:tcW w:w="1303" w:type="dxa"/>
            <w:vAlign w:val="top"/>
          </w:tcPr>
          <w:p w14:paraId="3865D63F">
            <w:pPr>
              <w:pStyle w:val="6"/>
              <w:spacing w:before="21" w:line="210" w:lineRule="auto"/>
              <w:ind w:left="8" w:right="167"/>
            </w:pPr>
            <w:r>
              <w:rPr>
                <w:color w:val="212529"/>
                <w:spacing w:val="12"/>
              </w:rPr>
              <w:t>行政单位离</w:t>
            </w:r>
            <w:r>
              <w:rPr>
                <w:color w:val="212529"/>
              </w:rPr>
              <w:t xml:space="preserve"> </w:t>
            </w:r>
            <w:r>
              <w:rPr>
                <w:color w:val="212529"/>
                <w:spacing w:val="7"/>
              </w:rPr>
              <w:t>退休</w:t>
            </w:r>
          </w:p>
        </w:tc>
        <w:tc>
          <w:tcPr>
            <w:tcW w:w="1003" w:type="dxa"/>
            <w:vAlign w:val="top"/>
          </w:tcPr>
          <w:p w14:paraId="4D15C063">
            <w:pPr>
              <w:pStyle w:val="6"/>
              <w:spacing w:before="156" w:line="281" w:lineRule="exact"/>
              <w:ind w:right="33"/>
              <w:jc w:val="right"/>
            </w:pPr>
            <w:r>
              <w:rPr>
                <w:color w:val="212529"/>
                <w:spacing w:val="3"/>
                <w:position w:val="1"/>
              </w:rPr>
              <w:t>3.24</w:t>
            </w:r>
          </w:p>
        </w:tc>
        <w:tc>
          <w:tcPr>
            <w:tcW w:w="988" w:type="dxa"/>
            <w:vAlign w:val="top"/>
          </w:tcPr>
          <w:p w14:paraId="16CF0419">
            <w:pPr>
              <w:pStyle w:val="6"/>
              <w:spacing w:before="156" w:line="281" w:lineRule="exact"/>
              <w:ind w:right="35"/>
              <w:jc w:val="right"/>
            </w:pPr>
            <w:r>
              <w:rPr>
                <w:color w:val="212529"/>
                <w:spacing w:val="3"/>
                <w:position w:val="1"/>
              </w:rPr>
              <w:t>3.24</w:t>
            </w:r>
          </w:p>
        </w:tc>
        <w:tc>
          <w:tcPr>
            <w:tcW w:w="913" w:type="dxa"/>
            <w:vAlign w:val="top"/>
          </w:tcPr>
          <w:p w14:paraId="157AE68C">
            <w:pPr>
              <w:rPr>
                <w:rFonts w:ascii="Arial"/>
                <w:sz w:val="21"/>
              </w:rPr>
            </w:pPr>
          </w:p>
        </w:tc>
        <w:tc>
          <w:tcPr>
            <w:tcW w:w="914" w:type="dxa"/>
            <w:vAlign w:val="top"/>
          </w:tcPr>
          <w:p w14:paraId="6881BD00">
            <w:pPr>
              <w:rPr>
                <w:rFonts w:ascii="Arial"/>
                <w:sz w:val="21"/>
              </w:rPr>
            </w:pPr>
          </w:p>
        </w:tc>
        <w:tc>
          <w:tcPr>
            <w:tcW w:w="1003" w:type="dxa"/>
            <w:vAlign w:val="top"/>
          </w:tcPr>
          <w:p w14:paraId="73A11E63">
            <w:pPr>
              <w:rPr>
                <w:rFonts w:ascii="Arial"/>
                <w:sz w:val="21"/>
              </w:rPr>
            </w:pPr>
          </w:p>
        </w:tc>
        <w:tc>
          <w:tcPr>
            <w:tcW w:w="629" w:type="dxa"/>
            <w:vAlign w:val="top"/>
          </w:tcPr>
          <w:p w14:paraId="6DE8305E">
            <w:pPr>
              <w:rPr>
                <w:rFonts w:ascii="Arial"/>
                <w:sz w:val="21"/>
              </w:rPr>
            </w:pPr>
          </w:p>
        </w:tc>
        <w:tc>
          <w:tcPr>
            <w:tcW w:w="666" w:type="dxa"/>
            <w:vAlign w:val="top"/>
          </w:tcPr>
          <w:p w14:paraId="19D468F2">
            <w:pPr>
              <w:rPr>
                <w:rFonts w:ascii="Arial"/>
                <w:sz w:val="21"/>
              </w:rPr>
            </w:pPr>
          </w:p>
        </w:tc>
      </w:tr>
      <w:tr w14:paraId="0CE16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31" w:type="dxa"/>
            <w:vAlign w:val="top"/>
          </w:tcPr>
          <w:p w14:paraId="763E7540">
            <w:pPr>
              <w:spacing w:line="342" w:lineRule="auto"/>
              <w:rPr>
                <w:rFonts w:ascii="Arial"/>
                <w:sz w:val="21"/>
              </w:rPr>
            </w:pPr>
          </w:p>
          <w:p w14:paraId="2D87C027">
            <w:pPr>
              <w:pStyle w:val="6"/>
              <w:spacing w:before="68" w:line="282" w:lineRule="exact"/>
              <w:ind w:left="11"/>
            </w:pPr>
            <w:r>
              <w:rPr>
                <w:color w:val="212529"/>
                <w:spacing w:val="5"/>
                <w:position w:val="1"/>
              </w:rPr>
              <w:t>2080505</w:t>
            </w:r>
          </w:p>
        </w:tc>
        <w:tc>
          <w:tcPr>
            <w:tcW w:w="1303" w:type="dxa"/>
            <w:vAlign w:val="top"/>
          </w:tcPr>
          <w:p w14:paraId="6AE6ECC7">
            <w:pPr>
              <w:pStyle w:val="6"/>
              <w:spacing w:before="23" w:line="224" w:lineRule="auto"/>
              <w:ind w:left="8"/>
            </w:pPr>
            <w:r>
              <w:rPr>
                <w:color w:val="212529"/>
                <w:spacing w:val="12"/>
              </w:rPr>
              <w:t>机关事业单</w:t>
            </w:r>
          </w:p>
          <w:p w14:paraId="6D4FAB73">
            <w:pPr>
              <w:pStyle w:val="6"/>
              <w:spacing w:line="224" w:lineRule="auto"/>
              <w:ind w:left="7"/>
            </w:pPr>
            <w:r>
              <w:rPr>
                <w:color w:val="212529"/>
                <w:spacing w:val="12"/>
              </w:rPr>
              <w:t>位基本养老</w:t>
            </w:r>
          </w:p>
          <w:p w14:paraId="475BB94B">
            <w:pPr>
              <w:pStyle w:val="6"/>
              <w:spacing w:line="209" w:lineRule="auto"/>
              <w:ind w:left="26" w:right="167" w:hanging="18"/>
            </w:pPr>
            <w:r>
              <w:rPr>
                <w:color w:val="212529"/>
                <w:spacing w:val="12"/>
              </w:rPr>
              <w:t>保险缴费支</w:t>
            </w:r>
            <w:r>
              <w:rPr>
                <w:color w:val="212529"/>
              </w:rPr>
              <w:t xml:space="preserve"> 出</w:t>
            </w:r>
          </w:p>
        </w:tc>
        <w:tc>
          <w:tcPr>
            <w:tcW w:w="1003" w:type="dxa"/>
            <w:vAlign w:val="top"/>
          </w:tcPr>
          <w:p w14:paraId="19107413">
            <w:pPr>
              <w:spacing w:line="342" w:lineRule="auto"/>
              <w:rPr>
                <w:rFonts w:ascii="Arial"/>
                <w:sz w:val="21"/>
              </w:rPr>
            </w:pPr>
          </w:p>
          <w:p w14:paraId="5B4B8CAB">
            <w:pPr>
              <w:pStyle w:val="6"/>
              <w:spacing w:before="68" w:line="281" w:lineRule="exact"/>
              <w:ind w:right="33"/>
              <w:jc w:val="right"/>
            </w:pPr>
            <w:r>
              <w:rPr>
                <w:color w:val="212529"/>
                <w:spacing w:val="5"/>
                <w:position w:val="1"/>
              </w:rPr>
              <w:t>49.18</w:t>
            </w:r>
          </w:p>
        </w:tc>
        <w:tc>
          <w:tcPr>
            <w:tcW w:w="988" w:type="dxa"/>
            <w:vAlign w:val="top"/>
          </w:tcPr>
          <w:p w14:paraId="28B3DCB5">
            <w:pPr>
              <w:spacing w:line="342" w:lineRule="auto"/>
              <w:rPr>
                <w:rFonts w:ascii="Arial"/>
                <w:sz w:val="21"/>
              </w:rPr>
            </w:pPr>
          </w:p>
          <w:p w14:paraId="300CB10E">
            <w:pPr>
              <w:pStyle w:val="6"/>
              <w:spacing w:before="68" w:line="281" w:lineRule="exact"/>
              <w:ind w:right="35"/>
              <w:jc w:val="right"/>
            </w:pPr>
            <w:r>
              <w:rPr>
                <w:color w:val="212529"/>
                <w:spacing w:val="5"/>
                <w:position w:val="1"/>
              </w:rPr>
              <w:t>49.18</w:t>
            </w:r>
          </w:p>
        </w:tc>
        <w:tc>
          <w:tcPr>
            <w:tcW w:w="913" w:type="dxa"/>
            <w:vAlign w:val="top"/>
          </w:tcPr>
          <w:p w14:paraId="6848062B">
            <w:pPr>
              <w:rPr>
                <w:rFonts w:ascii="Arial"/>
                <w:sz w:val="21"/>
              </w:rPr>
            </w:pPr>
          </w:p>
        </w:tc>
        <w:tc>
          <w:tcPr>
            <w:tcW w:w="914" w:type="dxa"/>
            <w:vAlign w:val="top"/>
          </w:tcPr>
          <w:p w14:paraId="1863CA41">
            <w:pPr>
              <w:rPr>
                <w:rFonts w:ascii="Arial"/>
                <w:sz w:val="21"/>
              </w:rPr>
            </w:pPr>
          </w:p>
        </w:tc>
        <w:tc>
          <w:tcPr>
            <w:tcW w:w="1003" w:type="dxa"/>
            <w:vAlign w:val="top"/>
          </w:tcPr>
          <w:p w14:paraId="10DD7F6C">
            <w:pPr>
              <w:rPr>
                <w:rFonts w:ascii="Arial"/>
                <w:sz w:val="21"/>
              </w:rPr>
            </w:pPr>
          </w:p>
        </w:tc>
        <w:tc>
          <w:tcPr>
            <w:tcW w:w="629" w:type="dxa"/>
            <w:vAlign w:val="top"/>
          </w:tcPr>
          <w:p w14:paraId="24A9080B">
            <w:pPr>
              <w:rPr>
                <w:rFonts w:ascii="Arial"/>
                <w:sz w:val="21"/>
              </w:rPr>
            </w:pPr>
          </w:p>
        </w:tc>
        <w:tc>
          <w:tcPr>
            <w:tcW w:w="666" w:type="dxa"/>
            <w:vAlign w:val="top"/>
          </w:tcPr>
          <w:p w14:paraId="006B83FA">
            <w:pPr>
              <w:rPr>
                <w:rFonts w:ascii="Arial"/>
                <w:sz w:val="21"/>
              </w:rPr>
            </w:pPr>
          </w:p>
        </w:tc>
      </w:tr>
      <w:tr w14:paraId="3ACB1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4FB85BA8">
            <w:pPr>
              <w:pStyle w:val="6"/>
              <w:spacing w:before="278" w:line="282" w:lineRule="exact"/>
              <w:ind w:left="11"/>
            </w:pPr>
            <w:r>
              <w:rPr>
                <w:color w:val="212529"/>
                <w:spacing w:val="5"/>
                <w:position w:val="1"/>
              </w:rPr>
              <w:t>2080506</w:t>
            </w:r>
          </w:p>
        </w:tc>
        <w:tc>
          <w:tcPr>
            <w:tcW w:w="1303" w:type="dxa"/>
            <w:vAlign w:val="top"/>
          </w:tcPr>
          <w:p w14:paraId="21AAC84C">
            <w:pPr>
              <w:pStyle w:val="6"/>
              <w:spacing w:before="24" w:line="224" w:lineRule="auto"/>
              <w:ind w:left="8"/>
            </w:pPr>
            <w:r>
              <w:rPr>
                <w:color w:val="212529"/>
                <w:spacing w:val="12"/>
              </w:rPr>
              <w:t>机关事业单</w:t>
            </w:r>
          </w:p>
          <w:p w14:paraId="47282223">
            <w:pPr>
              <w:pStyle w:val="6"/>
              <w:spacing w:before="1" w:line="208" w:lineRule="auto"/>
              <w:ind w:left="7" w:right="167"/>
            </w:pPr>
            <w:r>
              <w:rPr>
                <w:color w:val="212529"/>
                <w:spacing w:val="12"/>
              </w:rPr>
              <w:t>位职业年金</w:t>
            </w:r>
            <w:r>
              <w:rPr>
                <w:color w:val="212529"/>
                <w:spacing w:val="2"/>
              </w:rPr>
              <w:t xml:space="preserve"> </w:t>
            </w:r>
            <w:r>
              <w:rPr>
                <w:color w:val="212529"/>
                <w:spacing w:val="11"/>
              </w:rPr>
              <w:t>缴费支出</w:t>
            </w:r>
          </w:p>
        </w:tc>
        <w:tc>
          <w:tcPr>
            <w:tcW w:w="1003" w:type="dxa"/>
            <w:vAlign w:val="top"/>
          </w:tcPr>
          <w:p w14:paraId="3B9B4372">
            <w:pPr>
              <w:pStyle w:val="6"/>
              <w:spacing w:before="278" w:line="281" w:lineRule="exact"/>
              <w:ind w:right="33"/>
              <w:jc w:val="right"/>
            </w:pPr>
            <w:r>
              <w:rPr>
                <w:color w:val="212529"/>
                <w:position w:val="1"/>
              </w:rPr>
              <w:t>1.86</w:t>
            </w:r>
          </w:p>
        </w:tc>
        <w:tc>
          <w:tcPr>
            <w:tcW w:w="988" w:type="dxa"/>
            <w:vAlign w:val="top"/>
          </w:tcPr>
          <w:p w14:paraId="2240A33D">
            <w:pPr>
              <w:pStyle w:val="6"/>
              <w:spacing w:before="278" w:line="281" w:lineRule="exact"/>
              <w:ind w:right="35"/>
              <w:jc w:val="right"/>
            </w:pPr>
            <w:r>
              <w:rPr>
                <w:color w:val="212529"/>
                <w:position w:val="1"/>
              </w:rPr>
              <w:t>1.86</w:t>
            </w:r>
          </w:p>
        </w:tc>
        <w:tc>
          <w:tcPr>
            <w:tcW w:w="913" w:type="dxa"/>
            <w:vAlign w:val="top"/>
          </w:tcPr>
          <w:p w14:paraId="1024658C">
            <w:pPr>
              <w:rPr>
                <w:rFonts w:ascii="Arial"/>
                <w:sz w:val="21"/>
              </w:rPr>
            </w:pPr>
          </w:p>
        </w:tc>
        <w:tc>
          <w:tcPr>
            <w:tcW w:w="914" w:type="dxa"/>
            <w:vAlign w:val="top"/>
          </w:tcPr>
          <w:p w14:paraId="5E7F32E3">
            <w:pPr>
              <w:rPr>
                <w:rFonts w:ascii="Arial"/>
                <w:sz w:val="21"/>
              </w:rPr>
            </w:pPr>
          </w:p>
        </w:tc>
        <w:tc>
          <w:tcPr>
            <w:tcW w:w="1003" w:type="dxa"/>
            <w:vAlign w:val="top"/>
          </w:tcPr>
          <w:p w14:paraId="63C3D58D">
            <w:pPr>
              <w:rPr>
                <w:rFonts w:ascii="Arial"/>
                <w:sz w:val="21"/>
              </w:rPr>
            </w:pPr>
          </w:p>
        </w:tc>
        <w:tc>
          <w:tcPr>
            <w:tcW w:w="629" w:type="dxa"/>
            <w:vAlign w:val="top"/>
          </w:tcPr>
          <w:p w14:paraId="00A943E9">
            <w:pPr>
              <w:rPr>
                <w:rFonts w:ascii="Arial"/>
                <w:sz w:val="21"/>
              </w:rPr>
            </w:pPr>
          </w:p>
        </w:tc>
        <w:tc>
          <w:tcPr>
            <w:tcW w:w="666" w:type="dxa"/>
            <w:vAlign w:val="top"/>
          </w:tcPr>
          <w:p w14:paraId="0D259FCB">
            <w:pPr>
              <w:rPr>
                <w:rFonts w:ascii="Arial"/>
                <w:sz w:val="21"/>
              </w:rPr>
            </w:pPr>
          </w:p>
        </w:tc>
      </w:tr>
      <w:tr w14:paraId="34973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0428A2B2">
            <w:pPr>
              <w:pStyle w:val="6"/>
              <w:spacing w:before="159" w:line="282" w:lineRule="exact"/>
              <w:ind w:left="11"/>
            </w:pPr>
            <w:r>
              <w:rPr>
                <w:color w:val="212529"/>
                <w:spacing w:val="2"/>
                <w:position w:val="1"/>
              </w:rPr>
              <w:t>210</w:t>
            </w:r>
          </w:p>
        </w:tc>
        <w:tc>
          <w:tcPr>
            <w:tcW w:w="1303" w:type="dxa"/>
            <w:vAlign w:val="top"/>
          </w:tcPr>
          <w:p w14:paraId="4147009F">
            <w:pPr>
              <w:pStyle w:val="6"/>
              <w:spacing w:before="25" w:line="208" w:lineRule="auto"/>
              <w:ind w:left="27" w:right="167" w:hanging="17"/>
            </w:pPr>
            <w:r>
              <w:rPr>
                <w:color w:val="212529"/>
                <w:spacing w:val="11"/>
              </w:rPr>
              <w:t>卫生健康支</w:t>
            </w:r>
            <w:r>
              <w:rPr>
                <w:color w:val="212529"/>
                <w:spacing w:val="3"/>
              </w:rPr>
              <w:t xml:space="preserve"> </w:t>
            </w:r>
            <w:r>
              <w:rPr>
                <w:color w:val="212529"/>
              </w:rPr>
              <w:t>出</w:t>
            </w:r>
          </w:p>
        </w:tc>
        <w:tc>
          <w:tcPr>
            <w:tcW w:w="1003" w:type="dxa"/>
            <w:vAlign w:val="top"/>
          </w:tcPr>
          <w:p w14:paraId="25234641">
            <w:pPr>
              <w:pStyle w:val="6"/>
              <w:spacing w:before="159" w:line="281" w:lineRule="exact"/>
              <w:ind w:right="33"/>
              <w:jc w:val="right"/>
            </w:pPr>
            <w:r>
              <w:rPr>
                <w:color w:val="212529"/>
                <w:spacing w:val="2"/>
                <w:position w:val="1"/>
              </w:rPr>
              <w:t>16.96</w:t>
            </w:r>
          </w:p>
        </w:tc>
        <w:tc>
          <w:tcPr>
            <w:tcW w:w="988" w:type="dxa"/>
            <w:vAlign w:val="top"/>
          </w:tcPr>
          <w:p w14:paraId="2CBE78C9">
            <w:pPr>
              <w:pStyle w:val="6"/>
              <w:spacing w:before="159" w:line="281" w:lineRule="exact"/>
              <w:ind w:right="35"/>
              <w:jc w:val="right"/>
            </w:pPr>
            <w:r>
              <w:rPr>
                <w:color w:val="212529"/>
                <w:spacing w:val="2"/>
                <w:position w:val="1"/>
              </w:rPr>
              <w:t>16.96</w:t>
            </w:r>
          </w:p>
        </w:tc>
        <w:tc>
          <w:tcPr>
            <w:tcW w:w="913" w:type="dxa"/>
            <w:vAlign w:val="top"/>
          </w:tcPr>
          <w:p w14:paraId="13CB0846">
            <w:pPr>
              <w:rPr>
                <w:rFonts w:ascii="Arial"/>
                <w:sz w:val="21"/>
              </w:rPr>
            </w:pPr>
          </w:p>
        </w:tc>
        <w:tc>
          <w:tcPr>
            <w:tcW w:w="914" w:type="dxa"/>
            <w:vAlign w:val="top"/>
          </w:tcPr>
          <w:p w14:paraId="4CE25078">
            <w:pPr>
              <w:rPr>
                <w:rFonts w:ascii="Arial"/>
                <w:sz w:val="21"/>
              </w:rPr>
            </w:pPr>
          </w:p>
        </w:tc>
        <w:tc>
          <w:tcPr>
            <w:tcW w:w="1003" w:type="dxa"/>
            <w:vAlign w:val="top"/>
          </w:tcPr>
          <w:p w14:paraId="12833115">
            <w:pPr>
              <w:rPr>
                <w:rFonts w:ascii="Arial"/>
                <w:sz w:val="21"/>
              </w:rPr>
            </w:pPr>
          </w:p>
        </w:tc>
        <w:tc>
          <w:tcPr>
            <w:tcW w:w="629" w:type="dxa"/>
            <w:vAlign w:val="top"/>
          </w:tcPr>
          <w:p w14:paraId="15C1E0A6">
            <w:pPr>
              <w:rPr>
                <w:rFonts w:ascii="Arial"/>
                <w:sz w:val="21"/>
              </w:rPr>
            </w:pPr>
          </w:p>
        </w:tc>
        <w:tc>
          <w:tcPr>
            <w:tcW w:w="666" w:type="dxa"/>
            <w:vAlign w:val="top"/>
          </w:tcPr>
          <w:p w14:paraId="46096930">
            <w:pPr>
              <w:rPr>
                <w:rFonts w:ascii="Arial"/>
                <w:sz w:val="21"/>
              </w:rPr>
            </w:pPr>
          </w:p>
        </w:tc>
      </w:tr>
      <w:tr w14:paraId="0A698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23653D78">
            <w:pPr>
              <w:pStyle w:val="6"/>
              <w:spacing w:before="160" w:line="282" w:lineRule="exact"/>
              <w:ind w:left="11"/>
            </w:pPr>
            <w:r>
              <w:rPr>
                <w:color w:val="212529"/>
                <w:spacing w:val="4"/>
                <w:position w:val="1"/>
              </w:rPr>
              <w:t>21011</w:t>
            </w:r>
          </w:p>
        </w:tc>
        <w:tc>
          <w:tcPr>
            <w:tcW w:w="1303" w:type="dxa"/>
            <w:vAlign w:val="top"/>
          </w:tcPr>
          <w:p w14:paraId="5D50C4B2">
            <w:pPr>
              <w:pStyle w:val="6"/>
              <w:spacing w:before="25" w:line="208" w:lineRule="auto"/>
              <w:ind w:left="7" w:right="167" w:firstLine="1"/>
            </w:pPr>
            <w:r>
              <w:rPr>
                <w:color w:val="212529"/>
                <w:spacing w:val="12"/>
              </w:rPr>
              <w:t>行政事业单</w:t>
            </w:r>
            <w:r>
              <w:rPr>
                <w:color w:val="212529"/>
              </w:rPr>
              <w:t xml:space="preserve"> </w:t>
            </w:r>
            <w:r>
              <w:rPr>
                <w:color w:val="212529"/>
                <w:spacing w:val="11"/>
              </w:rPr>
              <w:t>位医疗</w:t>
            </w:r>
          </w:p>
        </w:tc>
        <w:tc>
          <w:tcPr>
            <w:tcW w:w="1003" w:type="dxa"/>
            <w:vAlign w:val="top"/>
          </w:tcPr>
          <w:p w14:paraId="3F599C36">
            <w:pPr>
              <w:pStyle w:val="6"/>
              <w:spacing w:before="160" w:line="281" w:lineRule="exact"/>
              <w:ind w:right="33"/>
              <w:jc w:val="right"/>
            </w:pPr>
            <w:r>
              <w:rPr>
                <w:color w:val="212529"/>
                <w:spacing w:val="2"/>
                <w:position w:val="1"/>
              </w:rPr>
              <w:t>16.96</w:t>
            </w:r>
          </w:p>
        </w:tc>
        <w:tc>
          <w:tcPr>
            <w:tcW w:w="988" w:type="dxa"/>
            <w:vAlign w:val="top"/>
          </w:tcPr>
          <w:p w14:paraId="3CA6AD78">
            <w:pPr>
              <w:pStyle w:val="6"/>
              <w:spacing w:before="160" w:line="281" w:lineRule="exact"/>
              <w:ind w:right="35"/>
              <w:jc w:val="right"/>
            </w:pPr>
            <w:r>
              <w:rPr>
                <w:color w:val="212529"/>
                <w:spacing w:val="2"/>
                <w:position w:val="1"/>
              </w:rPr>
              <w:t>16.96</w:t>
            </w:r>
          </w:p>
        </w:tc>
        <w:tc>
          <w:tcPr>
            <w:tcW w:w="913" w:type="dxa"/>
            <w:vAlign w:val="top"/>
          </w:tcPr>
          <w:p w14:paraId="224608D2">
            <w:pPr>
              <w:rPr>
                <w:rFonts w:ascii="Arial"/>
                <w:sz w:val="21"/>
              </w:rPr>
            </w:pPr>
          </w:p>
        </w:tc>
        <w:tc>
          <w:tcPr>
            <w:tcW w:w="914" w:type="dxa"/>
            <w:vAlign w:val="top"/>
          </w:tcPr>
          <w:p w14:paraId="2FAB763C">
            <w:pPr>
              <w:rPr>
                <w:rFonts w:ascii="Arial"/>
                <w:sz w:val="21"/>
              </w:rPr>
            </w:pPr>
          </w:p>
        </w:tc>
        <w:tc>
          <w:tcPr>
            <w:tcW w:w="1003" w:type="dxa"/>
            <w:vAlign w:val="top"/>
          </w:tcPr>
          <w:p w14:paraId="63FB8445">
            <w:pPr>
              <w:rPr>
                <w:rFonts w:ascii="Arial"/>
                <w:sz w:val="21"/>
              </w:rPr>
            </w:pPr>
          </w:p>
        </w:tc>
        <w:tc>
          <w:tcPr>
            <w:tcW w:w="629" w:type="dxa"/>
            <w:vAlign w:val="top"/>
          </w:tcPr>
          <w:p w14:paraId="6377B406">
            <w:pPr>
              <w:rPr>
                <w:rFonts w:ascii="Arial"/>
                <w:sz w:val="21"/>
              </w:rPr>
            </w:pPr>
          </w:p>
        </w:tc>
        <w:tc>
          <w:tcPr>
            <w:tcW w:w="666" w:type="dxa"/>
            <w:vAlign w:val="top"/>
          </w:tcPr>
          <w:p w14:paraId="0432B55B">
            <w:pPr>
              <w:rPr>
                <w:rFonts w:ascii="Arial"/>
                <w:sz w:val="21"/>
              </w:rPr>
            </w:pPr>
          </w:p>
        </w:tc>
      </w:tr>
      <w:tr w14:paraId="4CEE5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37BA8491">
            <w:pPr>
              <w:pStyle w:val="6"/>
              <w:spacing w:before="161" w:line="282" w:lineRule="exact"/>
              <w:ind w:left="11"/>
            </w:pPr>
            <w:r>
              <w:rPr>
                <w:color w:val="212529"/>
                <w:spacing w:val="5"/>
                <w:position w:val="1"/>
              </w:rPr>
              <w:t>2101101</w:t>
            </w:r>
          </w:p>
        </w:tc>
        <w:tc>
          <w:tcPr>
            <w:tcW w:w="1303" w:type="dxa"/>
            <w:vAlign w:val="top"/>
          </w:tcPr>
          <w:p w14:paraId="61C3A707">
            <w:pPr>
              <w:pStyle w:val="6"/>
              <w:spacing w:before="28" w:line="207" w:lineRule="auto"/>
              <w:ind w:left="8" w:right="167"/>
            </w:pPr>
            <w:r>
              <w:rPr>
                <w:color w:val="212529"/>
                <w:spacing w:val="12"/>
              </w:rPr>
              <w:t>行政单位医</w:t>
            </w:r>
            <w:r>
              <w:rPr>
                <w:color w:val="212529"/>
              </w:rPr>
              <w:t xml:space="preserve"> </w:t>
            </w:r>
            <w:r>
              <w:rPr>
                <w:color w:val="212529"/>
                <w:spacing w:val="2"/>
              </w:rPr>
              <w:t>疗</w:t>
            </w:r>
          </w:p>
        </w:tc>
        <w:tc>
          <w:tcPr>
            <w:tcW w:w="1003" w:type="dxa"/>
            <w:vAlign w:val="top"/>
          </w:tcPr>
          <w:p w14:paraId="7E0AB8DA">
            <w:pPr>
              <w:pStyle w:val="6"/>
              <w:spacing w:before="161" w:line="281" w:lineRule="exact"/>
              <w:ind w:right="33"/>
              <w:jc w:val="right"/>
            </w:pPr>
            <w:r>
              <w:rPr>
                <w:color w:val="212529"/>
                <w:spacing w:val="4"/>
                <w:position w:val="1"/>
              </w:rPr>
              <w:t>6.32</w:t>
            </w:r>
          </w:p>
        </w:tc>
        <w:tc>
          <w:tcPr>
            <w:tcW w:w="988" w:type="dxa"/>
            <w:vAlign w:val="top"/>
          </w:tcPr>
          <w:p w14:paraId="242A21C5">
            <w:pPr>
              <w:pStyle w:val="6"/>
              <w:spacing w:before="161" w:line="281" w:lineRule="exact"/>
              <w:ind w:right="35"/>
              <w:jc w:val="right"/>
            </w:pPr>
            <w:r>
              <w:rPr>
                <w:color w:val="212529"/>
                <w:spacing w:val="4"/>
                <w:position w:val="1"/>
              </w:rPr>
              <w:t>6.32</w:t>
            </w:r>
          </w:p>
        </w:tc>
        <w:tc>
          <w:tcPr>
            <w:tcW w:w="913" w:type="dxa"/>
            <w:vAlign w:val="top"/>
          </w:tcPr>
          <w:p w14:paraId="5E002856">
            <w:pPr>
              <w:rPr>
                <w:rFonts w:ascii="Arial"/>
                <w:sz w:val="21"/>
              </w:rPr>
            </w:pPr>
          </w:p>
        </w:tc>
        <w:tc>
          <w:tcPr>
            <w:tcW w:w="914" w:type="dxa"/>
            <w:vAlign w:val="top"/>
          </w:tcPr>
          <w:p w14:paraId="22ACE9E8">
            <w:pPr>
              <w:rPr>
                <w:rFonts w:ascii="Arial"/>
                <w:sz w:val="21"/>
              </w:rPr>
            </w:pPr>
          </w:p>
        </w:tc>
        <w:tc>
          <w:tcPr>
            <w:tcW w:w="1003" w:type="dxa"/>
            <w:vAlign w:val="top"/>
          </w:tcPr>
          <w:p w14:paraId="60A93D74">
            <w:pPr>
              <w:rPr>
                <w:rFonts w:ascii="Arial"/>
                <w:sz w:val="21"/>
              </w:rPr>
            </w:pPr>
          </w:p>
        </w:tc>
        <w:tc>
          <w:tcPr>
            <w:tcW w:w="629" w:type="dxa"/>
            <w:vAlign w:val="top"/>
          </w:tcPr>
          <w:p w14:paraId="4B56909E">
            <w:pPr>
              <w:rPr>
                <w:rFonts w:ascii="Arial"/>
                <w:sz w:val="21"/>
              </w:rPr>
            </w:pPr>
          </w:p>
        </w:tc>
        <w:tc>
          <w:tcPr>
            <w:tcW w:w="666" w:type="dxa"/>
            <w:vAlign w:val="top"/>
          </w:tcPr>
          <w:p w14:paraId="5BC789C1">
            <w:pPr>
              <w:rPr>
                <w:rFonts w:ascii="Arial"/>
                <w:sz w:val="21"/>
              </w:rPr>
            </w:pPr>
          </w:p>
        </w:tc>
      </w:tr>
      <w:tr w14:paraId="4D09E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3E19C521">
            <w:pPr>
              <w:pStyle w:val="6"/>
              <w:spacing w:before="162" w:line="282" w:lineRule="exact"/>
              <w:ind w:left="11"/>
            </w:pPr>
            <w:r>
              <w:rPr>
                <w:color w:val="212529"/>
                <w:spacing w:val="5"/>
                <w:position w:val="1"/>
              </w:rPr>
              <w:t>2101102</w:t>
            </w:r>
          </w:p>
        </w:tc>
        <w:tc>
          <w:tcPr>
            <w:tcW w:w="1303" w:type="dxa"/>
            <w:vAlign w:val="top"/>
          </w:tcPr>
          <w:p w14:paraId="5086510E">
            <w:pPr>
              <w:pStyle w:val="6"/>
              <w:spacing w:before="28" w:line="207" w:lineRule="auto"/>
              <w:ind w:left="8" w:right="167" w:firstLine="2"/>
            </w:pPr>
            <w:r>
              <w:rPr>
                <w:color w:val="212529"/>
                <w:spacing w:val="11"/>
              </w:rPr>
              <w:t>事业单位医</w:t>
            </w:r>
            <w:r>
              <w:rPr>
                <w:color w:val="212529"/>
                <w:spacing w:val="3"/>
              </w:rPr>
              <w:t xml:space="preserve"> </w:t>
            </w:r>
            <w:r>
              <w:rPr>
                <w:color w:val="212529"/>
                <w:spacing w:val="2"/>
              </w:rPr>
              <w:t>疗</w:t>
            </w:r>
          </w:p>
        </w:tc>
        <w:tc>
          <w:tcPr>
            <w:tcW w:w="1003" w:type="dxa"/>
            <w:vAlign w:val="top"/>
          </w:tcPr>
          <w:p w14:paraId="3CC799DF">
            <w:pPr>
              <w:pStyle w:val="6"/>
              <w:spacing w:before="162" w:line="281" w:lineRule="exact"/>
              <w:ind w:right="33"/>
              <w:jc w:val="right"/>
            </w:pPr>
            <w:r>
              <w:rPr>
                <w:color w:val="212529"/>
                <w:spacing w:val="3"/>
                <w:position w:val="1"/>
              </w:rPr>
              <w:t>7.67</w:t>
            </w:r>
          </w:p>
        </w:tc>
        <w:tc>
          <w:tcPr>
            <w:tcW w:w="988" w:type="dxa"/>
            <w:vAlign w:val="top"/>
          </w:tcPr>
          <w:p w14:paraId="5947E41A">
            <w:pPr>
              <w:pStyle w:val="6"/>
              <w:spacing w:before="162" w:line="281" w:lineRule="exact"/>
              <w:ind w:right="35"/>
              <w:jc w:val="right"/>
            </w:pPr>
            <w:r>
              <w:rPr>
                <w:color w:val="212529"/>
                <w:spacing w:val="3"/>
                <w:position w:val="1"/>
              </w:rPr>
              <w:t>7.67</w:t>
            </w:r>
          </w:p>
        </w:tc>
        <w:tc>
          <w:tcPr>
            <w:tcW w:w="913" w:type="dxa"/>
            <w:vAlign w:val="top"/>
          </w:tcPr>
          <w:p w14:paraId="71FBCFD2">
            <w:pPr>
              <w:rPr>
                <w:rFonts w:ascii="Arial"/>
                <w:sz w:val="21"/>
              </w:rPr>
            </w:pPr>
          </w:p>
        </w:tc>
        <w:tc>
          <w:tcPr>
            <w:tcW w:w="914" w:type="dxa"/>
            <w:vAlign w:val="top"/>
          </w:tcPr>
          <w:p w14:paraId="67D38B7F">
            <w:pPr>
              <w:rPr>
                <w:rFonts w:ascii="Arial"/>
                <w:sz w:val="21"/>
              </w:rPr>
            </w:pPr>
          </w:p>
        </w:tc>
        <w:tc>
          <w:tcPr>
            <w:tcW w:w="1003" w:type="dxa"/>
            <w:vAlign w:val="top"/>
          </w:tcPr>
          <w:p w14:paraId="4DDDCEF4">
            <w:pPr>
              <w:rPr>
                <w:rFonts w:ascii="Arial"/>
                <w:sz w:val="21"/>
              </w:rPr>
            </w:pPr>
          </w:p>
        </w:tc>
        <w:tc>
          <w:tcPr>
            <w:tcW w:w="629" w:type="dxa"/>
            <w:vAlign w:val="top"/>
          </w:tcPr>
          <w:p w14:paraId="3D5F0816">
            <w:pPr>
              <w:rPr>
                <w:rFonts w:ascii="Arial"/>
                <w:sz w:val="21"/>
              </w:rPr>
            </w:pPr>
          </w:p>
        </w:tc>
        <w:tc>
          <w:tcPr>
            <w:tcW w:w="666" w:type="dxa"/>
            <w:vAlign w:val="top"/>
          </w:tcPr>
          <w:p w14:paraId="031D9FB0">
            <w:pPr>
              <w:rPr>
                <w:rFonts w:ascii="Arial"/>
                <w:sz w:val="21"/>
              </w:rPr>
            </w:pPr>
          </w:p>
        </w:tc>
      </w:tr>
      <w:tr w14:paraId="67607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31" w:type="dxa"/>
            <w:vAlign w:val="top"/>
          </w:tcPr>
          <w:p w14:paraId="017C31F9">
            <w:pPr>
              <w:pStyle w:val="6"/>
              <w:spacing w:before="163" w:line="282" w:lineRule="exact"/>
              <w:ind w:left="11"/>
            </w:pPr>
            <w:r>
              <w:rPr>
                <w:color w:val="212529"/>
                <w:spacing w:val="5"/>
                <w:position w:val="1"/>
              </w:rPr>
              <w:t>2101103</w:t>
            </w:r>
          </w:p>
        </w:tc>
        <w:tc>
          <w:tcPr>
            <w:tcW w:w="1303" w:type="dxa"/>
            <w:vAlign w:val="top"/>
          </w:tcPr>
          <w:p w14:paraId="09FEAC8C">
            <w:pPr>
              <w:pStyle w:val="6"/>
              <w:spacing w:before="29" w:line="207" w:lineRule="auto"/>
              <w:ind w:left="8" w:right="167" w:firstLine="6"/>
            </w:pPr>
            <w:r>
              <w:rPr>
                <w:color w:val="212529"/>
                <w:spacing w:val="10"/>
              </w:rPr>
              <w:t>公务员医疗</w:t>
            </w:r>
            <w:r>
              <w:rPr>
                <w:color w:val="212529"/>
                <w:spacing w:val="3"/>
              </w:rPr>
              <w:t xml:space="preserve"> </w:t>
            </w:r>
            <w:r>
              <w:rPr>
                <w:color w:val="212529"/>
                <w:spacing w:val="8"/>
              </w:rPr>
              <w:t>补助</w:t>
            </w:r>
          </w:p>
        </w:tc>
        <w:tc>
          <w:tcPr>
            <w:tcW w:w="1003" w:type="dxa"/>
            <w:vAlign w:val="top"/>
          </w:tcPr>
          <w:p w14:paraId="3A253DB9">
            <w:pPr>
              <w:pStyle w:val="6"/>
              <w:spacing w:before="163" w:line="281" w:lineRule="exact"/>
              <w:ind w:right="33"/>
              <w:jc w:val="right"/>
            </w:pPr>
            <w:r>
              <w:rPr>
                <w:color w:val="212529"/>
                <w:spacing w:val="4"/>
                <w:position w:val="1"/>
              </w:rPr>
              <w:t>2.92</w:t>
            </w:r>
          </w:p>
        </w:tc>
        <w:tc>
          <w:tcPr>
            <w:tcW w:w="988" w:type="dxa"/>
            <w:vAlign w:val="top"/>
          </w:tcPr>
          <w:p w14:paraId="07F67D43">
            <w:pPr>
              <w:pStyle w:val="6"/>
              <w:spacing w:before="163" w:line="281" w:lineRule="exact"/>
              <w:ind w:right="35"/>
              <w:jc w:val="right"/>
            </w:pPr>
            <w:r>
              <w:rPr>
                <w:color w:val="212529"/>
                <w:spacing w:val="4"/>
                <w:position w:val="1"/>
              </w:rPr>
              <w:t>2.92</w:t>
            </w:r>
          </w:p>
        </w:tc>
        <w:tc>
          <w:tcPr>
            <w:tcW w:w="913" w:type="dxa"/>
            <w:vAlign w:val="top"/>
          </w:tcPr>
          <w:p w14:paraId="51271C23">
            <w:pPr>
              <w:rPr>
                <w:rFonts w:ascii="Arial"/>
                <w:sz w:val="21"/>
              </w:rPr>
            </w:pPr>
          </w:p>
        </w:tc>
        <w:tc>
          <w:tcPr>
            <w:tcW w:w="914" w:type="dxa"/>
            <w:vAlign w:val="top"/>
          </w:tcPr>
          <w:p w14:paraId="167A9698">
            <w:pPr>
              <w:rPr>
                <w:rFonts w:ascii="Arial"/>
                <w:sz w:val="21"/>
              </w:rPr>
            </w:pPr>
          </w:p>
        </w:tc>
        <w:tc>
          <w:tcPr>
            <w:tcW w:w="1003" w:type="dxa"/>
            <w:vAlign w:val="top"/>
          </w:tcPr>
          <w:p w14:paraId="06B6C4F0">
            <w:pPr>
              <w:rPr>
                <w:rFonts w:ascii="Arial"/>
                <w:sz w:val="21"/>
              </w:rPr>
            </w:pPr>
          </w:p>
        </w:tc>
        <w:tc>
          <w:tcPr>
            <w:tcW w:w="629" w:type="dxa"/>
            <w:vAlign w:val="top"/>
          </w:tcPr>
          <w:p w14:paraId="5FD51587">
            <w:pPr>
              <w:rPr>
                <w:rFonts w:ascii="Arial"/>
                <w:sz w:val="21"/>
              </w:rPr>
            </w:pPr>
          </w:p>
        </w:tc>
        <w:tc>
          <w:tcPr>
            <w:tcW w:w="666" w:type="dxa"/>
            <w:vAlign w:val="top"/>
          </w:tcPr>
          <w:p w14:paraId="1E1346D9">
            <w:pPr>
              <w:rPr>
                <w:rFonts w:ascii="Arial"/>
                <w:sz w:val="21"/>
              </w:rPr>
            </w:pPr>
          </w:p>
        </w:tc>
      </w:tr>
      <w:tr w14:paraId="60E7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143D02CD">
            <w:pPr>
              <w:pStyle w:val="6"/>
              <w:spacing w:before="283" w:line="282" w:lineRule="exact"/>
              <w:ind w:left="11"/>
            </w:pPr>
            <w:r>
              <w:rPr>
                <w:color w:val="212529"/>
                <w:spacing w:val="5"/>
                <w:position w:val="1"/>
              </w:rPr>
              <w:t>2101199</w:t>
            </w:r>
          </w:p>
        </w:tc>
        <w:tc>
          <w:tcPr>
            <w:tcW w:w="1303" w:type="dxa"/>
            <w:vAlign w:val="top"/>
          </w:tcPr>
          <w:p w14:paraId="3C1E3831">
            <w:pPr>
              <w:pStyle w:val="6"/>
              <w:spacing w:before="29" w:line="224" w:lineRule="auto"/>
              <w:ind w:left="8"/>
            </w:pPr>
            <w:r>
              <w:rPr>
                <w:color w:val="212529"/>
                <w:spacing w:val="12"/>
              </w:rPr>
              <w:t>其他行政事</w:t>
            </w:r>
          </w:p>
          <w:p w14:paraId="31FA006B">
            <w:pPr>
              <w:pStyle w:val="6"/>
              <w:spacing w:before="1" w:line="206" w:lineRule="auto"/>
              <w:ind w:left="9" w:right="167" w:hanging="1"/>
            </w:pPr>
            <w:r>
              <w:rPr>
                <w:color w:val="212529"/>
                <w:spacing w:val="12"/>
              </w:rPr>
              <w:t>业单位医疗</w:t>
            </w:r>
            <w:r>
              <w:rPr>
                <w:color w:val="212529"/>
                <w:spacing w:val="1"/>
              </w:rPr>
              <w:t xml:space="preserve"> </w:t>
            </w:r>
            <w:r>
              <w:rPr>
                <w:color w:val="212529"/>
                <w:spacing w:val="7"/>
              </w:rPr>
              <w:t>支出</w:t>
            </w:r>
          </w:p>
        </w:tc>
        <w:tc>
          <w:tcPr>
            <w:tcW w:w="1003" w:type="dxa"/>
            <w:vAlign w:val="top"/>
          </w:tcPr>
          <w:p w14:paraId="75D9139A">
            <w:pPr>
              <w:pStyle w:val="6"/>
              <w:spacing w:before="283" w:line="281" w:lineRule="exact"/>
              <w:ind w:right="33"/>
              <w:jc w:val="right"/>
            </w:pPr>
            <w:r>
              <w:rPr>
                <w:color w:val="212529"/>
                <w:spacing w:val="4"/>
                <w:position w:val="1"/>
              </w:rPr>
              <w:t>0.06</w:t>
            </w:r>
          </w:p>
        </w:tc>
        <w:tc>
          <w:tcPr>
            <w:tcW w:w="988" w:type="dxa"/>
            <w:vAlign w:val="top"/>
          </w:tcPr>
          <w:p w14:paraId="7B5402F5">
            <w:pPr>
              <w:pStyle w:val="6"/>
              <w:spacing w:before="283" w:line="281" w:lineRule="exact"/>
              <w:ind w:right="35"/>
              <w:jc w:val="right"/>
            </w:pPr>
            <w:r>
              <w:rPr>
                <w:color w:val="212529"/>
                <w:spacing w:val="4"/>
                <w:position w:val="1"/>
              </w:rPr>
              <w:t>0.06</w:t>
            </w:r>
          </w:p>
        </w:tc>
        <w:tc>
          <w:tcPr>
            <w:tcW w:w="913" w:type="dxa"/>
            <w:vAlign w:val="top"/>
          </w:tcPr>
          <w:p w14:paraId="1D3CABE9">
            <w:pPr>
              <w:rPr>
                <w:rFonts w:ascii="Arial"/>
                <w:sz w:val="21"/>
              </w:rPr>
            </w:pPr>
          </w:p>
        </w:tc>
        <w:tc>
          <w:tcPr>
            <w:tcW w:w="914" w:type="dxa"/>
            <w:vAlign w:val="top"/>
          </w:tcPr>
          <w:p w14:paraId="0204D22F">
            <w:pPr>
              <w:rPr>
                <w:rFonts w:ascii="Arial"/>
                <w:sz w:val="21"/>
              </w:rPr>
            </w:pPr>
          </w:p>
        </w:tc>
        <w:tc>
          <w:tcPr>
            <w:tcW w:w="1003" w:type="dxa"/>
            <w:vAlign w:val="top"/>
          </w:tcPr>
          <w:p w14:paraId="0441736C">
            <w:pPr>
              <w:rPr>
                <w:rFonts w:ascii="Arial"/>
                <w:sz w:val="21"/>
              </w:rPr>
            </w:pPr>
          </w:p>
        </w:tc>
        <w:tc>
          <w:tcPr>
            <w:tcW w:w="629" w:type="dxa"/>
            <w:vAlign w:val="top"/>
          </w:tcPr>
          <w:p w14:paraId="13904D51">
            <w:pPr>
              <w:rPr>
                <w:rFonts w:ascii="Arial"/>
                <w:sz w:val="21"/>
              </w:rPr>
            </w:pPr>
          </w:p>
        </w:tc>
        <w:tc>
          <w:tcPr>
            <w:tcW w:w="666" w:type="dxa"/>
            <w:vAlign w:val="top"/>
          </w:tcPr>
          <w:p w14:paraId="45BF3971">
            <w:pPr>
              <w:rPr>
                <w:rFonts w:ascii="Arial"/>
                <w:sz w:val="21"/>
              </w:rPr>
            </w:pPr>
          </w:p>
        </w:tc>
      </w:tr>
      <w:tr w14:paraId="35D28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31" w:type="dxa"/>
            <w:vAlign w:val="top"/>
          </w:tcPr>
          <w:p w14:paraId="26039063">
            <w:pPr>
              <w:pStyle w:val="6"/>
              <w:spacing w:before="164" w:line="284" w:lineRule="exact"/>
              <w:ind w:left="11"/>
            </w:pPr>
            <w:r>
              <w:rPr>
                <w:color w:val="212529"/>
                <w:spacing w:val="2"/>
                <w:position w:val="1"/>
              </w:rPr>
              <w:t>221</w:t>
            </w:r>
          </w:p>
        </w:tc>
        <w:tc>
          <w:tcPr>
            <w:tcW w:w="1303" w:type="dxa"/>
            <w:vAlign w:val="top"/>
          </w:tcPr>
          <w:p w14:paraId="24BA99CF">
            <w:pPr>
              <w:pStyle w:val="6"/>
              <w:spacing w:before="29" w:line="207" w:lineRule="auto"/>
              <w:ind w:left="27" w:right="167" w:hanging="18"/>
            </w:pPr>
            <w:r>
              <w:rPr>
                <w:color w:val="212529"/>
                <w:spacing w:val="12"/>
              </w:rPr>
              <w:t>住房保障支</w:t>
            </w:r>
            <w:r>
              <w:rPr>
                <w:color w:val="212529"/>
              </w:rPr>
              <w:t xml:space="preserve"> 出</w:t>
            </w:r>
          </w:p>
        </w:tc>
        <w:tc>
          <w:tcPr>
            <w:tcW w:w="1003" w:type="dxa"/>
            <w:vAlign w:val="top"/>
          </w:tcPr>
          <w:p w14:paraId="4B7DA800">
            <w:pPr>
              <w:pStyle w:val="6"/>
              <w:spacing w:before="164" w:line="281" w:lineRule="exact"/>
              <w:ind w:right="33"/>
              <w:jc w:val="right"/>
            </w:pPr>
            <w:r>
              <w:rPr>
                <w:color w:val="212529"/>
                <w:spacing w:val="4"/>
                <w:position w:val="1"/>
              </w:rPr>
              <w:t>29.95</w:t>
            </w:r>
          </w:p>
        </w:tc>
        <w:tc>
          <w:tcPr>
            <w:tcW w:w="988" w:type="dxa"/>
            <w:vAlign w:val="top"/>
          </w:tcPr>
          <w:p w14:paraId="13FC592B">
            <w:pPr>
              <w:pStyle w:val="6"/>
              <w:spacing w:before="164" w:line="281" w:lineRule="exact"/>
              <w:ind w:right="35"/>
              <w:jc w:val="right"/>
            </w:pPr>
            <w:r>
              <w:rPr>
                <w:color w:val="212529"/>
                <w:spacing w:val="4"/>
                <w:position w:val="1"/>
              </w:rPr>
              <w:t>29.95</w:t>
            </w:r>
          </w:p>
        </w:tc>
        <w:tc>
          <w:tcPr>
            <w:tcW w:w="913" w:type="dxa"/>
            <w:vAlign w:val="top"/>
          </w:tcPr>
          <w:p w14:paraId="6C49F38B">
            <w:pPr>
              <w:rPr>
                <w:rFonts w:ascii="Arial"/>
                <w:sz w:val="21"/>
              </w:rPr>
            </w:pPr>
          </w:p>
        </w:tc>
        <w:tc>
          <w:tcPr>
            <w:tcW w:w="914" w:type="dxa"/>
            <w:vAlign w:val="top"/>
          </w:tcPr>
          <w:p w14:paraId="52E79FF9">
            <w:pPr>
              <w:rPr>
                <w:rFonts w:ascii="Arial"/>
                <w:sz w:val="21"/>
              </w:rPr>
            </w:pPr>
          </w:p>
        </w:tc>
        <w:tc>
          <w:tcPr>
            <w:tcW w:w="1003" w:type="dxa"/>
            <w:vAlign w:val="top"/>
          </w:tcPr>
          <w:p w14:paraId="072FF7EA">
            <w:pPr>
              <w:rPr>
                <w:rFonts w:ascii="Arial"/>
                <w:sz w:val="21"/>
              </w:rPr>
            </w:pPr>
          </w:p>
        </w:tc>
        <w:tc>
          <w:tcPr>
            <w:tcW w:w="629" w:type="dxa"/>
            <w:vAlign w:val="top"/>
          </w:tcPr>
          <w:p w14:paraId="523EE301">
            <w:pPr>
              <w:rPr>
                <w:rFonts w:ascii="Arial"/>
                <w:sz w:val="21"/>
              </w:rPr>
            </w:pPr>
          </w:p>
        </w:tc>
        <w:tc>
          <w:tcPr>
            <w:tcW w:w="666" w:type="dxa"/>
            <w:vAlign w:val="top"/>
          </w:tcPr>
          <w:p w14:paraId="79E1E8AF">
            <w:pPr>
              <w:rPr>
                <w:rFonts w:ascii="Arial"/>
                <w:sz w:val="21"/>
              </w:rPr>
            </w:pPr>
          </w:p>
        </w:tc>
      </w:tr>
      <w:tr w14:paraId="1EFD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31" w:type="dxa"/>
            <w:vAlign w:val="top"/>
          </w:tcPr>
          <w:p w14:paraId="53976774">
            <w:pPr>
              <w:pStyle w:val="6"/>
              <w:spacing w:before="164" w:line="282" w:lineRule="exact"/>
              <w:ind w:left="11"/>
            </w:pPr>
            <w:r>
              <w:rPr>
                <w:color w:val="212529"/>
                <w:spacing w:val="4"/>
                <w:position w:val="1"/>
              </w:rPr>
              <w:t>22102</w:t>
            </w:r>
          </w:p>
        </w:tc>
        <w:tc>
          <w:tcPr>
            <w:tcW w:w="1303" w:type="dxa"/>
            <w:vAlign w:val="top"/>
          </w:tcPr>
          <w:p w14:paraId="4046193A">
            <w:pPr>
              <w:pStyle w:val="6"/>
              <w:spacing w:before="29" w:line="207" w:lineRule="auto"/>
              <w:ind w:left="27" w:right="167" w:hanging="18"/>
            </w:pPr>
            <w:r>
              <w:rPr>
                <w:color w:val="212529"/>
                <w:spacing w:val="12"/>
              </w:rPr>
              <w:t>住房改革支</w:t>
            </w:r>
            <w:r>
              <w:rPr>
                <w:color w:val="212529"/>
              </w:rPr>
              <w:t xml:space="preserve"> 出</w:t>
            </w:r>
          </w:p>
        </w:tc>
        <w:tc>
          <w:tcPr>
            <w:tcW w:w="1003" w:type="dxa"/>
            <w:vAlign w:val="top"/>
          </w:tcPr>
          <w:p w14:paraId="5DADD0D7">
            <w:pPr>
              <w:pStyle w:val="6"/>
              <w:spacing w:before="164" w:line="281" w:lineRule="exact"/>
              <w:ind w:right="33"/>
              <w:jc w:val="right"/>
            </w:pPr>
            <w:r>
              <w:rPr>
                <w:color w:val="212529"/>
                <w:spacing w:val="4"/>
                <w:position w:val="1"/>
              </w:rPr>
              <w:t>29.95</w:t>
            </w:r>
          </w:p>
        </w:tc>
        <w:tc>
          <w:tcPr>
            <w:tcW w:w="988" w:type="dxa"/>
            <w:vAlign w:val="top"/>
          </w:tcPr>
          <w:p w14:paraId="4CFF3BC6">
            <w:pPr>
              <w:pStyle w:val="6"/>
              <w:spacing w:before="164" w:line="281" w:lineRule="exact"/>
              <w:ind w:right="35"/>
              <w:jc w:val="right"/>
            </w:pPr>
            <w:r>
              <w:rPr>
                <w:color w:val="212529"/>
                <w:spacing w:val="4"/>
                <w:position w:val="1"/>
              </w:rPr>
              <w:t>29.95</w:t>
            </w:r>
          </w:p>
        </w:tc>
        <w:tc>
          <w:tcPr>
            <w:tcW w:w="913" w:type="dxa"/>
            <w:vAlign w:val="top"/>
          </w:tcPr>
          <w:p w14:paraId="4064B7DF">
            <w:pPr>
              <w:rPr>
                <w:rFonts w:ascii="Arial"/>
                <w:sz w:val="21"/>
              </w:rPr>
            </w:pPr>
          </w:p>
        </w:tc>
        <w:tc>
          <w:tcPr>
            <w:tcW w:w="914" w:type="dxa"/>
            <w:vAlign w:val="top"/>
          </w:tcPr>
          <w:p w14:paraId="767C12BA">
            <w:pPr>
              <w:rPr>
                <w:rFonts w:ascii="Arial"/>
                <w:sz w:val="21"/>
              </w:rPr>
            </w:pPr>
          </w:p>
        </w:tc>
        <w:tc>
          <w:tcPr>
            <w:tcW w:w="1003" w:type="dxa"/>
            <w:vAlign w:val="top"/>
          </w:tcPr>
          <w:p w14:paraId="50B8D6D7">
            <w:pPr>
              <w:rPr>
                <w:rFonts w:ascii="Arial"/>
                <w:sz w:val="21"/>
              </w:rPr>
            </w:pPr>
          </w:p>
        </w:tc>
        <w:tc>
          <w:tcPr>
            <w:tcW w:w="629" w:type="dxa"/>
            <w:vAlign w:val="top"/>
          </w:tcPr>
          <w:p w14:paraId="68A70A85">
            <w:pPr>
              <w:rPr>
                <w:rFonts w:ascii="Arial"/>
                <w:sz w:val="21"/>
              </w:rPr>
            </w:pPr>
          </w:p>
        </w:tc>
        <w:tc>
          <w:tcPr>
            <w:tcW w:w="666" w:type="dxa"/>
            <w:vAlign w:val="top"/>
          </w:tcPr>
          <w:p w14:paraId="739EA33B">
            <w:pPr>
              <w:rPr>
                <w:rFonts w:ascii="Arial"/>
                <w:sz w:val="21"/>
              </w:rPr>
            </w:pPr>
          </w:p>
        </w:tc>
      </w:tr>
      <w:tr w14:paraId="0FA35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31" w:type="dxa"/>
            <w:vAlign w:val="top"/>
          </w:tcPr>
          <w:p w14:paraId="2670851F">
            <w:pPr>
              <w:pStyle w:val="6"/>
              <w:spacing w:before="104" w:line="282" w:lineRule="exact"/>
              <w:ind w:left="11"/>
            </w:pPr>
            <w:r>
              <w:rPr>
                <w:color w:val="212529"/>
                <w:spacing w:val="5"/>
                <w:position w:val="1"/>
              </w:rPr>
              <w:t>2210201</w:t>
            </w:r>
          </w:p>
        </w:tc>
        <w:tc>
          <w:tcPr>
            <w:tcW w:w="1303" w:type="dxa"/>
            <w:vAlign w:val="top"/>
          </w:tcPr>
          <w:p w14:paraId="62BA6CF6">
            <w:pPr>
              <w:pStyle w:val="6"/>
              <w:spacing w:before="104" w:line="228" w:lineRule="auto"/>
              <w:ind w:left="9"/>
            </w:pPr>
            <w:r>
              <w:rPr>
                <w:color w:val="212529"/>
                <w:spacing w:val="12"/>
              </w:rPr>
              <w:t>住房公积金</w:t>
            </w:r>
          </w:p>
        </w:tc>
        <w:tc>
          <w:tcPr>
            <w:tcW w:w="1003" w:type="dxa"/>
            <w:vAlign w:val="top"/>
          </w:tcPr>
          <w:p w14:paraId="5A72C7E0">
            <w:pPr>
              <w:pStyle w:val="6"/>
              <w:spacing w:before="104" w:line="281" w:lineRule="exact"/>
              <w:ind w:right="33"/>
              <w:jc w:val="right"/>
            </w:pPr>
            <w:r>
              <w:rPr>
                <w:color w:val="212529"/>
                <w:spacing w:val="4"/>
                <w:position w:val="1"/>
              </w:rPr>
              <w:t>29.95</w:t>
            </w:r>
          </w:p>
        </w:tc>
        <w:tc>
          <w:tcPr>
            <w:tcW w:w="988" w:type="dxa"/>
            <w:vAlign w:val="top"/>
          </w:tcPr>
          <w:p w14:paraId="60C301C9">
            <w:pPr>
              <w:pStyle w:val="6"/>
              <w:spacing w:before="104" w:line="281" w:lineRule="exact"/>
              <w:ind w:right="35"/>
              <w:jc w:val="right"/>
            </w:pPr>
            <w:r>
              <w:rPr>
                <w:color w:val="212529"/>
                <w:spacing w:val="4"/>
                <w:position w:val="1"/>
              </w:rPr>
              <w:t>29.95</w:t>
            </w:r>
          </w:p>
        </w:tc>
        <w:tc>
          <w:tcPr>
            <w:tcW w:w="913" w:type="dxa"/>
            <w:vAlign w:val="top"/>
          </w:tcPr>
          <w:p w14:paraId="4B1E6B59">
            <w:pPr>
              <w:rPr>
                <w:rFonts w:ascii="Arial"/>
                <w:sz w:val="21"/>
              </w:rPr>
            </w:pPr>
          </w:p>
        </w:tc>
        <w:tc>
          <w:tcPr>
            <w:tcW w:w="914" w:type="dxa"/>
            <w:vAlign w:val="top"/>
          </w:tcPr>
          <w:p w14:paraId="647AB7AD">
            <w:pPr>
              <w:rPr>
                <w:rFonts w:ascii="Arial"/>
                <w:sz w:val="21"/>
              </w:rPr>
            </w:pPr>
          </w:p>
        </w:tc>
        <w:tc>
          <w:tcPr>
            <w:tcW w:w="1003" w:type="dxa"/>
            <w:vAlign w:val="top"/>
          </w:tcPr>
          <w:p w14:paraId="0208688D">
            <w:pPr>
              <w:rPr>
                <w:rFonts w:ascii="Arial"/>
                <w:sz w:val="21"/>
              </w:rPr>
            </w:pPr>
          </w:p>
        </w:tc>
        <w:tc>
          <w:tcPr>
            <w:tcW w:w="629" w:type="dxa"/>
            <w:vAlign w:val="top"/>
          </w:tcPr>
          <w:p w14:paraId="0E7CA982">
            <w:pPr>
              <w:rPr>
                <w:rFonts w:ascii="Arial"/>
                <w:sz w:val="21"/>
              </w:rPr>
            </w:pPr>
          </w:p>
        </w:tc>
        <w:tc>
          <w:tcPr>
            <w:tcW w:w="666" w:type="dxa"/>
            <w:vAlign w:val="top"/>
          </w:tcPr>
          <w:p w14:paraId="0CE15579">
            <w:pPr>
              <w:rPr>
                <w:rFonts w:ascii="Arial"/>
                <w:sz w:val="21"/>
              </w:rPr>
            </w:pPr>
          </w:p>
        </w:tc>
      </w:tr>
      <w:tr w14:paraId="695A3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23715962">
            <w:pPr>
              <w:spacing w:before="103"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20E2A706">
      <w:pPr>
        <w:pStyle w:val="2"/>
      </w:pPr>
    </w:p>
    <w:p w14:paraId="772CA0D7">
      <w:pPr>
        <w:sectPr>
          <w:headerReference r:id="rId23" w:type="default"/>
          <w:footerReference r:id="rId24" w:type="default"/>
          <w:pgSz w:w="11900" w:h="16840"/>
          <w:pgMar w:top="642" w:right="0" w:bottom="340" w:left="0" w:header="326" w:footer="111" w:gutter="0"/>
          <w:cols w:space="720" w:num="1"/>
        </w:sectPr>
      </w:pPr>
    </w:p>
    <w:p w14:paraId="59EAF19B">
      <w:pPr>
        <w:spacing w:before="5"/>
      </w:pPr>
    </w:p>
    <w:p w14:paraId="61E4B6C9">
      <w:pPr>
        <w:spacing w:before="5"/>
      </w:pPr>
    </w:p>
    <w:p w14:paraId="08F0BBEA">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1482"/>
        <w:gridCol w:w="1183"/>
        <w:gridCol w:w="1168"/>
        <w:gridCol w:w="1183"/>
        <w:gridCol w:w="584"/>
        <w:gridCol w:w="838"/>
        <w:gridCol w:w="846"/>
      </w:tblGrid>
      <w:tr w14:paraId="11EC9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6DE5801C">
            <w:pPr>
              <w:spacing w:before="39" w:line="277" w:lineRule="exact"/>
              <w:ind w:left="3562"/>
              <w:outlineLvl w:val="1"/>
              <w:rPr>
                <w:rFonts w:ascii="微软雅黑" w:hAnsi="微软雅黑" w:eastAsia="微软雅黑" w:cs="微软雅黑"/>
                <w:sz w:val="27"/>
                <w:szCs w:val="27"/>
              </w:rPr>
            </w:pPr>
            <w:bookmarkStart w:id="12" w:name="bookmark7"/>
            <w:bookmarkEnd w:id="12"/>
            <w:r>
              <w:rPr>
                <w:rFonts w:ascii="微软雅黑" w:hAnsi="微软雅黑" w:eastAsia="微软雅黑" w:cs="微软雅黑"/>
                <w:color w:val="212529"/>
                <w:spacing w:val="8"/>
                <w:position w:val="-1"/>
                <w:sz w:val="27"/>
                <w:szCs w:val="27"/>
              </w:rPr>
              <w:t>支出决算表</w:t>
            </w:r>
          </w:p>
        </w:tc>
      </w:tr>
      <w:tr w14:paraId="7B564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65" w:type="dxa"/>
            <w:tcBorders>
              <w:top w:val="single" w:color="FFFFFF" w:sz="6" w:space="0"/>
              <w:left w:val="single" w:color="FFFFFF" w:sz="2" w:space="0"/>
              <w:bottom w:val="single" w:color="FFFFFF" w:sz="6" w:space="0"/>
              <w:right w:val="single" w:color="FFFFFF" w:sz="2" w:space="0"/>
            </w:tcBorders>
            <w:vAlign w:val="top"/>
          </w:tcPr>
          <w:p w14:paraId="69BB7B2A">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479201D0">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685708CA">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0BC093AD">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4BCA3DF9">
            <w:pPr>
              <w:rPr>
                <w:rFonts w:ascii="Arial"/>
                <w:sz w:val="21"/>
              </w:rPr>
            </w:pPr>
          </w:p>
        </w:tc>
        <w:tc>
          <w:tcPr>
            <w:tcW w:w="584" w:type="dxa"/>
            <w:tcBorders>
              <w:top w:val="single" w:color="FFFFFF" w:sz="6" w:space="0"/>
              <w:left w:val="single" w:color="FFFFFF" w:sz="2" w:space="0"/>
              <w:bottom w:val="single" w:color="FFFFFF" w:sz="6" w:space="0"/>
              <w:right w:val="single" w:color="FFFFFF" w:sz="2" w:space="0"/>
            </w:tcBorders>
            <w:vAlign w:val="top"/>
          </w:tcPr>
          <w:p w14:paraId="27AE1CC5">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25C0B40F">
            <w:pPr>
              <w:rPr>
                <w:rFonts w:ascii="Arial"/>
                <w:sz w:val="21"/>
              </w:rPr>
            </w:pPr>
          </w:p>
        </w:tc>
        <w:tc>
          <w:tcPr>
            <w:tcW w:w="846" w:type="dxa"/>
            <w:tcBorders>
              <w:top w:val="single" w:color="FFFFFF" w:sz="6" w:space="0"/>
              <w:left w:val="single" w:color="FFFFFF" w:sz="2" w:space="0"/>
              <w:bottom w:val="single" w:color="FFFFFF" w:sz="6" w:space="0"/>
              <w:right w:val="single" w:color="FFFFFF" w:sz="2" w:space="0"/>
            </w:tcBorders>
            <w:vAlign w:val="top"/>
          </w:tcPr>
          <w:p w14:paraId="78227787">
            <w:pPr>
              <w:pStyle w:val="6"/>
              <w:spacing w:before="94" w:line="220" w:lineRule="auto"/>
              <w:ind w:left="99"/>
              <w:rPr>
                <w:sz w:val="18"/>
                <w:szCs w:val="18"/>
              </w:rPr>
            </w:pPr>
            <w:r>
              <w:rPr>
                <w:color w:val="212529"/>
                <w:spacing w:val="-2"/>
                <w:sz w:val="18"/>
                <w:szCs w:val="18"/>
              </w:rPr>
              <w:t>公开03表</w:t>
            </w:r>
          </w:p>
        </w:tc>
      </w:tr>
      <w:tr w14:paraId="1B431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30" w:type="dxa"/>
            <w:gridSpan w:val="3"/>
            <w:tcBorders>
              <w:top w:val="single" w:color="FFFFFF" w:sz="6" w:space="0"/>
              <w:left w:val="single" w:color="FFFFFF" w:sz="2" w:space="0"/>
              <w:right w:val="single" w:color="FFFFFF" w:sz="2" w:space="0"/>
            </w:tcBorders>
            <w:vAlign w:val="top"/>
          </w:tcPr>
          <w:p w14:paraId="5648AEBC">
            <w:pPr>
              <w:pStyle w:val="6"/>
              <w:spacing w:before="77" w:line="229" w:lineRule="auto"/>
              <w:ind w:left="15"/>
              <w:rPr>
                <w:sz w:val="19"/>
                <w:szCs w:val="19"/>
              </w:rPr>
            </w:pPr>
            <w:r>
              <w:rPr>
                <w:color w:val="212529"/>
                <w:spacing w:val="9"/>
                <w:sz w:val="19"/>
                <w:szCs w:val="19"/>
              </w:rPr>
              <w:t>部门名称：兴县行政审批服务管理局</w:t>
            </w:r>
          </w:p>
        </w:tc>
        <w:tc>
          <w:tcPr>
            <w:tcW w:w="2351" w:type="dxa"/>
            <w:gridSpan w:val="2"/>
            <w:tcBorders>
              <w:top w:val="single" w:color="FFFFFF" w:sz="6" w:space="0"/>
              <w:left w:val="single" w:color="FFFFFF" w:sz="2" w:space="0"/>
              <w:right w:val="single" w:color="FFFFFF" w:sz="2" w:space="0"/>
            </w:tcBorders>
            <w:vAlign w:val="top"/>
          </w:tcPr>
          <w:p w14:paraId="62EF824F">
            <w:pPr>
              <w:pStyle w:val="6"/>
              <w:spacing w:before="94" w:line="219" w:lineRule="auto"/>
              <w:ind w:left="8"/>
              <w:rPr>
                <w:sz w:val="18"/>
                <w:szCs w:val="18"/>
              </w:rPr>
            </w:pPr>
            <w:r>
              <w:rPr>
                <w:color w:val="212529"/>
                <w:spacing w:val="-2"/>
                <w:sz w:val="18"/>
                <w:szCs w:val="18"/>
              </w:rPr>
              <w:t>2023年度</w:t>
            </w:r>
          </w:p>
        </w:tc>
        <w:tc>
          <w:tcPr>
            <w:tcW w:w="584" w:type="dxa"/>
            <w:tcBorders>
              <w:top w:val="single" w:color="FFFFFF" w:sz="6" w:space="0"/>
              <w:left w:val="single" w:color="FFFFFF" w:sz="2" w:space="0"/>
              <w:right w:val="single" w:color="FFFFFF" w:sz="2" w:space="0"/>
            </w:tcBorders>
            <w:vAlign w:val="top"/>
          </w:tcPr>
          <w:p w14:paraId="64C30491">
            <w:pPr>
              <w:rPr>
                <w:rFonts w:ascii="Arial"/>
                <w:sz w:val="21"/>
              </w:rPr>
            </w:pPr>
          </w:p>
        </w:tc>
        <w:tc>
          <w:tcPr>
            <w:tcW w:w="1684" w:type="dxa"/>
            <w:gridSpan w:val="2"/>
            <w:tcBorders>
              <w:top w:val="single" w:color="FFFFFF" w:sz="6" w:space="0"/>
              <w:left w:val="single" w:color="FFFFFF" w:sz="2" w:space="0"/>
              <w:right w:val="single" w:color="FFFFFF" w:sz="2" w:space="0"/>
            </w:tcBorders>
            <w:vAlign w:val="top"/>
          </w:tcPr>
          <w:p w14:paraId="05F0E9A7">
            <w:pPr>
              <w:pStyle w:val="6"/>
              <w:spacing w:before="94" w:line="219" w:lineRule="auto"/>
              <w:ind w:left="393"/>
              <w:rPr>
                <w:sz w:val="18"/>
                <w:szCs w:val="18"/>
              </w:rPr>
            </w:pPr>
            <w:r>
              <w:rPr>
                <w:color w:val="212529"/>
                <w:spacing w:val="-2"/>
                <w:sz w:val="18"/>
                <w:szCs w:val="18"/>
              </w:rPr>
              <w:t>金额单位：万元</w:t>
            </w:r>
          </w:p>
        </w:tc>
      </w:tr>
      <w:tr w14:paraId="63C58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747" w:type="dxa"/>
            <w:gridSpan w:val="2"/>
            <w:vAlign w:val="top"/>
          </w:tcPr>
          <w:p w14:paraId="55D7AAEB">
            <w:pPr>
              <w:spacing w:before="141" w:line="207" w:lineRule="exact"/>
              <w:ind w:left="113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183" w:type="dxa"/>
            <w:vMerge w:val="restart"/>
            <w:tcBorders>
              <w:bottom w:val="nil"/>
            </w:tcBorders>
            <w:vAlign w:val="top"/>
          </w:tcPr>
          <w:p w14:paraId="19A555B8">
            <w:pPr>
              <w:spacing w:before="268" w:line="217" w:lineRule="exact"/>
              <w:ind w:left="11"/>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53B7CCD9">
            <w:pPr>
              <w:spacing w:before="41" w:line="212" w:lineRule="exact"/>
              <w:ind w:left="45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68" w:type="dxa"/>
            <w:vMerge w:val="restart"/>
            <w:tcBorders>
              <w:bottom w:val="nil"/>
            </w:tcBorders>
            <w:vAlign w:val="top"/>
          </w:tcPr>
          <w:p w14:paraId="297EF966">
            <w:pPr>
              <w:spacing w:line="311" w:lineRule="auto"/>
              <w:rPr>
                <w:rFonts w:ascii="Arial"/>
                <w:sz w:val="21"/>
              </w:rPr>
            </w:pPr>
          </w:p>
          <w:p w14:paraId="098C6C85">
            <w:pPr>
              <w:spacing w:before="90" w:line="217" w:lineRule="exact"/>
              <w:ind w:left="111"/>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183" w:type="dxa"/>
            <w:vMerge w:val="restart"/>
            <w:tcBorders>
              <w:bottom w:val="nil"/>
            </w:tcBorders>
            <w:vAlign w:val="top"/>
          </w:tcPr>
          <w:p w14:paraId="3EB5C9D4">
            <w:pPr>
              <w:spacing w:line="312" w:lineRule="auto"/>
              <w:rPr>
                <w:rFonts w:ascii="Arial"/>
                <w:sz w:val="21"/>
              </w:rPr>
            </w:pPr>
          </w:p>
          <w:p w14:paraId="05B4A94A">
            <w:pPr>
              <w:spacing w:before="90" w:line="216" w:lineRule="exact"/>
              <w:ind w:left="124"/>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84" w:type="dxa"/>
            <w:vMerge w:val="restart"/>
            <w:tcBorders>
              <w:bottom w:val="nil"/>
            </w:tcBorders>
            <w:vAlign w:val="top"/>
          </w:tcPr>
          <w:p w14:paraId="081594A4">
            <w:pPr>
              <w:spacing w:before="149" w:line="214" w:lineRule="exact"/>
              <w:ind w:left="46"/>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1D83ACD4">
            <w:pPr>
              <w:spacing w:before="42" w:line="210" w:lineRule="exact"/>
              <w:ind w:left="46"/>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4A69EFD4">
            <w:pPr>
              <w:spacing w:before="42" w:line="213" w:lineRule="exact"/>
              <w:ind w:left="5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838" w:type="dxa"/>
            <w:vMerge w:val="restart"/>
            <w:tcBorders>
              <w:bottom w:val="nil"/>
            </w:tcBorders>
            <w:vAlign w:val="top"/>
          </w:tcPr>
          <w:p w14:paraId="1444D7BD">
            <w:pPr>
              <w:spacing w:before="268" w:line="218" w:lineRule="exact"/>
              <w:ind w:left="6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650A7FED">
            <w:pPr>
              <w:spacing w:before="41" w:line="208" w:lineRule="exact"/>
              <w:ind w:left="311"/>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846" w:type="dxa"/>
            <w:vMerge w:val="restart"/>
            <w:tcBorders>
              <w:bottom w:val="nil"/>
            </w:tcBorders>
            <w:vAlign w:val="top"/>
          </w:tcPr>
          <w:p w14:paraId="23B252B9">
            <w:pPr>
              <w:spacing w:before="15" w:line="217" w:lineRule="exact"/>
              <w:ind w:left="72"/>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5044F82C">
            <w:pPr>
              <w:spacing w:before="35" w:line="218" w:lineRule="exact"/>
              <w:ind w:left="69"/>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单位补</w:t>
            </w:r>
          </w:p>
          <w:p w14:paraId="0CD09F66">
            <w:pPr>
              <w:spacing w:before="40" w:line="212" w:lineRule="exact"/>
              <w:ind w:left="29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07FD1428">
            <w:pPr>
              <w:spacing w:before="40" w:line="213" w:lineRule="exact"/>
              <w:ind w:left="18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17D95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65" w:type="dxa"/>
            <w:vAlign w:val="top"/>
          </w:tcPr>
          <w:p w14:paraId="3730AAAD">
            <w:pPr>
              <w:spacing w:before="134" w:line="217" w:lineRule="exact"/>
              <w:ind w:left="16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482" w:type="dxa"/>
            <w:vAlign w:val="top"/>
          </w:tcPr>
          <w:p w14:paraId="5F6F3855">
            <w:pPr>
              <w:spacing w:before="134" w:line="217" w:lineRule="exact"/>
              <w:ind w:left="26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183" w:type="dxa"/>
            <w:vMerge w:val="continue"/>
            <w:tcBorders>
              <w:top w:val="nil"/>
            </w:tcBorders>
            <w:vAlign w:val="top"/>
          </w:tcPr>
          <w:p w14:paraId="4AC8647E">
            <w:pPr>
              <w:rPr>
                <w:rFonts w:ascii="Arial"/>
                <w:sz w:val="21"/>
              </w:rPr>
            </w:pPr>
          </w:p>
        </w:tc>
        <w:tc>
          <w:tcPr>
            <w:tcW w:w="1168" w:type="dxa"/>
            <w:vMerge w:val="continue"/>
            <w:tcBorders>
              <w:top w:val="nil"/>
            </w:tcBorders>
            <w:vAlign w:val="top"/>
          </w:tcPr>
          <w:p w14:paraId="5672420F">
            <w:pPr>
              <w:rPr>
                <w:rFonts w:ascii="Arial"/>
                <w:sz w:val="21"/>
              </w:rPr>
            </w:pPr>
          </w:p>
        </w:tc>
        <w:tc>
          <w:tcPr>
            <w:tcW w:w="1183" w:type="dxa"/>
            <w:vMerge w:val="continue"/>
            <w:tcBorders>
              <w:top w:val="nil"/>
            </w:tcBorders>
            <w:vAlign w:val="top"/>
          </w:tcPr>
          <w:p w14:paraId="18804186">
            <w:pPr>
              <w:rPr>
                <w:rFonts w:ascii="Arial"/>
                <w:sz w:val="21"/>
              </w:rPr>
            </w:pPr>
          </w:p>
        </w:tc>
        <w:tc>
          <w:tcPr>
            <w:tcW w:w="584" w:type="dxa"/>
            <w:vMerge w:val="continue"/>
            <w:tcBorders>
              <w:top w:val="nil"/>
            </w:tcBorders>
            <w:vAlign w:val="top"/>
          </w:tcPr>
          <w:p w14:paraId="6AC0F3D3">
            <w:pPr>
              <w:rPr>
                <w:rFonts w:ascii="Arial"/>
                <w:sz w:val="21"/>
              </w:rPr>
            </w:pPr>
          </w:p>
        </w:tc>
        <w:tc>
          <w:tcPr>
            <w:tcW w:w="838" w:type="dxa"/>
            <w:vMerge w:val="continue"/>
            <w:tcBorders>
              <w:top w:val="nil"/>
            </w:tcBorders>
            <w:vAlign w:val="top"/>
          </w:tcPr>
          <w:p w14:paraId="678CCCF7">
            <w:pPr>
              <w:rPr>
                <w:rFonts w:ascii="Arial"/>
                <w:sz w:val="21"/>
              </w:rPr>
            </w:pPr>
          </w:p>
        </w:tc>
        <w:tc>
          <w:tcPr>
            <w:tcW w:w="846" w:type="dxa"/>
            <w:vMerge w:val="continue"/>
            <w:tcBorders>
              <w:top w:val="nil"/>
            </w:tcBorders>
            <w:vAlign w:val="top"/>
          </w:tcPr>
          <w:p w14:paraId="425F934D">
            <w:pPr>
              <w:rPr>
                <w:rFonts w:ascii="Arial"/>
                <w:sz w:val="21"/>
              </w:rPr>
            </w:pPr>
          </w:p>
        </w:tc>
      </w:tr>
      <w:tr w14:paraId="12247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747" w:type="dxa"/>
            <w:gridSpan w:val="2"/>
            <w:vAlign w:val="top"/>
          </w:tcPr>
          <w:p w14:paraId="3D2DA409">
            <w:pPr>
              <w:spacing w:before="75" w:line="215" w:lineRule="exact"/>
              <w:ind w:left="1129"/>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183" w:type="dxa"/>
            <w:vAlign w:val="top"/>
          </w:tcPr>
          <w:p w14:paraId="1D3EF1CC">
            <w:pPr>
              <w:spacing w:before="101" w:line="195" w:lineRule="auto"/>
              <w:ind w:left="5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68" w:type="dxa"/>
            <w:vAlign w:val="top"/>
          </w:tcPr>
          <w:p w14:paraId="50BE4C22">
            <w:pPr>
              <w:spacing w:before="101" w:line="195" w:lineRule="auto"/>
              <w:ind w:left="51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83" w:type="dxa"/>
            <w:vAlign w:val="top"/>
          </w:tcPr>
          <w:p w14:paraId="12051BBF">
            <w:pPr>
              <w:spacing w:before="101" w:line="195" w:lineRule="auto"/>
              <w:ind w:left="51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84" w:type="dxa"/>
            <w:vAlign w:val="top"/>
          </w:tcPr>
          <w:p w14:paraId="4CB976C6">
            <w:pPr>
              <w:spacing w:before="101" w:line="195" w:lineRule="auto"/>
              <w:ind w:left="21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38" w:type="dxa"/>
            <w:vAlign w:val="top"/>
          </w:tcPr>
          <w:p w14:paraId="11E7DF45">
            <w:pPr>
              <w:spacing w:before="104" w:line="192" w:lineRule="auto"/>
              <w:ind w:left="35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846" w:type="dxa"/>
            <w:vAlign w:val="top"/>
          </w:tcPr>
          <w:p w14:paraId="1343C12C">
            <w:pPr>
              <w:spacing w:before="101" w:line="195" w:lineRule="auto"/>
              <w:ind w:left="35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6C784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747" w:type="dxa"/>
            <w:gridSpan w:val="2"/>
            <w:vAlign w:val="top"/>
          </w:tcPr>
          <w:p w14:paraId="40EA2B87">
            <w:pPr>
              <w:spacing w:before="76" w:line="214" w:lineRule="exact"/>
              <w:ind w:left="113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83" w:type="dxa"/>
            <w:vAlign w:val="top"/>
          </w:tcPr>
          <w:p w14:paraId="04436CA5">
            <w:pPr>
              <w:pStyle w:val="6"/>
              <w:spacing w:before="78" w:line="281" w:lineRule="exact"/>
              <w:ind w:right="38"/>
              <w:jc w:val="right"/>
            </w:pPr>
            <w:r>
              <w:rPr>
                <w:color w:val="212529"/>
                <w:spacing w:val="4"/>
                <w:position w:val="1"/>
              </w:rPr>
              <w:t>522.44</w:t>
            </w:r>
          </w:p>
        </w:tc>
        <w:tc>
          <w:tcPr>
            <w:tcW w:w="1168" w:type="dxa"/>
            <w:vAlign w:val="top"/>
          </w:tcPr>
          <w:p w14:paraId="67264A31">
            <w:pPr>
              <w:pStyle w:val="6"/>
              <w:spacing w:before="78" w:line="281" w:lineRule="exact"/>
              <w:ind w:right="29"/>
              <w:jc w:val="right"/>
            </w:pPr>
            <w:r>
              <w:rPr>
                <w:color w:val="212529"/>
                <w:spacing w:val="4"/>
                <w:position w:val="1"/>
              </w:rPr>
              <w:t>355.42</w:t>
            </w:r>
          </w:p>
        </w:tc>
        <w:tc>
          <w:tcPr>
            <w:tcW w:w="1183" w:type="dxa"/>
            <w:vAlign w:val="top"/>
          </w:tcPr>
          <w:p w14:paraId="242E0DD5">
            <w:pPr>
              <w:pStyle w:val="6"/>
              <w:spacing w:before="78" w:line="281" w:lineRule="exact"/>
              <w:ind w:right="35"/>
              <w:jc w:val="right"/>
            </w:pPr>
            <w:r>
              <w:rPr>
                <w:color w:val="212529"/>
                <w:spacing w:val="2"/>
                <w:position w:val="1"/>
              </w:rPr>
              <w:t>167.02</w:t>
            </w:r>
          </w:p>
        </w:tc>
        <w:tc>
          <w:tcPr>
            <w:tcW w:w="584" w:type="dxa"/>
            <w:vAlign w:val="top"/>
          </w:tcPr>
          <w:p w14:paraId="7BF3EEC1">
            <w:pPr>
              <w:rPr>
                <w:rFonts w:ascii="Arial"/>
                <w:sz w:val="21"/>
              </w:rPr>
            </w:pPr>
          </w:p>
        </w:tc>
        <w:tc>
          <w:tcPr>
            <w:tcW w:w="838" w:type="dxa"/>
            <w:vAlign w:val="top"/>
          </w:tcPr>
          <w:p w14:paraId="451B98ED">
            <w:pPr>
              <w:rPr>
                <w:rFonts w:ascii="Arial"/>
                <w:sz w:val="21"/>
              </w:rPr>
            </w:pPr>
          </w:p>
        </w:tc>
        <w:tc>
          <w:tcPr>
            <w:tcW w:w="846" w:type="dxa"/>
            <w:vAlign w:val="top"/>
          </w:tcPr>
          <w:p w14:paraId="23C39F18">
            <w:pPr>
              <w:rPr>
                <w:rFonts w:ascii="Arial"/>
                <w:sz w:val="21"/>
              </w:rPr>
            </w:pPr>
          </w:p>
        </w:tc>
      </w:tr>
      <w:tr w14:paraId="6D9B2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5A5FC3F6">
            <w:pPr>
              <w:pStyle w:val="6"/>
              <w:spacing w:before="153" w:line="282" w:lineRule="exact"/>
              <w:ind w:left="11"/>
            </w:pPr>
            <w:r>
              <w:rPr>
                <w:color w:val="212529"/>
                <w:spacing w:val="2"/>
                <w:position w:val="1"/>
              </w:rPr>
              <w:t>201</w:t>
            </w:r>
          </w:p>
        </w:tc>
        <w:tc>
          <w:tcPr>
            <w:tcW w:w="1482" w:type="dxa"/>
            <w:vAlign w:val="top"/>
          </w:tcPr>
          <w:p w14:paraId="63C73D27">
            <w:pPr>
              <w:pStyle w:val="6"/>
              <w:spacing w:before="18" w:line="211" w:lineRule="auto"/>
              <w:ind w:left="3" w:right="128" w:firstLine="1"/>
            </w:pPr>
            <w:r>
              <w:rPr>
                <w:color w:val="212529"/>
                <w:spacing w:val="12"/>
              </w:rPr>
              <w:t>一般公共服务</w:t>
            </w:r>
            <w:r>
              <w:rPr>
                <w:color w:val="212529"/>
              </w:rPr>
              <w:t xml:space="preserve"> </w:t>
            </w:r>
            <w:r>
              <w:rPr>
                <w:color w:val="212529"/>
                <w:spacing w:val="7"/>
              </w:rPr>
              <w:t>支出</w:t>
            </w:r>
          </w:p>
        </w:tc>
        <w:tc>
          <w:tcPr>
            <w:tcW w:w="1183" w:type="dxa"/>
            <w:vAlign w:val="top"/>
          </w:tcPr>
          <w:p w14:paraId="47E0F1ED">
            <w:pPr>
              <w:pStyle w:val="6"/>
              <w:spacing w:before="153" w:line="281" w:lineRule="exact"/>
              <w:ind w:right="38"/>
              <w:jc w:val="right"/>
            </w:pPr>
            <w:r>
              <w:rPr>
                <w:color w:val="212529"/>
                <w:spacing w:val="5"/>
                <w:position w:val="1"/>
              </w:rPr>
              <w:t>421.25</w:t>
            </w:r>
          </w:p>
        </w:tc>
        <w:tc>
          <w:tcPr>
            <w:tcW w:w="1168" w:type="dxa"/>
            <w:vAlign w:val="top"/>
          </w:tcPr>
          <w:p w14:paraId="68B06B31">
            <w:pPr>
              <w:pStyle w:val="6"/>
              <w:spacing w:before="153" w:line="281" w:lineRule="exact"/>
              <w:ind w:right="29"/>
              <w:jc w:val="right"/>
            </w:pPr>
            <w:r>
              <w:rPr>
                <w:color w:val="212529"/>
                <w:spacing w:val="5"/>
                <w:position w:val="1"/>
              </w:rPr>
              <w:t>273.77</w:t>
            </w:r>
          </w:p>
        </w:tc>
        <w:tc>
          <w:tcPr>
            <w:tcW w:w="1183" w:type="dxa"/>
            <w:vAlign w:val="top"/>
          </w:tcPr>
          <w:p w14:paraId="2B37C97D">
            <w:pPr>
              <w:pStyle w:val="6"/>
              <w:spacing w:before="153" w:line="281" w:lineRule="exact"/>
              <w:ind w:right="35"/>
              <w:jc w:val="right"/>
            </w:pPr>
            <w:r>
              <w:rPr>
                <w:color w:val="212529"/>
                <w:spacing w:val="2"/>
                <w:position w:val="1"/>
              </w:rPr>
              <w:t>147.47</w:t>
            </w:r>
          </w:p>
        </w:tc>
        <w:tc>
          <w:tcPr>
            <w:tcW w:w="584" w:type="dxa"/>
            <w:vAlign w:val="top"/>
          </w:tcPr>
          <w:p w14:paraId="27DB9657">
            <w:pPr>
              <w:rPr>
                <w:rFonts w:ascii="Arial"/>
                <w:sz w:val="21"/>
              </w:rPr>
            </w:pPr>
          </w:p>
        </w:tc>
        <w:tc>
          <w:tcPr>
            <w:tcW w:w="838" w:type="dxa"/>
            <w:vAlign w:val="top"/>
          </w:tcPr>
          <w:p w14:paraId="5B1B00E9">
            <w:pPr>
              <w:rPr>
                <w:rFonts w:ascii="Arial"/>
                <w:sz w:val="21"/>
              </w:rPr>
            </w:pPr>
          </w:p>
        </w:tc>
        <w:tc>
          <w:tcPr>
            <w:tcW w:w="846" w:type="dxa"/>
            <w:vAlign w:val="top"/>
          </w:tcPr>
          <w:p w14:paraId="63F43F44">
            <w:pPr>
              <w:rPr>
                <w:rFonts w:ascii="Arial"/>
                <w:sz w:val="21"/>
              </w:rPr>
            </w:pPr>
          </w:p>
        </w:tc>
      </w:tr>
      <w:tr w14:paraId="68D6D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45E90F8E">
            <w:pPr>
              <w:pStyle w:val="6"/>
              <w:spacing w:before="274" w:line="282" w:lineRule="exact"/>
              <w:ind w:left="11"/>
            </w:pPr>
            <w:r>
              <w:rPr>
                <w:color w:val="212529"/>
                <w:spacing w:val="4"/>
                <w:position w:val="1"/>
              </w:rPr>
              <w:t>20103</w:t>
            </w:r>
          </w:p>
        </w:tc>
        <w:tc>
          <w:tcPr>
            <w:tcW w:w="1482" w:type="dxa"/>
            <w:vAlign w:val="top"/>
          </w:tcPr>
          <w:p w14:paraId="25183186">
            <w:pPr>
              <w:pStyle w:val="6"/>
              <w:spacing w:before="20" w:line="224" w:lineRule="auto"/>
              <w:ind w:left="3"/>
            </w:pPr>
            <w:r>
              <w:rPr>
                <w:color w:val="212529"/>
                <w:spacing w:val="12"/>
              </w:rPr>
              <w:t>政府办公厅</w:t>
            </w:r>
          </w:p>
          <w:p w14:paraId="2E3956C6">
            <w:pPr>
              <w:pStyle w:val="6"/>
              <w:spacing w:before="1" w:line="210" w:lineRule="auto"/>
              <w:ind w:left="1" w:right="128" w:firstLine="11"/>
            </w:pPr>
            <w:r>
              <w:rPr>
                <w:color w:val="212529"/>
                <w:spacing w:val="10"/>
              </w:rPr>
              <w:t>（室）及相关</w:t>
            </w:r>
            <w:r>
              <w:rPr>
                <w:color w:val="212529"/>
                <w:spacing w:val="4"/>
              </w:rPr>
              <w:t xml:space="preserve"> </w:t>
            </w:r>
            <w:r>
              <w:rPr>
                <w:color w:val="212529"/>
                <w:spacing w:val="11"/>
              </w:rPr>
              <w:t>机构事务</w:t>
            </w:r>
          </w:p>
        </w:tc>
        <w:tc>
          <w:tcPr>
            <w:tcW w:w="1183" w:type="dxa"/>
            <w:vAlign w:val="top"/>
          </w:tcPr>
          <w:p w14:paraId="5DA90BC1">
            <w:pPr>
              <w:pStyle w:val="6"/>
              <w:spacing w:before="274" w:line="281" w:lineRule="exact"/>
              <w:ind w:right="38"/>
              <w:jc w:val="right"/>
            </w:pPr>
            <w:r>
              <w:rPr>
                <w:color w:val="212529"/>
                <w:spacing w:val="5"/>
                <w:position w:val="1"/>
              </w:rPr>
              <w:t>405.94</w:t>
            </w:r>
          </w:p>
        </w:tc>
        <w:tc>
          <w:tcPr>
            <w:tcW w:w="1168" w:type="dxa"/>
            <w:vAlign w:val="top"/>
          </w:tcPr>
          <w:p w14:paraId="03B72E40">
            <w:pPr>
              <w:pStyle w:val="6"/>
              <w:spacing w:before="274" w:line="281" w:lineRule="exact"/>
              <w:ind w:right="29"/>
              <w:jc w:val="right"/>
            </w:pPr>
            <w:r>
              <w:rPr>
                <w:color w:val="212529"/>
                <w:spacing w:val="5"/>
                <w:position w:val="1"/>
              </w:rPr>
              <w:t>273.77</w:t>
            </w:r>
          </w:p>
        </w:tc>
        <w:tc>
          <w:tcPr>
            <w:tcW w:w="1183" w:type="dxa"/>
            <w:vAlign w:val="top"/>
          </w:tcPr>
          <w:p w14:paraId="4B0F3DB4">
            <w:pPr>
              <w:pStyle w:val="6"/>
              <w:spacing w:before="274" w:line="281" w:lineRule="exact"/>
              <w:ind w:right="35"/>
              <w:jc w:val="right"/>
            </w:pPr>
            <w:r>
              <w:rPr>
                <w:color w:val="212529"/>
                <w:spacing w:val="2"/>
                <w:position w:val="1"/>
              </w:rPr>
              <w:t>132.16</w:t>
            </w:r>
          </w:p>
        </w:tc>
        <w:tc>
          <w:tcPr>
            <w:tcW w:w="584" w:type="dxa"/>
            <w:vAlign w:val="top"/>
          </w:tcPr>
          <w:p w14:paraId="0090D731">
            <w:pPr>
              <w:rPr>
                <w:rFonts w:ascii="Arial"/>
                <w:sz w:val="21"/>
              </w:rPr>
            </w:pPr>
          </w:p>
        </w:tc>
        <w:tc>
          <w:tcPr>
            <w:tcW w:w="838" w:type="dxa"/>
            <w:vAlign w:val="top"/>
          </w:tcPr>
          <w:p w14:paraId="0CBBD63E">
            <w:pPr>
              <w:rPr>
                <w:rFonts w:ascii="Arial"/>
                <w:sz w:val="21"/>
              </w:rPr>
            </w:pPr>
          </w:p>
        </w:tc>
        <w:tc>
          <w:tcPr>
            <w:tcW w:w="846" w:type="dxa"/>
            <w:vAlign w:val="top"/>
          </w:tcPr>
          <w:p w14:paraId="559BBC27">
            <w:pPr>
              <w:rPr>
                <w:rFonts w:ascii="Arial"/>
                <w:sz w:val="21"/>
              </w:rPr>
            </w:pPr>
          </w:p>
        </w:tc>
      </w:tr>
      <w:tr w14:paraId="49993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574D4C52">
            <w:pPr>
              <w:pStyle w:val="6"/>
              <w:spacing w:before="80" w:line="282" w:lineRule="exact"/>
              <w:ind w:left="11"/>
            </w:pPr>
            <w:r>
              <w:rPr>
                <w:color w:val="212529"/>
                <w:spacing w:val="5"/>
                <w:position w:val="1"/>
              </w:rPr>
              <w:t>2010306</w:t>
            </w:r>
          </w:p>
        </w:tc>
        <w:tc>
          <w:tcPr>
            <w:tcW w:w="1482" w:type="dxa"/>
            <w:vAlign w:val="top"/>
          </w:tcPr>
          <w:p w14:paraId="3CFD0E6C">
            <w:pPr>
              <w:pStyle w:val="6"/>
              <w:spacing w:before="81" w:line="227" w:lineRule="auto"/>
              <w:ind w:left="3"/>
            </w:pPr>
            <w:r>
              <w:rPr>
                <w:color w:val="212529"/>
                <w:spacing w:val="12"/>
              </w:rPr>
              <w:t>政务公开审批</w:t>
            </w:r>
          </w:p>
        </w:tc>
        <w:tc>
          <w:tcPr>
            <w:tcW w:w="1183" w:type="dxa"/>
            <w:vAlign w:val="top"/>
          </w:tcPr>
          <w:p w14:paraId="20C1A692">
            <w:pPr>
              <w:pStyle w:val="6"/>
              <w:spacing w:before="80" w:line="281" w:lineRule="exact"/>
              <w:ind w:right="38"/>
              <w:jc w:val="right"/>
            </w:pPr>
            <w:r>
              <w:rPr>
                <w:color w:val="212529"/>
                <w:spacing w:val="5"/>
                <w:position w:val="1"/>
              </w:rPr>
              <w:t>405.94</w:t>
            </w:r>
          </w:p>
        </w:tc>
        <w:tc>
          <w:tcPr>
            <w:tcW w:w="1168" w:type="dxa"/>
            <w:vAlign w:val="top"/>
          </w:tcPr>
          <w:p w14:paraId="2FEAEC5E">
            <w:pPr>
              <w:pStyle w:val="6"/>
              <w:spacing w:before="80" w:line="281" w:lineRule="exact"/>
              <w:ind w:right="29"/>
              <w:jc w:val="right"/>
            </w:pPr>
            <w:r>
              <w:rPr>
                <w:color w:val="212529"/>
                <w:spacing w:val="5"/>
                <w:position w:val="1"/>
              </w:rPr>
              <w:t>273.77</w:t>
            </w:r>
          </w:p>
        </w:tc>
        <w:tc>
          <w:tcPr>
            <w:tcW w:w="1183" w:type="dxa"/>
            <w:vAlign w:val="top"/>
          </w:tcPr>
          <w:p w14:paraId="740D5F95">
            <w:pPr>
              <w:pStyle w:val="6"/>
              <w:spacing w:before="80" w:line="281" w:lineRule="exact"/>
              <w:ind w:right="35"/>
              <w:jc w:val="right"/>
            </w:pPr>
            <w:r>
              <w:rPr>
                <w:color w:val="212529"/>
                <w:spacing w:val="2"/>
                <w:position w:val="1"/>
              </w:rPr>
              <w:t>132.16</w:t>
            </w:r>
          </w:p>
        </w:tc>
        <w:tc>
          <w:tcPr>
            <w:tcW w:w="584" w:type="dxa"/>
            <w:vAlign w:val="top"/>
          </w:tcPr>
          <w:p w14:paraId="3BC30494">
            <w:pPr>
              <w:rPr>
                <w:rFonts w:ascii="Arial"/>
                <w:sz w:val="21"/>
              </w:rPr>
            </w:pPr>
          </w:p>
        </w:tc>
        <w:tc>
          <w:tcPr>
            <w:tcW w:w="838" w:type="dxa"/>
            <w:vAlign w:val="top"/>
          </w:tcPr>
          <w:p w14:paraId="3F7F028D">
            <w:pPr>
              <w:rPr>
                <w:rFonts w:ascii="Arial"/>
                <w:sz w:val="21"/>
              </w:rPr>
            </w:pPr>
          </w:p>
        </w:tc>
        <w:tc>
          <w:tcPr>
            <w:tcW w:w="846" w:type="dxa"/>
            <w:vAlign w:val="top"/>
          </w:tcPr>
          <w:p w14:paraId="3B875B7B">
            <w:pPr>
              <w:rPr>
                <w:rFonts w:ascii="Arial"/>
                <w:sz w:val="21"/>
              </w:rPr>
            </w:pPr>
          </w:p>
        </w:tc>
      </w:tr>
      <w:tr w14:paraId="120A1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79ABE8EB">
            <w:pPr>
              <w:pStyle w:val="6"/>
              <w:spacing w:before="80" w:line="282" w:lineRule="exact"/>
              <w:ind w:left="11"/>
            </w:pPr>
            <w:r>
              <w:rPr>
                <w:color w:val="212529"/>
                <w:spacing w:val="4"/>
                <w:position w:val="1"/>
              </w:rPr>
              <w:t>20132</w:t>
            </w:r>
          </w:p>
        </w:tc>
        <w:tc>
          <w:tcPr>
            <w:tcW w:w="1482" w:type="dxa"/>
            <w:vAlign w:val="top"/>
          </w:tcPr>
          <w:p w14:paraId="6937932D">
            <w:pPr>
              <w:pStyle w:val="6"/>
              <w:spacing w:before="81" w:line="227" w:lineRule="auto"/>
              <w:ind w:left="6"/>
            </w:pPr>
            <w:r>
              <w:rPr>
                <w:color w:val="212529"/>
                <w:spacing w:val="10"/>
              </w:rPr>
              <w:t>组织事务</w:t>
            </w:r>
          </w:p>
        </w:tc>
        <w:tc>
          <w:tcPr>
            <w:tcW w:w="1183" w:type="dxa"/>
            <w:vAlign w:val="top"/>
          </w:tcPr>
          <w:p w14:paraId="49B9F640">
            <w:pPr>
              <w:pStyle w:val="6"/>
              <w:spacing w:before="80" w:line="281" w:lineRule="exact"/>
              <w:ind w:right="38"/>
              <w:jc w:val="right"/>
            </w:pPr>
            <w:r>
              <w:rPr>
                <w:color w:val="212529"/>
                <w:spacing w:val="2"/>
                <w:position w:val="1"/>
              </w:rPr>
              <w:t>15.31</w:t>
            </w:r>
          </w:p>
        </w:tc>
        <w:tc>
          <w:tcPr>
            <w:tcW w:w="1168" w:type="dxa"/>
            <w:vAlign w:val="top"/>
          </w:tcPr>
          <w:p w14:paraId="58079095">
            <w:pPr>
              <w:rPr>
                <w:rFonts w:ascii="Arial"/>
                <w:sz w:val="21"/>
              </w:rPr>
            </w:pPr>
          </w:p>
        </w:tc>
        <w:tc>
          <w:tcPr>
            <w:tcW w:w="1183" w:type="dxa"/>
            <w:vAlign w:val="top"/>
          </w:tcPr>
          <w:p w14:paraId="43128985">
            <w:pPr>
              <w:pStyle w:val="6"/>
              <w:spacing w:before="80" w:line="281" w:lineRule="exact"/>
              <w:ind w:right="35"/>
              <w:jc w:val="right"/>
            </w:pPr>
            <w:r>
              <w:rPr>
                <w:color w:val="212529"/>
                <w:spacing w:val="2"/>
                <w:position w:val="1"/>
              </w:rPr>
              <w:t>15.31</w:t>
            </w:r>
          </w:p>
        </w:tc>
        <w:tc>
          <w:tcPr>
            <w:tcW w:w="584" w:type="dxa"/>
            <w:vAlign w:val="top"/>
          </w:tcPr>
          <w:p w14:paraId="30DA9B47">
            <w:pPr>
              <w:rPr>
                <w:rFonts w:ascii="Arial"/>
                <w:sz w:val="21"/>
              </w:rPr>
            </w:pPr>
          </w:p>
        </w:tc>
        <w:tc>
          <w:tcPr>
            <w:tcW w:w="838" w:type="dxa"/>
            <w:vAlign w:val="top"/>
          </w:tcPr>
          <w:p w14:paraId="0CDB47AC">
            <w:pPr>
              <w:rPr>
                <w:rFonts w:ascii="Arial"/>
                <w:sz w:val="21"/>
              </w:rPr>
            </w:pPr>
          </w:p>
        </w:tc>
        <w:tc>
          <w:tcPr>
            <w:tcW w:w="846" w:type="dxa"/>
            <w:vAlign w:val="top"/>
          </w:tcPr>
          <w:p w14:paraId="34BD7762">
            <w:pPr>
              <w:rPr>
                <w:rFonts w:ascii="Arial"/>
                <w:sz w:val="21"/>
              </w:rPr>
            </w:pPr>
          </w:p>
        </w:tc>
      </w:tr>
      <w:tr w14:paraId="34F2A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1A7586E1">
            <w:pPr>
              <w:pStyle w:val="6"/>
              <w:spacing w:before="155" w:line="282" w:lineRule="exact"/>
              <w:ind w:left="11"/>
            </w:pPr>
            <w:r>
              <w:rPr>
                <w:color w:val="212529"/>
                <w:spacing w:val="5"/>
                <w:position w:val="1"/>
              </w:rPr>
              <w:t>2013299</w:t>
            </w:r>
          </w:p>
        </w:tc>
        <w:tc>
          <w:tcPr>
            <w:tcW w:w="1482" w:type="dxa"/>
            <w:vAlign w:val="top"/>
          </w:tcPr>
          <w:p w14:paraId="63497235">
            <w:pPr>
              <w:pStyle w:val="6"/>
              <w:spacing w:before="21" w:line="210" w:lineRule="auto"/>
              <w:ind w:left="2" w:right="128" w:hanging="1"/>
            </w:pPr>
            <w:r>
              <w:rPr>
                <w:color w:val="212529"/>
                <w:spacing w:val="12"/>
              </w:rPr>
              <w:t>其他组织事务</w:t>
            </w:r>
            <w:r>
              <w:rPr>
                <w:color w:val="212529"/>
                <w:spacing w:val="4"/>
              </w:rPr>
              <w:t xml:space="preserve"> </w:t>
            </w:r>
            <w:r>
              <w:rPr>
                <w:color w:val="212529"/>
                <w:spacing w:val="7"/>
              </w:rPr>
              <w:t>支出</w:t>
            </w:r>
          </w:p>
        </w:tc>
        <w:tc>
          <w:tcPr>
            <w:tcW w:w="1183" w:type="dxa"/>
            <w:vAlign w:val="top"/>
          </w:tcPr>
          <w:p w14:paraId="6572DCB9">
            <w:pPr>
              <w:pStyle w:val="6"/>
              <w:spacing w:before="155" w:line="281" w:lineRule="exact"/>
              <w:ind w:right="38"/>
              <w:jc w:val="right"/>
            </w:pPr>
            <w:r>
              <w:rPr>
                <w:color w:val="212529"/>
                <w:spacing w:val="2"/>
                <w:position w:val="1"/>
              </w:rPr>
              <w:t>15.31</w:t>
            </w:r>
          </w:p>
        </w:tc>
        <w:tc>
          <w:tcPr>
            <w:tcW w:w="1168" w:type="dxa"/>
            <w:vAlign w:val="top"/>
          </w:tcPr>
          <w:p w14:paraId="2EECD31E">
            <w:pPr>
              <w:rPr>
                <w:rFonts w:ascii="Arial"/>
                <w:sz w:val="21"/>
              </w:rPr>
            </w:pPr>
          </w:p>
        </w:tc>
        <w:tc>
          <w:tcPr>
            <w:tcW w:w="1183" w:type="dxa"/>
            <w:vAlign w:val="top"/>
          </w:tcPr>
          <w:p w14:paraId="042CB9E9">
            <w:pPr>
              <w:pStyle w:val="6"/>
              <w:spacing w:before="155" w:line="281" w:lineRule="exact"/>
              <w:ind w:right="35"/>
              <w:jc w:val="right"/>
            </w:pPr>
            <w:r>
              <w:rPr>
                <w:color w:val="212529"/>
                <w:spacing w:val="2"/>
                <w:position w:val="1"/>
              </w:rPr>
              <w:t>15.31</w:t>
            </w:r>
          </w:p>
        </w:tc>
        <w:tc>
          <w:tcPr>
            <w:tcW w:w="584" w:type="dxa"/>
            <w:vAlign w:val="top"/>
          </w:tcPr>
          <w:p w14:paraId="5A680CB0">
            <w:pPr>
              <w:rPr>
                <w:rFonts w:ascii="Arial"/>
                <w:sz w:val="21"/>
              </w:rPr>
            </w:pPr>
          </w:p>
        </w:tc>
        <w:tc>
          <w:tcPr>
            <w:tcW w:w="838" w:type="dxa"/>
            <w:vAlign w:val="top"/>
          </w:tcPr>
          <w:p w14:paraId="6F57E671">
            <w:pPr>
              <w:rPr>
                <w:rFonts w:ascii="Arial"/>
                <w:sz w:val="21"/>
              </w:rPr>
            </w:pPr>
          </w:p>
        </w:tc>
        <w:tc>
          <w:tcPr>
            <w:tcW w:w="846" w:type="dxa"/>
            <w:vAlign w:val="top"/>
          </w:tcPr>
          <w:p w14:paraId="40A7CDD1">
            <w:pPr>
              <w:rPr>
                <w:rFonts w:ascii="Arial"/>
                <w:sz w:val="21"/>
              </w:rPr>
            </w:pPr>
          </w:p>
        </w:tc>
      </w:tr>
      <w:tr w14:paraId="58275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74202538">
            <w:pPr>
              <w:pStyle w:val="6"/>
              <w:spacing w:before="156" w:line="282" w:lineRule="exact"/>
              <w:ind w:left="11"/>
            </w:pPr>
            <w:r>
              <w:rPr>
                <w:color w:val="212529"/>
                <w:spacing w:val="2"/>
                <w:position w:val="1"/>
              </w:rPr>
              <w:t>208</w:t>
            </w:r>
          </w:p>
        </w:tc>
        <w:tc>
          <w:tcPr>
            <w:tcW w:w="1482" w:type="dxa"/>
            <w:vAlign w:val="top"/>
          </w:tcPr>
          <w:p w14:paraId="1C9472F8">
            <w:pPr>
              <w:pStyle w:val="6"/>
              <w:spacing w:before="21" w:line="210" w:lineRule="auto"/>
              <w:ind w:left="1" w:right="128" w:firstLine="2"/>
            </w:pPr>
            <w:r>
              <w:rPr>
                <w:color w:val="212529"/>
                <w:spacing w:val="12"/>
              </w:rPr>
              <w:t>社会保障和就</w:t>
            </w:r>
            <w:r>
              <w:rPr>
                <w:color w:val="212529"/>
                <w:spacing w:val="1"/>
              </w:rPr>
              <w:t xml:space="preserve"> </w:t>
            </w:r>
            <w:r>
              <w:rPr>
                <w:color w:val="212529"/>
                <w:spacing w:val="10"/>
              </w:rPr>
              <w:t>业支出</w:t>
            </w:r>
          </w:p>
        </w:tc>
        <w:tc>
          <w:tcPr>
            <w:tcW w:w="1183" w:type="dxa"/>
            <w:vAlign w:val="top"/>
          </w:tcPr>
          <w:p w14:paraId="72FC2D82">
            <w:pPr>
              <w:pStyle w:val="6"/>
              <w:spacing w:before="156" w:line="281" w:lineRule="exact"/>
              <w:ind w:right="38"/>
              <w:jc w:val="right"/>
            </w:pPr>
            <w:r>
              <w:rPr>
                <w:color w:val="212529"/>
                <w:spacing w:val="4"/>
                <w:position w:val="1"/>
              </w:rPr>
              <w:t>54.29</w:t>
            </w:r>
          </w:p>
        </w:tc>
        <w:tc>
          <w:tcPr>
            <w:tcW w:w="1168" w:type="dxa"/>
            <w:vAlign w:val="top"/>
          </w:tcPr>
          <w:p w14:paraId="7107F984">
            <w:pPr>
              <w:pStyle w:val="6"/>
              <w:spacing w:before="156" w:line="281" w:lineRule="exact"/>
              <w:ind w:right="29"/>
              <w:jc w:val="right"/>
            </w:pPr>
            <w:r>
              <w:rPr>
                <w:color w:val="212529"/>
                <w:spacing w:val="4"/>
                <w:position w:val="1"/>
              </w:rPr>
              <w:t>34.74</w:t>
            </w:r>
          </w:p>
        </w:tc>
        <w:tc>
          <w:tcPr>
            <w:tcW w:w="1183" w:type="dxa"/>
            <w:vAlign w:val="top"/>
          </w:tcPr>
          <w:p w14:paraId="34DD8DB7">
            <w:pPr>
              <w:pStyle w:val="6"/>
              <w:spacing w:before="156" w:line="281" w:lineRule="exact"/>
              <w:ind w:right="35"/>
              <w:jc w:val="right"/>
            </w:pPr>
            <w:r>
              <w:rPr>
                <w:color w:val="212529"/>
                <w:spacing w:val="2"/>
                <w:position w:val="1"/>
              </w:rPr>
              <w:t>19.55</w:t>
            </w:r>
          </w:p>
        </w:tc>
        <w:tc>
          <w:tcPr>
            <w:tcW w:w="584" w:type="dxa"/>
            <w:vAlign w:val="top"/>
          </w:tcPr>
          <w:p w14:paraId="16C0D865">
            <w:pPr>
              <w:rPr>
                <w:rFonts w:ascii="Arial"/>
                <w:sz w:val="21"/>
              </w:rPr>
            </w:pPr>
          </w:p>
        </w:tc>
        <w:tc>
          <w:tcPr>
            <w:tcW w:w="838" w:type="dxa"/>
            <w:vAlign w:val="top"/>
          </w:tcPr>
          <w:p w14:paraId="299543C2">
            <w:pPr>
              <w:rPr>
                <w:rFonts w:ascii="Arial"/>
                <w:sz w:val="21"/>
              </w:rPr>
            </w:pPr>
          </w:p>
        </w:tc>
        <w:tc>
          <w:tcPr>
            <w:tcW w:w="846" w:type="dxa"/>
            <w:vAlign w:val="top"/>
          </w:tcPr>
          <w:p w14:paraId="3A2ED1C4">
            <w:pPr>
              <w:rPr>
                <w:rFonts w:ascii="Arial"/>
                <w:sz w:val="21"/>
              </w:rPr>
            </w:pPr>
          </w:p>
        </w:tc>
      </w:tr>
      <w:tr w14:paraId="77356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60EBBB65">
            <w:pPr>
              <w:pStyle w:val="6"/>
              <w:spacing w:before="157" w:line="282" w:lineRule="exact"/>
              <w:ind w:left="11"/>
            </w:pPr>
            <w:r>
              <w:rPr>
                <w:color w:val="212529"/>
                <w:spacing w:val="4"/>
                <w:position w:val="1"/>
              </w:rPr>
              <w:t>20805</w:t>
            </w:r>
          </w:p>
        </w:tc>
        <w:tc>
          <w:tcPr>
            <w:tcW w:w="1482" w:type="dxa"/>
            <w:vAlign w:val="top"/>
          </w:tcPr>
          <w:p w14:paraId="23ABEDED">
            <w:pPr>
              <w:pStyle w:val="6"/>
              <w:spacing w:before="23" w:line="224" w:lineRule="auto"/>
              <w:ind w:left="2"/>
            </w:pPr>
            <w:r>
              <w:rPr>
                <w:color w:val="212529"/>
                <w:spacing w:val="12"/>
              </w:rPr>
              <w:t>行政事业单位</w:t>
            </w:r>
          </w:p>
          <w:p w14:paraId="6218AF12">
            <w:pPr>
              <w:pStyle w:val="6"/>
              <w:spacing w:line="194" w:lineRule="auto"/>
              <w:ind w:left="1"/>
            </w:pPr>
            <w:r>
              <w:rPr>
                <w:color w:val="212529"/>
                <w:spacing w:val="11"/>
              </w:rPr>
              <w:t>养老支出</w:t>
            </w:r>
          </w:p>
        </w:tc>
        <w:tc>
          <w:tcPr>
            <w:tcW w:w="1183" w:type="dxa"/>
            <w:vAlign w:val="top"/>
          </w:tcPr>
          <w:p w14:paraId="07F87419">
            <w:pPr>
              <w:pStyle w:val="6"/>
              <w:spacing w:before="157" w:line="281" w:lineRule="exact"/>
              <w:ind w:right="38"/>
              <w:jc w:val="right"/>
            </w:pPr>
            <w:r>
              <w:rPr>
                <w:color w:val="212529"/>
                <w:spacing w:val="4"/>
                <w:position w:val="1"/>
              </w:rPr>
              <w:t>54.29</w:t>
            </w:r>
          </w:p>
        </w:tc>
        <w:tc>
          <w:tcPr>
            <w:tcW w:w="1168" w:type="dxa"/>
            <w:vAlign w:val="top"/>
          </w:tcPr>
          <w:p w14:paraId="05EBAEAC">
            <w:pPr>
              <w:pStyle w:val="6"/>
              <w:spacing w:before="157" w:line="281" w:lineRule="exact"/>
              <w:ind w:right="29"/>
              <w:jc w:val="right"/>
            </w:pPr>
            <w:r>
              <w:rPr>
                <w:color w:val="212529"/>
                <w:spacing w:val="4"/>
                <w:position w:val="1"/>
              </w:rPr>
              <w:t>34.74</w:t>
            </w:r>
          </w:p>
        </w:tc>
        <w:tc>
          <w:tcPr>
            <w:tcW w:w="1183" w:type="dxa"/>
            <w:vAlign w:val="top"/>
          </w:tcPr>
          <w:p w14:paraId="4CF83AE4">
            <w:pPr>
              <w:pStyle w:val="6"/>
              <w:spacing w:before="157" w:line="281" w:lineRule="exact"/>
              <w:ind w:right="35"/>
              <w:jc w:val="right"/>
            </w:pPr>
            <w:r>
              <w:rPr>
                <w:color w:val="212529"/>
                <w:spacing w:val="2"/>
                <w:position w:val="1"/>
              </w:rPr>
              <w:t>19.55</w:t>
            </w:r>
          </w:p>
        </w:tc>
        <w:tc>
          <w:tcPr>
            <w:tcW w:w="584" w:type="dxa"/>
            <w:vAlign w:val="top"/>
          </w:tcPr>
          <w:p w14:paraId="2207C179">
            <w:pPr>
              <w:rPr>
                <w:rFonts w:ascii="Arial"/>
                <w:sz w:val="21"/>
              </w:rPr>
            </w:pPr>
          </w:p>
        </w:tc>
        <w:tc>
          <w:tcPr>
            <w:tcW w:w="838" w:type="dxa"/>
            <w:vAlign w:val="top"/>
          </w:tcPr>
          <w:p w14:paraId="4A267940">
            <w:pPr>
              <w:rPr>
                <w:rFonts w:ascii="Arial"/>
                <w:sz w:val="21"/>
              </w:rPr>
            </w:pPr>
          </w:p>
        </w:tc>
        <w:tc>
          <w:tcPr>
            <w:tcW w:w="846" w:type="dxa"/>
            <w:vAlign w:val="top"/>
          </w:tcPr>
          <w:p w14:paraId="4214499E">
            <w:pPr>
              <w:rPr>
                <w:rFonts w:ascii="Arial"/>
                <w:sz w:val="21"/>
              </w:rPr>
            </w:pPr>
          </w:p>
        </w:tc>
      </w:tr>
      <w:tr w14:paraId="07CE6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1077F3BF">
            <w:pPr>
              <w:pStyle w:val="6"/>
              <w:spacing w:before="158" w:line="282" w:lineRule="exact"/>
              <w:ind w:left="11"/>
            </w:pPr>
            <w:r>
              <w:rPr>
                <w:color w:val="212529"/>
                <w:spacing w:val="5"/>
                <w:position w:val="1"/>
              </w:rPr>
              <w:t>2080501</w:t>
            </w:r>
          </w:p>
        </w:tc>
        <w:tc>
          <w:tcPr>
            <w:tcW w:w="1482" w:type="dxa"/>
            <w:vAlign w:val="top"/>
          </w:tcPr>
          <w:p w14:paraId="311E0279">
            <w:pPr>
              <w:pStyle w:val="6"/>
              <w:spacing w:before="23" w:line="209" w:lineRule="auto"/>
              <w:ind w:right="128" w:firstLine="1"/>
            </w:pPr>
            <w:r>
              <w:rPr>
                <w:color w:val="212529"/>
                <w:spacing w:val="12"/>
              </w:rPr>
              <w:t>行政单位离退</w:t>
            </w:r>
            <w:r>
              <w:rPr>
                <w:color w:val="212529"/>
                <w:spacing w:val="3"/>
              </w:rPr>
              <w:t xml:space="preserve"> 休</w:t>
            </w:r>
          </w:p>
        </w:tc>
        <w:tc>
          <w:tcPr>
            <w:tcW w:w="1183" w:type="dxa"/>
            <w:vAlign w:val="top"/>
          </w:tcPr>
          <w:p w14:paraId="7AD26A47">
            <w:pPr>
              <w:pStyle w:val="6"/>
              <w:spacing w:before="158" w:line="281" w:lineRule="exact"/>
              <w:ind w:right="38"/>
              <w:jc w:val="right"/>
            </w:pPr>
            <w:r>
              <w:rPr>
                <w:color w:val="212529"/>
                <w:spacing w:val="3"/>
                <w:position w:val="1"/>
              </w:rPr>
              <w:t>3.24</w:t>
            </w:r>
          </w:p>
        </w:tc>
        <w:tc>
          <w:tcPr>
            <w:tcW w:w="1168" w:type="dxa"/>
            <w:vAlign w:val="top"/>
          </w:tcPr>
          <w:p w14:paraId="7909E2D3">
            <w:pPr>
              <w:pStyle w:val="6"/>
              <w:spacing w:before="158" w:line="281" w:lineRule="exact"/>
              <w:ind w:right="29"/>
              <w:jc w:val="right"/>
            </w:pPr>
            <w:r>
              <w:rPr>
                <w:color w:val="212529"/>
                <w:spacing w:val="3"/>
                <w:position w:val="1"/>
              </w:rPr>
              <w:t>3.24</w:t>
            </w:r>
          </w:p>
        </w:tc>
        <w:tc>
          <w:tcPr>
            <w:tcW w:w="1183" w:type="dxa"/>
            <w:vAlign w:val="top"/>
          </w:tcPr>
          <w:p w14:paraId="7B7A6753">
            <w:pPr>
              <w:rPr>
                <w:rFonts w:ascii="Arial"/>
                <w:sz w:val="21"/>
              </w:rPr>
            </w:pPr>
          </w:p>
        </w:tc>
        <w:tc>
          <w:tcPr>
            <w:tcW w:w="584" w:type="dxa"/>
            <w:vAlign w:val="top"/>
          </w:tcPr>
          <w:p w14:paraId="013AF85E">
            <w:pPr>
              <w:rPr>
                <w:rFonts w:ascii="Arial"/>
                <w:sz w:val="21"/>
              </w:rPr>
            </w:pPr>
          </w:p>
        </w:tc>
        <w:tc>
          <w:tcPr>
            <w:tcW w:w="838" w:type="dxa"/>
            <w:vAlign w:val="top"/>
          </w:tcPr>
          <w:p w14:paraId="647FC81B">
            <w:pPr>
              <w:rPr>
                <w:rFonts w:ascii="Arial"/>
                <w:sz w:val="21"/>
              </w:rPr>
            </w:pPr>
          </w:p>
        </w:tc>
        <w:tc>
          <w:tcPr>
            <w:tcW w:w="846" w:type="dxa"/>
            <w:vAlign w:val="top"/>
          </w:tcPr>
          <w:p w14:paraId="31F7C8AE">
            <w:pPr>
              <w:rPr>
                <w:rFonts w:ascii="Arial"/>
                <w:sz w:val="21"/>
              </w:rPr>
            </w:pPr>
          </w:p>
        </w:tc>
      </w:tr>
      <w:tr w14:paraId="220D4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19F3C0F">
            <w:pPr>
              <w:pStyle w:val="6"/>
              <w:spacing w:before="279" w:line="282" w:lineRule="exact"/>
              <w:ind w:left="11"/>
            </w:pPr>
            <w:r>
              <w:rPr>
                <w:color w:val="212529"/>
                <w:spacing w:val="5"/>
                <w:position w:val="1"/>
              </w:rPr>
              <w:t>2080505</w:t>
            </w:r>
          </w:p>
        </w:tc>
        <w:tc>
          <w:tcPr>
            <w:tcW w:w="1482" w:type="dxa"/>
            <w:vAlign w:val="top"/>
          </w:tcPr>
          <w:p w14:paraId="0250BFAC">
            <w:pPr>
              <w:pStyle w:val="6"/>
              <w:spacing w:before="25" w:line="224" w:lineRule="auto"/>
              <w:ind w:left="1"/>
            </w:pPr>
            <w:r>
              <w:rPr>
                <w:color w:val="212529"/>
                <w:spacing w:val="12"/>
              </w:rPr>
              <w:t>机关事业单位</w:t>
            </w:r>
          </w:p>
          <w:p w14:paraId="0B9BCE0E">
            <w:pPr>
              <w:pStyle w:val="6"/>
              <w:spacing w:line="208" w:lineRule="auto"/>
              <w:ind w:left="1" w:right="128"/>
            </w:pPr>
            <w:r>
              <w:rPr>
                <w:color w:val="212529"/>
                <w:spacing w:val="12"/>
              </w:rPr>
              <w:t>基本养老保险</w:t>
            </w:r>
            <w:r>
              <w:rPr>
                <w:color w:val="212529"/>
                <w:spacing w:val="4"/>
              </w:rPr>
              <w:t xml:space="preserve"> </w:t>
            </w:r>
            <w:r>
              <w:rPr>
                <w:color w:val="212529"/>
                <w:spacing w:val="11"/>
              </w:rPr>
              <w:t>缴费支出</w:t>
            </w:r>
          </w:p>
        </w:tc>
        <w:tc>
          <w:tcPr>
            <w:tcW w:w="1183" w:type="dxa"/>
            <w:vAlign w:val="top"/>
          </w:tcPr>
          <w:p w14:paraId="6332A028">
            <w:pPr>
              <w:pStyle w:val="6"/>
              <w:spacing w:before="279" w:line="281" w:lineRule="exact"/>
              <w:ind w:right="38"/>
              <w:jc w:val="right"/>
            </w:pPr>
            <w:r>
              <w:rPr>
                <w:color w:val="212529"/>
                <w:spacing w:val="5"/>
                <w:position w:val="1"/>
              </w:rPr>
              <w:t>49.18</w:t>
            </w:r>
          </w:p>
        </w:tc>
        <w:tc>
          <w:tcPr>
            <w:tcW w:w="1168" w:type="dxa"/>
            <w:vAlign w:val="top"/>
          </w:tcPr>
          <w:p w14:paraId="4A11FDC6">
            <w:pPr>
              <w:pStyle w:val="6"/>
              <w:spacing w:before="279" w:line="281" w:lineRule="exact"/>
              <w:ind w:right="29"/>
              <w:jc w:val="right"/>
            </w:pPr>
            <w:r>
              <w:rPr>
                <w:color w:val="212529"/>
                <w:spacing w:val="4"/>
                <w:position w:val="1"/>
              </w:rPr>
              <w:t>31.50</w:t>
            </w:r>
          </w:p>
        </w:tc>
        <w:tc>
          <w:tcPr>
            <w:tcW w:w="1183" w:type="dxa"/>
            <w:vAlign w:val="top"/>
          </w:tcPr>
          <w:p w14:paraId="74943B7F">
            <w:pPr>
              <w:pStyle w:val="6"/>
              <w:spacing w:before="279" w:line="281" w:lineRule="exact"/>
              <w:ind w:right="35"/>
              <w:jc w:val="right"/>
            </w:pPr>
            <w:r>
              <w:rPr>
                <w:color w:val="212529"/>
                <w:spacing w:val="2"/>
                <w:position w:val="1"/>
              </w:rPr>
              <w:t>17.68</w:t>
            </w:r>
          </w:p>
        </w:tc>
        <w:tc>
          <w:tcPr>
            <w:tcW w:w="584" w:type="dxa"/>
            <w:vAlign w:val="top"/>
          </w:tcPr>
          <w:p w14:paraId="49AEF331">
            <w:pPr>
              <w:rPr>
                <w:rFonts w:ascii="Arial"/>
                <w:sz w:val="21"/>
              </w:rPr>
            </w:pPr>
          </w:p>
        </w:tc>
        <w:tc>
          <w:tcPr>
            <w:tcW w:w="838" w:type="dxa"/>
            <w:vAlign w:val="top"/>
          </w:tcPr>
          <w:p w14:paraId="6C68AAD1">
            <w:pPr>
              <w:rPr>
                <w:rFonts w:ascii="Arial"/>
                <w:sz w:val="21"/>
              </w:rPr>
            </w:pPr>
          </w:p>
        </w:tc>
        <w:tc>
          <w:tcPr>
            <w:tcW w:w="846" w:type="dxa"/>
            <w:vAlign w:val="top"/>
          </w:tcPr>
          <w:p w14:paraId="6237C28B">
            <w:pPr>
              <w:rPr>
                <w:rFonts w:ascii="Arial"/>
                <w:sz w:val="21"/>
              </w:rPr>
            </w:pPr>
          </w:p>
        </w:tc>
      </w:tr>
      <w:tr w14:paraId="27C76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7B0A496F">
            <w:pPr>
              <w:pStyle w:val="6"/>
              <w:spacing w:before="280" w:line="282" w:lineRule="exact"/>
              <w:ind w:left="11"/>
            </w:pPr>
            <w:r>
              <w:rPr>
                <w:color w:val="212529"/>
                <w:spacing w:val="5"/>
                <w:position w:val="1"/>
              </w:rPr>
              <w:t>2080506</w:t>
            </w:r>
          </w:p>
        </w:tc>
        <w:tc>
          <w:tcPr>
            <w:tcW w:w="1482" w:type="dxa"/>
            <w:vAlign w:val="top"/>
          </w:tcPr>
          <w:p w14:paraId="263B426C">
            <w:pPr>
              <w:pStyle w:val="6"/>
              <w:spacing w:before="26" w:line="224" w:lineRule="auto"/>
              <w:ind w:left="1"/>
            </w:pPr>
            <w:r>
              <w:rPr>
                <w:color w:val="212529"/>
                <w:spacing w:val="12"/>
              </w:rPr>
              <w:t>机关事业单位</w:t>
            </w:r>
          </w:p>
          <w:p w14:paraId="5EC41ABA">
            <w:pPr>
              <w:pStyle w:val="6"/>
              <w:spacing w:before="2" w:line="207" w:lineRule="auto"/>
              <w:ind w:left="2" w:right="128" w:hanging="2"/>
            </w:pPr>
            <w:r>
              <w:rPr>
                <w:color w:val="212529"/>
                <w:spacing w:val="13"/>
              </w:rPr>
              <w:t>职业年金缴费</w:t>
            </w:r>
            <w:r>
              <w:rPr>
                <w:color w:val="212529"/>
              </w:rPr>
              <w:t xml:space="preserve"> </w:t>
            </w:r>
            <w:r>
              <w:rPr>
                <w:color w:val="212529"/>
                <w:spacing w:val="7"/>
              </w:rPr>
              <w:t>支出</w:t>
            </w:r>
          </w:p>
        </w:tc>
        <w:tc>
          <w:tcPr>
            <w:tcW w:w="1183" w:type="dxa"/>
            <w:vAlign w:val="top"/>
          </w:tcPr>
          <w:p w14:paraId="50784196">
            <w:pPr>
              <w:pStyle w:val="6"/>
              <w:spacing w:before="280" w:line="281" w:lineRule="exact"/>
              <w:ind w:right="38"/>
              <w:jc w:val="right"/>
            </w:pPr>
            <w:r>
              <w:rPr>
                <w:color w:val="212529"/>
                <w:position w:val="1"/>
              </w:rPr>
              <w:t>1.86</w:t>
            </w:r>
          </w:p>
        </w:tc>
        <w:tc>
          <w:tcPr>
            <w:tcW w:w="1168" w:type="dxa"/>
            <w:vAlign w:val="top"/>
          </w:tcPr>
          <w:p w14:paraId="6D9CD55D">
            <w:pPr>
              <w:rPr>
                <w:rFonts w:ascii="Arial"/>
                <w:sz w:val="21"/>
              </w:rPr>
            </w:pPr>
          </w:p>
        </w:tc>
        <w:tc>
          <w:tcPr>
            <w:tcW w:w="1183" w:type="dxa"/>
            <w:vAlign w:val="top"/>
          </w:tcPr>
          <w:p w14:paraId="1AC8A3EE">
            <w:pPr>
              <w:pStyle w:val="6"/>
              <w:spacing w:before="280" w:line="281" w:lineRule="exact"/>
              <w:ind w:right="35"/>
              <w:jc w:val="right"/>
            </w:pPr>
            <w:r>
              <w:rPr>
                <w:color w:val="212529"/>
                <w:position w:val="1"/>
              </w:rPr>
              <w:t>1.86</w:t>
            </w:r>
          </w:p>
        </w:tc>
        <w:tc>
          <w:tcPr>
            <w:tcW w:w="584" w:type="dxa"/>
            <w:vAlign w:val="top"/>
          </w:tcPr>
          <w:p w14:paraId="13EDCB56">
            <w:pPr>
              <w:rPr>
                <w:rFonts w:ascii="Arial"/>
                <w:sz w:val="21"/>
              </w:rPr>
            </w:pPr>
          </w:p>
        </w:tc>
        <w:tc>
          <w:tcPr>
            <w:tcW w:w="838" w:type="dxa"/>
            <w:vAlign w:val="top"/>
          </w:tcPr>
          <w:p w14:paraId="5A41508C">
            <w:pPr>
              <w:rPr>
                <w:rFonts w:ascii="Arial"/>
                <w:sz w:val="21"/>
              </w:rPr>
            </w:pPr>
          </w:p>
        </w:tc>
        <w:tc>
          <w:tcPr>
            <w:tcW w:w="846" w:type="dxa"/>
            <w:vAlign w:val="top"/>
          </w:tcPr>
          <w:p w14:paraId="3AC2CA81">
            <w:pPr>
              <w:rPr>
                <w:rFonts w:ascii="Arial"/>
                <w:sz w:val="21"/>
              </w:rPr>
            </w:pPr>
          </w:p>
        </w:tc>
      </w:tr>
      <w:tr w14:paraId="565F6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75CBDEAD">
            <w:pPr>
              <w:pStyle w:val="6"/>
              <w:spacing w:before="86" w:line="278" w:lineRule="exact"/>
              <w:ind w:left="11"/>
            </w:pPr>
            <w:r>
              <w:rPr>
                <w:color w:val="212529"/>
                <w:spacing w:val="2"/>
                <w:position w:val="1"/>
              </w:rPr>
              <w:t>210</w:t>
            </w:r>
          </w:p>
        </w:tc>
        <w:tc>
          <w:tcPr>
            <w:tcW w:w="1482" w:type="dxa"/>
            <w:vAlign w:val="top"/>
          </w:tcPr>
          <w:p w14:paraId="382154D2">
            <w:pPr>
              <w:pStyle w:val="6"/>
              <w:spacing w:before="87" w:line="227" w:lineRule="auto"/>
              <w:ind w:left="4"/>
            </w:pPr>
            <w:r>
              <w:rPr>
                <w:color w:val="212529"/>
                <w:spacing w:val="12"/>
              </w:rPr>
              <w:t>卫生健康支出</w:t>
            </w:r>
          </w:p>
        </w:tc>
        <w:tc>
          <w:tcPr>
            <w:tcW w:w="1183" w:type="dxa"/>
            <w:vAlign w:val="top"/>
          </w:tcPr>
          <w:p w14:paraId="172FB521">
            <w:pPr>
              <w:pStyle w:val="6"/>
              <w:spacing w:before="86" w:line="278" w:lineRule="exact"/>
              <w:ind w:right="38"/>
              <w:jc w:val="right"/>
            </w:pPr>
            <w:r>
              <w:rPr>
                <w:color w:val="212529"/>
                <w:spacing w:val="2"/>
                <w:position w:val="1"/>
              </w:rPr>
              <w:t>16.96</w:t>
            </w:r>
          </w:p>
        </w:tc>
        <w:tc>
          <w:tcPr>
            <w:tcW w:w="1168" w:type="dxa"/>
            <w:vAlign w:val="top"/>
          </w:tcPr>
          <w:p w14:paraId="1F47609F">
            <w:pPr>
              <w:pStyle w:val="6"/>
              <w:spacing w:before="86" w:line="278" w:lineRule="exact"/>
              <w:ind w:right="29"/>
              <w:jc w:val="right"/>
            </w:pPr>
            <w:r>
              <w:rPr>
                <w:color w:val="212529"/>
                <w:spacing w:val="2"/>
                <w:position w:val="1"/>
              </w:rPr>
              <w:t>16.96</w:t>
            </w:r>
          </w:p>
        </w:tc>
        <w:tc>
          <w:tcPr>
            <w:tcW w:w="1183" w:type="dxa"/>
            <w:vAlign w:val="top"/>
          </w:tcPr>
          <w:p w14:paraId="5FE913B2">
            <w:pPr>
              <w:rPr>
                <w:rFonts w:ascii="Arial"/>
                <w:sz w:val="21"/>
              </w:rPr>
            </w:pPr>
          </w:p>
        </w:tc>
        <w:tc>
          <w:tcPr>
            <w:tcW w:w="584" w:type="dxa"/>
            <w:vAlign w:val="top"/>
          </w:tcPr>
          <w:p w14:paraId="5CB74F9B">
            <w:pPr>
              <w:rPr>
                <w:rFonts w:ascii="Arial"/>
                <w:sz w:val="21"/>
              </w:rPr>
            </w:pPr>
          </w:p>
        </w:tc>
        <w:tc>
          <w:tcPr>
            <w:tcW w:w="838" w:type="dxa"/>
            <w:vAlign w:val="top"/>
          </w:tcPr>
          <w:p w14:paraId="3163D310">
            <w:pPr>
              <w:rPr>
                <w:rFonts w:ascii="Arial"/>
                <w:sz w:val="21"/>
              </w:rPr>
            </w:pPr>
          </w:p>
        </w:tc>
        <w:tc>
          <w:tcPr>
            <w:tcW w:w="846" w:type="dxa"/>
            <w:vAlign w:val="top"/>
          </w:tcPr>
          <w:p w14:paraId="0FAC68E1">
            <w:pPr>
              <w:rPr>
                <w:rFonts w:ascii="Arial"/>
                <w:sz w:val="21"/>
              </w:rPr>
            </w:pPr>
          </w:p>
        </w:tc>
      </w:tr>
      <w:tr w14:paraId="05EC8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01BCEDED">
            <w:pPr>
              <w:pStyle w:val="6"/>
              <w:spacing w:before="161" w:line="282" w:lineRule="exact"/>
              <w:ind w:left="11"/>
            </w:pPr>
            <w:r>
              <w:rPr>
                <w:color w:val="212529"/>
                <w:spacing w:val="4"/>
                <w:position w:val="1"/>
              </w:rPr>
              <w:t>21011</w:t>
            </w:r>
          </w:p>
        </w:tc>
        <w:tc>
          <w:tcPr>
            <w:tcW w:w="1482" w:type="dxa"/>
            <w:vAlign w:val="top"/>
          </w:tcPr>
          <w:p w14:paraId="408AFD51">
            <w:pPr>
              <w:pStyle w:val="6"/>
              <w:spacing w:before="28" w:line="207" w:lineRule="auto"/>
              <w:ind w:left="12" w:right="128" w:hanging="10"/>
            </w:pPr>
            <w:r>
              <w:rPr>
                <w:color w:val="212529"/>
                <w:spacing w:val="12"/>
              </w:rPr>
              <w:t>行政事业单位</w:t>
            </w:r>
            <w:r>
              <w:rPr>
                <w:color w:val="212529"/>
                <w:spacing w:val="3"/>
              </w:rPr>
              <w:t xml:space="preserve"> </w:t>
            </w:r>
            <w:r>
              <w:rPr>
                <w:color w:val="212529"/>
                <w:spacing w:val="2"/>
              </w:rPr>
              <w:t>医疗</w:t>
            </w:r>
          </w:p>
        </w:tc>
        <w:tc>
          <w:tcPr>
            <w:tcW w:w="1183" w:type="dxa"/>
            <w:vAlign w:val="top"/>
          </w:tcPr>
          <w:p w14:paraId="531AE740">
            <w:pPr>
              <w:pStyle w:val="6"/>
              <w:spacing w:before="161" w:line="281" w:lineRule="exact"/>
              <w:ind w:right="38"/>
              <w:jc w:val="right"/>
            </w:pPr>
            <w:r>
              <w:rPr>
                <w:color w:val="212529"/>
                <w:spacing w:val="2"/>
                <w:position w:val="1"/>
              </w:rPr>
              <w:t>16.96</w:t>
            </w:r>
          </w:p>
        </w:tc>
        <w:tc>
          <w:tcPr>
            <w:tcW w:w="1168" w:type="dxa"/>
            <w:vAlign w:val="top"/>
          </w:tcPr>
          <w:p w14:paraId="05EF163E">
            <w:pPr>
              <w:pStyle w:val="6"/>
              <w:spacing w:before="161" w:line="281" w:lineRule="exact"/>
              <w:ind w:right="29"/>
              <w:jc w:val="right"/>
            </w:pPr>
            <w:r>
              <w:rPr>
                <w:color w:val="212529"/>
                <w:spacing w:val="2"/>
                <w:position w:val="1"/>
              </w:rPr>
              <w:t>16.96</w:t>
            </w:r>
          </w:p>
        </w:tc>
        <w:tc>
          <w:tcPr>
            <w:tcW w:w="1183" w:type="dxa"/>
            <w:vAlign w:val="top"/>
          </w:tcPr>
          <w:p w14:paraId="19066B3C">
            <w:pPr>
              <w:rPr>
                <w:rFonts w:ascii="Arial"/>
                <w:sz w:val="21"/>
              </w:rPr>
            </w:pPr>
          </w:p>
        </w:tc>
        <w:tc>
          <w:tcPr>
            <w:tcW w:w="584" w:type="dxa"/>
            <w:vAlign w:val="top"/>
          </w:tcPr>
          <w:p w14:paraId="2C8E582E">
            <w:pPr>
              <w:rPr>
                <w:rFonts w:ascii="Arial"/>
                <w:sz w:val="21"/>
              </w:rPr>
            </w:pPr>
          </w:p>
        </w:tc>
        <w:tc>
          <w:tcPr>
            <w:tcW w:w="838" w:type="dxa"/>
            <w:vAlign w:val="top"/>
          </w:tcPr>
          <w:p w14:paraId="4DFB8D28">
            <w:pPr>
              <w:rPr>
                <w:rFonts w:ascii="Arial"/>
                <w:sz w:val="21"/>
              </w:rPr>
            </w:pPr>
          </w:p>
        </w:tc>
        <w:tc>
          <w:tcPr>
            <w:tcW w:w="846" w:type="dxa"/>
            <w:vAlign w:val="top"/>
          </w:tcPr>
          <w:p w14:paraId="18AF68BA">
            <w:pPr>
              <w:rPr>
                <w:rFonts w:ascii="Arial"/>
                <w:sz w:val="21"/>
              </w:rPr>
            </w:pPr>
          </w:p>
        </w:tc>
      </w:tr>
      <w:tr w14:paraId="77083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35E40084">
            <w:pPr>
              <w:pStyle w:val="6"/>
              <w:spacing w:before="87" w:line="277" w:lineRule="exact"/>
              <w:ind w:left="11"/>
            </w:pPr>
            <w:r>
              <w:rPr>
                <w:color w:val="212529"/>
                <w:spacing w:val="5"/>
                <w:position w:val="1"/>
              </w:rPr>
              <w:t>2101101</w:t>
            </w:r>
          </w:p>
        </w:tc>
        <w:tc>
          <w:tcPr>
            <w:tcW w:w="1482" w:type="dxa"/>
            <w:vAlign w:val="top"/>
          </w:tcPr>
          <w:p w14:paraId="367C4E8A">
            <w:pPr>
              <w:pStyle w:val="6"/>
              <w:spacing w:before="87" w:line="228" w:lineRule="auto"/>
              <w:ind w:left="2"/>
            </w:pPr>
            <w:r>
              <w:rPr>
                <w:color w:val="212529"/>
                <w:spacing w:val="12"/>
              </w:rPr>
              <w:t>行政单位医疗</w:t>
            </w:r>
          </w:p>
        </w:tc>
        <w:tc>
          <w:tcPr>
            <w:tcW w:w="1183" w:type="dxa"/>
            <w:vAlign w:val="top"/>
          </w:tcPr>
          <w:p w14:paraId="7CAD6DCA">
            <w:pPr>
              <w:pStyle w:val="6"/>
              <w:spacing w:before="87" w:line="277" w:lineRule="exact"/>
              <w:ind w:right="38"/>
              <w:jc w:val="right"/>
            </w:pPr>
            <w:r>
              <w:rPr>
                <w:color w:val="212529"/>
                <w:spacing w:val="4"/>
                <w:position w:val="1"/>
              </w:rPr>
              <w:t>6.32</w:t>
            </w:r>
          </w:p>
        </w:tc>
        <w:tc>
          <w:tcPr>
            <w:tcW w:w="1168" w:type="dxa"/>
            <w:vAlign w:val="top"/>
          </w:tcPr>
          <w:p w14:paraId="4CE29DAB">
            <w:pPr>
              <w:pStyle w:val="6"/>
              <w:spacing w:before="87" w:line="277" w:lineRule="exact"/>
              <w:ind w:right="29"/>
              <w:jc w:val="right"/>
            </w:pPr>
            <w:r>
              <w:rPr>
                <w:color w:val="212529"/>
                <w:spacing w:val="4"/>
                <w:position w:val="1"/>
              </w:rPr>
              <w:t>6.32</w:t>
            </w:r>
          </w:p>
        </w:tc>
        <w:tc>
          <w:tcPr>
            <w:tcW w:w="1183" w:type="dxa"/>
            <w:vAlign w:val="top"/>
          </w:tcPr>
          <w:p w14:paraId="54C31090">
            <w:pPr>
              <w:rPr>
                <w:rFonts w:ascii="Arial"/>
                <w:sz w:val="21"/>
              </w:rPr>
            </w:pPr>
          </w:p>
        </w:tc>
        <w:tc>
          <w:tcPr>
            <w:tcW w:w="584" w:type="dxa"/>
            <w:vAlign w:val="top"/>
          </w:tcPr>
          <w:p w14:paraId="5C47053D">
            <w:pPr>
              <w:rPr>
                <w:rFonts w:ascii="Arial"/>
                <w:sz w:val="21"/>
              </w:rPr>
            </w:pPr>
          </w:p>
        </w:tc>
        <w:tc>
          <w:tcPr>
            <w:tcW w:w="838" w:type="dxa"/>
            <w:vAlign w:val="top"/>
          </w:tcPr>
          <w:p w14:paraId="1FAE2BA4">
            <w:pPr>
              <w:rPr>
                <w:rFonts w:ascii="Arial"/>
                <w:sz w:val="21"/>
              </w:rPr>
            </w:pPr>
          </w:p>
        </w:tc>
        <w:tc>
          <w:tcPr>
            <w:tcW w:w="846" w:type="dxa"/>
            <w:vAlign w:val="top"/>
          </w:tcPr>
          <w:p w14:paraId="3A79002A">
            <w:pPr>
              <w:rPr>
                <w:rFonts w:ascii="Arial"/>
                <w:sz w:val="21"/>
              </w:rPr>
            </w:pPr>
          </w:p>
        </w:tc>
      </w:tr>
      <w:tr w14:paraId="544B2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4964800A">
            <w:pPr>
              <w:pStyle w:val="6"/>
              <w:spacing w:before="87" w:line="277" w:lineRule="exact"/>
              <w:ind w:left="11"/>
            </w:pPr>
            <w:r>
              <w:rPr>
                <w:color w:val="212529"/>
                <w:spacing w:val="5"/>
                <w:position w:val="1"/>
              </w:rPr>
              <w:t>2101102</w:t>
            </w:r>
          </w:p>
        </w:tc>
        <w:tc>
          <w:tcPr>
            <w:tcW w:w="1482" w:type="dxa"/>
            <w:vAlign w:val="top"/>
          </w:tcPr>
          <w:p w14:paraId="15CE0996">
            <w:pPr>
              <w:pStyle w:val="6"/>
              <w:spacing w:before="87" w:line="228" w:lineRule="auto"/>
              <w:ind w:left="4"/>
            </w:pPr>
            <w:r>
              <w:rPr>
                <w:color w:val="212529"/>
                <w:spacing w:val="12"/>
              </w:rPr>
              <w:t>事业单位医疗</w:t>
            </w:r>
          </w:p>
        </w:tc>
        <w:tc>
          <w:tcPr>
            <w:tcW w:w="1183" w:type="dxa"/>
            <w:vAlign w:val="top"/>
          </w:tcPr>
          <w:p w14:paraId="186BC363">
            <w:pPr>
              <w:pStyle w:val="6"/>
              <w:spacing w:before="87" w:line="277" w:lineRule="exact"/>
              <w:ind w:right="38"/>
              <w:jc w:val="right"/>
            </w:pPr>
            <w:r>
              <w:rPr>
                <w:color w:val="212529"/>
                <w:spacing w:val="3"/>
                <w:position w:val="1"/>
              </w:rPr>
              <w:t>7.67</w:t>
            </w:r>
          </w:p>
        </w:tc>
        <w:tc>
          <w:tcPr>
            <w:tcW w:w="1168" w:type="dxa"/>
            <w:vAlign w:val="top"/>
          </w:tcPr>
          <w:p w14:paraId="52203ECC">
            <w:pPr>
              <w:pStyle w:val="6"/>
              <w:spacing w:before="87" w:line="277" w:lineRule="exact"/>
              <w:ind w:right="29"/>
              <w:jc w:val="right"/>
            </w:pPr>
            <w:r>
              <w:rPr>
                <w:color w:val="212529"/>
                <w:spacing w:val="3"/>
                <w:position w:val="1"/>
              </w:rPr>
              <w:t>7.67</w:t>
            </w:r>
          </w:p>
        </w:tc>
        <w:tc>
          <w:tcPr>
            <w:tcW w:w="1183" w:type="dxa"/>
            <w:vAlign w:val="top"/>
          </w:tcPr>
          <w:p w14:paraId="23B6F974">
            <w:pPr>
              <w:rPr>
                <w:rFonts w:ascii="Arial"/>
                <w:sz w:val="21"/>
              </w:rPr>
            </w:pPr>
          </w:p>
        </w:tc>
        <w:tc>
          <w:tcPr>
            <w:tcW w:w="584" w:type="dxa"/>
            <w:vAlign w:val="top"/>
          </w:tcPr>
          <w:p w14:paraId="3A4D2B58">
            <w:pPr>
              <w:rPr>
                <w:rFonts w:ascii="Arial"/>
                <w:sz w:val="21"/>
              </w:rPr>
            </w:pPr>
          </w:p>
        </w:tc>
        <w:tc>
          <w:tcPr>
            <w:tcW w:w="838" w:type="dxa"/>
            <w:vAlign w:val="top"/>
          </w:tcPr>
          <w:p w14:paraId="5C3092C2">
            <w:pPr>
              <w:rPr>
                <w:rFonts w:ascii="Arial"/>
                <w:sz w:val="21"/>
              </w:rPr>
            </w:pPr>
          </w:p>
        </w:tc>
        <w:tc>
          <w:tcPr>
            <w:tcW w:w="846" w:type="dxa"/>
            <w:vAlign w:val="top"/>
          </w:tcPr>
          <w:p w14:paraId="3134E1DD">
            <w:pPr>
              <w:rPr>
                <w:rFonts w:ascii="Arial"/>
                <w:sz w:val="21"/>
              </w:rPr>
            </w:pPr>
          </w:p>
        </w:tc>
      </w:tr>
      <w:tr w14:paraId="079F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096C89AB">
            <w:pPr>
              <w:pStyle w:val="6"/>
              <w:spacing w:before="162" w:line="282" w:lineRule="exact"/>
              <w:ind w:left="11"/>
            </w:pPr>
            <w:r>
              <w:rPr>
                <w:color w:val="212529"/>
                <w:spacing w:val="5"/>
                <w:position w:val="1"/>
              </w:rPr>
              <w:t>2101103</w:t>
            </w:r>
          </w:p>
        </w:tc>
        <w:tc>
          <w:tcPr>
            <w:tcW w:w="1482" w:type="dxa"/>
            <w:vAlign w:val="top"/>
          </w:tcPr>
          <w:p w14:paraId="3DE94AF3">
            <w:pPr>
              <w:pStyle w:val="6"/>
              <w:spacing w:before="28" w:line="207" w:lineRule="auto"/>
              <w:ind w:left="2" w:right="128" w:firstLine="6"/>
            </w:pPr>
            <w:r>
              <w:rPr>
                <w:color w:val="212529"/>
                <w:spacing w:val="11"/>
              </w:rPr>
              <w:t>公务员医疗补</w:t>
            </w:r>
            <w:r>
              <w:rPr>
                <w:color w:val="212529"/>
                <w:spacing w:val="2"/>
              </w:rPr>
              <w:t xml:space="preserve"> </w:t>
            </w:r>
            <w:r>
              <w:rPr>
                <w:color w:val="212529"/>
                <w:spacing w:val="1"/>
              </w:rPr>
              <w:t>助</w:t>
            </w:r>
          </w:p>
        </w:tc>
        <w:tc>
          <w:tcPr>
            <w:tcW w:w="1183" w:type="dxa"/>
            <w:vAlign w:val="top"/>
          </w:tcPr>
          <w:p w14:paraId="66D414E9">
            <w:pPr>
              <w:pStyle w:val="6"/>
              <w:spacing w:before="162" w:line="281" w:lineRule="exact"/>
              <w:ind w:right="38"/>
              <w:jc w:val="right"/>
            </w:pPr>
            <w:r>
              <w:rPr>
                <w:color w:val="212529"/>
                <w:spacing w:val="4"/>
                <w:position w:val="1"/>
              </w:rPr>
              <w:t>2.92</w:t>
            </w:r>
          </w:p>
        </w:tc>
        <w:tc>
          <w:tcPr>
            <w:tcW w:w="1168" w:type="dxa"/>
            <w:vAlign w:val="top"/>
          </w:tcPr>
          <w:p w14:paraId="1229601C">
            <w:pPr>
              <w:pStyle w:val="6"/>
              <w:spacing w:before="162" w:line="281" w:lineRule="exact"/>
              <w:ind w:right="29"/>
              <w:jc w:val="right"/>
            </w:pPr>
            <w:r>
              <w:rPr>
                <w:color w:val="212529"/>
                <w:spacing w:val="4"/>
                <w:position w:val="1"/>
              </w:rPr>
              <w:t>2.92</w:t>
            </w:r>
          </w:p>
        </w:tc>
        <w:tc>
          <w:tcPr>
            <w:tcW w:w="1183" w:type="dxa"/>
            <w:vAlign w:val="top"/>
          </w:tcPr>
          <w:p w14:paraId="2CAEFE0F">
            <w:pPr>
              <w:rPr>
                <w:rFonts w:ascii="Arial"/>
                <w:sz w:val="21"/>
              </w:rPr>
            </w:pPr>
          </w:p>
        </w:tc>
        <w:tc>
          <w:tcPr>
            <w:tcW w:w="584" w:type="dxa"/>
            <w:vAlign w:val="top"/>
          </w:tcPr>
          <w:p w14:paraId="766B39F9">
            <w:pPr>
              <w:rPr>
                <w:rFonts w:ascii="Arial"/>
                <w:sz w:val="21"/>
              </w:rPr>
            </w:pPr>
          </w:p>
        </w:tc>
        <w:tc>
          <w:tcPr>
            <w:tcW w:w="838" w:type="dxa"/>
            <w:vAlign w:val="top"/>
          </w:tcPr>
          <w:p w14:paraId="717BE6DB">
            <w:pPr>
              <w:rPr>
                <w:rFonts w:ascii="Arial"/>
                <w:sz w:val="21"/>
              </w:rPr>
            </w:pPr>
          </w:p>
        </w:tc>
        <w:tc>
          <w:tcPr>
            <w:tcW w:w="846" w:type="dxa"/>
            <w:vAlign w:val="top"/>
          </w:tcPr>
          <w:p w14:paraId="6CD3E27C">
            <w:pPr>
              <w:rPr>
                <w:rFonts w:ascii="Arial"/>
                <w:sz w:val="21"/>
              </w:rPr>
            </w:pPr>
          </w:p>
        </w:tc>
      </w:tr>
      <w:tr w14:paraId="32336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0BEB0621">
            <w:pPr>
              <w:pStyle w:val="6"/>
              <w:spacing w:before="163" w:line="282" w:lineRule="exact"/>
              <w:ind w:left="11"/>
            </w:pPr>
            <w:r>
              <w:rPr>
                <w:color w:val="212529"/>
                <w:spacing w:val="5"/>
                <w:position w:val="1"/>
              </w:rPr>
              <w:t>2101199</w:t>
            </w:r>
          </w:p>
        </w:tc>
        <w:tc>
          <w:tcPr>
            <w:tcW w:w="1482" w:type="dxa"/>
            <w:vAlign w:val="top"/>
          </w:tcPr>
          <w:p w14:paraId="5E2A7702">
            <w:pPr>
              <w:pStyle w:val="6"/>
              <w:spacing w:before="29" w:line="224" w:lineRule="auto"/>
              <w:ind w:left="1"/>
            </w:pPr>
            <w:r>
              <w:rPr>
                <w:color w:val="212529"/>
                <w:spacing w:val="12"/>
              </w:rPr>
              <w:t>其他行政事业</w:t>
            </w:r>
          </w:p>
          <w:p w14:paraId="5140F9E2">
            <w:pPr>
              <w:pStyle w:val="6"/>
              <w:spacing w:line="189" w:lineRule="auto"/>
              <w:ind w:left="4"/>
            </w:pPr>
            <w:r>
              <w:rPr>
                <w:color w:val="212529"/>
                <w:spacing w:val="12"/>
              </w:rPr>
              <w:t>单位医疗支出</w:t>
            </w:r>
          </w:p>
        </w:tc>
        <w:tc>
          <w:tcPr>
            <w:tcW w:w="1183" w:type="dxa"/>
            <w:vAlign w:val="top"/>
          </w:tcPr>
          <w:p w14:paraId="77282DE5">
            <w:pPr>
              <w:pStyle w:val="6"/>
              <w:spacing w:before="163" w:line="281" w:lineRule="exact"/>
              <w:ind w:right="38"/>
              <w:jc w:val="right"/>
            </w:pPr>
            <w:r>
              <w:rPr>
                <w:color w:val="212529"/>
                <w:spacing w:val="4"/>
                <w:position w:val="1"/>
              </w:rPr>
              <w:t>0.06</w:t>
            </w:r>
          </w:p>
        </w:tc>
        <w:tc>
          <w:tcPr>
            <w:tcW w:w="1168" w:type="dxa"/>
            <w:vAlign w:val="top"/>
          </w:tcPr>
          <w:p w14:paraId="12115F6E">
            <w:pPr>
              <w:pStyle w:val="6"/>
              <w:spacing w:before="163" w:line="281" w:lineRule="exact"/>
              <w:ind w:right="29"/>
              <w:jc w:val="right"/>
            </w:pPr>
            <w:r>
              <w:rPr>
                <w:color w:val="212529"/>
                <w:spacing w:val="4"/>
                <w:position w:val="1"/>
              </w:rPr>
              <w:t>0.06</w:t>
            </w:r>
          </w:p>
        </w:tc>
        <w:tc>
          <w:tcPr>
            <w:tcW w:w="1183" w:type="dxa"/>
            <w:vAlign w:val="top"/>
          </w:tcPr>
          <w:p w14:paraId="5B90D6C6">
            <w:pPr>
              <w:rPr>
                <w:rFonts w:ascii="Arial"/>
                <w:sz w:val="21"/>
              </w:rPr>
            </w:pPr>
          </w:p>
        </w:tc>
        <w:tc>
          <w:tcPr>
            <w:tcW w:w="584" w:type="dxa"/>
            <w:vAlign w:val="top"/>
          </w:tcPr>
          <w:p w14:paraId="132108DA">
            <w:pPr>
              <w:rPr>
                <w:rFonts w:ascii="Arial"/>
                <w:sz w:val="21"/>
              </w:rPr>
            </w:pPr>
          </w:p>
        </w:tc>
        <w:tc>
          <w:tcPr>
            <w:tcW w:w="838" w:type="dxa"/>
            <w:vAlign w:val="top"/>
          </w:tcPr>
          <w:p w14:paraId="3546B8CC">
            <w:pPr>
              <w:rPr>
                <w:rFonts w:ascii="Arial"/>
                <w:sz w:val="21"/>
              </w:rPr>
            </w:pPr>
          </w:p>
        </w:tc>
        <w:tc>
          <w:tcPr>
            <w:tcW w:w="846" w:type="dxa"/>
            <w:vAlign w:val="top"/>
          </w:tcPr>
          <w:p w14:paraId="34C14CD2">
            <w:pPr>
              <w:rPr>
                <w:rFonts w:ascii="Arial"/>
                <w:sz w:val="21"/>
              </w:rPr>
            </w:pPr>
          </w:p>
        </w:tc>
      </w:tr>
      <w:tr w14:paraId="6527A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1AC7275D">
            <w:pPr>
              <w:pStyle w:val="6"/>
              <w:spacing w:before="89" w:line="242" w:lineRule="auto"/>
              <w:ind w:left="11"/>
            </w:pPr>
            <w:r>
              <w:rPr>
                <w:color w:val="212529"/>
                <w:spacing w:val="2"/>
              </w:rPr>
              <w:t>221</w:t>
            </w:r>
          </w:p>
        </w:tc>
        <w:tc>
          <w:tcPr>
            <w:tcW w:w="1482" w:type="dxa"/>
            <w:vAlign w:val="top"/>
          </w:tcPr>
          <w:p w14:paraId="62BAA2C1">
            <w:pPr>
              <w:pStyle w:val="6"/>
              <w:spacing w:before="90" w:line="227" w:lineRule="auto"/>
              <w:ind w:left="3"/>
            </w:pPr>
            <w:r>
              <w:rPr>
                <w:color w:val="212529"/>
                <w:spacing w:val="12"/>
              </w:rPr>
              <w:t>住房保障支出</w:t>
            </w:r>
          </w:p>
        </w:tc>
        <w:tc>
          <w:tcPr>
            <w:tcW w:w="1183" w:type="dxa"/>
            <w:vAlign w:val="top"/>
          </w:tcPr>
          <w:p w14:paraId="1137F423">
            <w:pPr>
              <w:pStyle w:val="6"/>
              <w:spacing w:before="89" w:line="242" w:lineRule="auto"/>
              <w:ind w:right="38"/>
              <w:jc w:val="right"/>
            </w:pPr>
            <w:r>
              <w:rPr>
                <w:color w:val="212529"/>
                <w:spacing w:val="4"/>
              </w:rPr>
              <w:t>29.95</w:t>
            </w:r>
          </w:p>
        </w:tc>
        <w:tc>
          <w:tcPr>
            <w:tcW w:w="1168" w:type="dxa"/>
            <w:vAlign w:val="top"/>
          </w:tcPr>
          <w:p w14:paraId="73427832">
            <w:pPr>
              <w:pStyle w:val="6"/>
              <w:spacing w:before="89" w:line="242" w:lineRule="auto"/>
              <w:ind w:right="29"/>
              <w:jc w:val="right"/>
            </w:pPr>
            <w:r>
              <w:rPr>
                <w:color w:val="212529"/>
                <w:spacing w:val="4"/>
              </w:rPr>
              <w:t>29.95</w:t>
            </w:r>
          </w:p>
        </w:tc>
        <w:tc>
          <w:tcPr>
            <w:tcW w:w="1183" w:type="dxa"/>
            <w:vAlign w:val="top"/>
          </w:tcPr>
          <w:p w14:paraId="624383BD">
            <w:pPr>
              <w:rPr>
                <w:rFonts w:ascii="Arial"/>
                <w:sz w:val="21"/>
              </w:rPr>
            </w:pPr>
          </w:p>
        </w:tc>
        <w:tc>
          <w:tcPr>
            <w:tcW w:w="584" w:type="dxa"/>
            <w:vAlign w:val="top"/>
          </w:tcPr>
          <w:p w14:paraId="4AC36A6F">
            <w:pPr>
              <w:rPr>
                <w:rFonts w:ascii="Arial"/>
                <w:sz w:val="21"/>
              </w:rPr>
            </w:pPr>
          </w:p>
        </w:tc>
        <w:tc>
          <w:tcPr>
            <w:tcW w:w="838" w:type="dxa"/>
            <w:vAlign w:val="top"/>
          </w:tcPr>
          <w:p w14:paraId="45C8D951">
            <w:pPr>
              <w:rPr>
                <w:rFonts w:ascii="Arial"/>
                <w:sz w:val="21"/>
              </w:rPr>
            </w:pPr>
          </w:p>
        </w:tc>
        <w:tc>
          <w:tcPr>
            <w:tcW w:w="846" w:type="dxa"/>
            <w:vAlign w:val="top"/>
          </w:tcPr>
          <w:p w14:paraId="381DE112">
            <w:pPr>
              <w:rPr>
                <w:rFonts w:ascii="Arial"/>
                <w:sz w:val="21"/>
              </w:rPr>
            </w:pPr>
          </w:p>
        </w:tc>
      </w:tr>
      <w:tr w14:paraId="6F5C4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08F6DFED">
            <w:pPr>
              <w:pStyle w:val="6"/>
              <w:spacing w:before="89" w:line="242" w:lineRule="auto"/>
              <w:ind w:left="11"/>
            </w:pPr>
            <w:r>
              <w:rPr>
                <w:color w:val="212529"/>
                <w:spacing w:val="4"/>
              </w:rPr>
              <w:t>22102</w:t>
            </w:r>
          </w:p>
        </w:tc>
        <w:tc>
          <w:tcPr>
            <w:tcW w:w="1482" w:type="dxa"/>
            <w:vAlign w:val="top"/>
          </w:tcPr>
          <w:p w14:paraId="550EDA11">
            <w:pPr>
              <w:pStyle w:val="6"/>
              <w:spacing w:before="90" w:line="227" w:lineRule="auto"/>
              <w:ind w:left="3"/>
            </w:pPr>
            <w:r>
              <w:rPr>
                <w:color w:val="212529"/>
                <w:spacing w:val="12"/>
              </w:rPr>
              <w:t>住房改革支出</w:t>
            </w:r>
          </w:p>
        </w:tc>
        <w:tc>
          <w:tcPr>
            <w:tcW w:w="1183" w:type="dxa"/>
            <w:vAlign w:val="top"/>
          </w:tcPr>
          <w:p w14:paraId="238581EB">
            <w:pPr>
              <w:pStyle w:val="6"/>
              <w:spacing w:before="89" w:line="242" w:lineRule="auto"/>
              <w:ind w:right="38"/>
              <w:jc w:val="right"/>
            </w:pPr>
            <w:r>
              <w:rPr>
                <w:color w:val="212529"/>
                <w:spacing w:val="4"/>
              </w:rPr>
              <w:t>29.95</w:t>
            </w:r>
          </w:p>
        </w:tc>
        <w:tc>
          <w:tcPr>
            <w:tcW w:w="1168" w:type="dxa"/>
            <w:vAlign w:val="top"/>
          </w:tcPr>
          <w:p w14:paraId="49241303">
            <w:pPr>
              <w:pStyle w:val="6"/>
              <w:spacing w:before="89" w:line="242" w:lineRule="auto"/>
              <w:ind w:right="29"/>
              <w:jc w:val="right"/>
            </w:pPr>
            <w:r>
              <w:rPr>
                <w:color w:val="212529"/>
                <w:spacing w:val="4"/>
              </w:rPr>
              <w:t>29.95</w:t>
            </w:r>
          </w:p>
        </w:tc>
        <w:tc>
          <w:tcPr>
            <w:tcW w:w="1183" w:type="dxa"/>
            <w:vAlign w:val="top"/>
          </w:tcPr>
          <w:p w14:paraId="48E8E46A">
            <w:pPr>
              <w:rPr>
                <w:rFonts w:ascii="Arial"/>
                <w:sz w:val="21"/>
              </w:rPr>
            </w:pPr>
          </w:p>
        </w:tc>
        <w:tc>
          <w:tcPr>
            <w:tcW w:w="584" w:type="dxa"/>
            <w:vAlign w:val="top"/>
          </w:tcPr>
          <w:p w14:paraId="30A90CEB">
            <w:pPr>
              <w:rPr>
                <w:rFonts w:ascii="Arial"/>
                <w:sz w:val="21"/>
              </w:rPr>
            </w:pPr>
          </w:p>
        </w:tc>
        <w:tc>
          <w:tcPr>
            <w:tcW w:w="838" w:type="dxa"/>
            <w:vAlign w:val="top"/>
          </w:tcPr>
          <w:p w14:paraId="79F9B0B9">
            <w:pPr>
              <w:rPr>
                <w:rFonts w:ascii="Arial"/>
                <w:sz w:val="21"/>
              </w:rPr>
            </w:pPr>
          </w:p>
        </w:tc>
        <w:tc>
          <w:tcPr>
            <w:tcW w:w="846" w:type="dxa"/>
            <w:vAlign w:val="top"/>
          </w:tcPr>
          <w:p w14:paraId="6739410F">
            <w:pPr>
              <w:rPr>
                <w:rFonts w:ascii="Arial"/>
                <w:sz w:val="21"/>
              </w:rPr>
            </w:pPr>
          </w:p>
        </w:tc>
      </w:tr>
      <w:tr w14:paraId="5B5FF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53F861F9">
            <w:pPr>
              <w:pStyle w:val="6"/>
              <w:spacing w:before="89" w:line="242" w:lineRule="auto"/>
              <w:ind w:left="11"/>
            </w:pPr>
            <w:r>
              <w:rPr>
                <w:color w:val="212529"/>
                <w:spacing w:val="5"/>
              </w:rPr>
              <w:t>2210201</w:t>
            </w:r>
          </w:p>
        </w:tc>
        <w:tc>
          <w:tcPr>
            <w:tcW w:w="1482" w:type="dxa"/>
            <w:vAlign w:val="top"/>
          </w:tcPr>
          <w:p w14:paraId="18159029">
            <w:pPr>
              <w:pStyle w:val="6"/>
              <w:spacing w:before="89" w:line="228" w:lineRule="auto"/>
              <w:ind w:left="3"/>
            </w:pPr>
            <w:r>
              <w:rPr>
                <w:color w:val="212529"/>
                <w:spacing w:val="12"/>
              </w:rPr>
              <w:t>住房公积金</w:t>
            </w:r>
          </w:p>
        </w:tc>
        <w:tc>
          <w:tcPr>
            <w:tcW w:w="1183" w:type="dxa"/>
            <w:vAlign w:val="top"/>
          </w:tcPr>
          <w:p w14:paraId="6F4B8F74">
            <w:pPr>
              <w:pStyle w:val="6"/>
              <w:spacing w:before="89" w:line="242" w:lineRule="auto"/>
              <w:ind w:right="38"/>
              <w:jc w:val="right"/>
            </w:pPr>
            <w:r>
              <w:rPr>
                <w:color w:val="212529"/>
                <w:spacing w:val="4"/>
              </w:rPr>
              <w:t>29.95</w:t>
            </w:r>
          </w:p>
        </w:tc>
        <w:tc>
          <w:tcPr>
            <w:tcW w:w="1168" w:type="dxa"/>
            <w:vAlign w:val="top"/>
          </w:tcPr>
          <w:p w14:paraId="4985C588">
            <w:pPr>
              <w:pStyle w:val="6"/>
              <w:spacing w:before="89" w:line="242" w:lineRule="auto"/>
              <w:ind w:right="29"/>
              <w:jc w:val="right"/>
            </w:pPr>
            <w:r>
              <w:rPr>
                <w:color w:val="212529"/>
                <w:spacing w:val="4"/>
              </w:rPr>
              <w:t>29.95</w:t>
            </w:r>
          </w:p>
        </w:tc>
        <w:tc>
          <w:tcPr>
            <w:tcW w:w="1183" w:type="dxa"/>
            <w:vAlign w:val="top"/>
          </w:tcPr>
          <w:p w14:paraId="664463C0">
            <w:pPr>
              <w:rPr>
                <w:rFonts w:ascii="Arial"/>
                <w:sz w:val="21"/>
              </w:rPr>
            </w:pPr>
          </w:p>
        </w:tc>
        <w:tc>
          <w:tcPr>
            <w:tcW w:w="584" w:type="dxa"/>
            <w:vAlign w:val="top"/>
          </w:tcPr>
          <w:p w14:paraId="0B673CD1">
            <w:pPr>
              <w:rPr>
                <w:rFonts w:ascii="Arial"/>
                <w:sz w:val="21"/>
              </w:rPr>
            </w:pPr>
          </w:p>
        </w:tc>
        <w:tc>
          <w:tcPr>
            <w:tcW w:w="838" w:type="dxa"/>
            <w:vAlign w:val="top"/>
          </w:tcPr>
          <w:p w14:paraId="49D8B407">
            <w:pPr>
              <w:rPr>
                <w:rFonts w:ascii="Arial"/>
                <w:sz w:val="21"/>
              </w:rPr>
            </w:pPr>
          </w:p>
        </w:tc>
        <w:tc>
          <w:tcPr>
            <w:tcW w:w="846" w:type="dxa"/>
            <w:vAlign w:val="top"/>
          </w:tcPr>
          <w:p w14:paraId="284D377C">
            <w:pPr>
              <w:rPr>
                <w:rFonts w:ascii="Arial"/>
                <w:sz w:val="21"/>
              </w:rPr>
            </w:pPr>
          </w:p>
        </w:tc>
      </w:tr>
      <w:tr w14:paraId="7777D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bottom w:val="single" w:color="FFFFFF" w:sz="6" w:space="0"/>
              <w:right w:val="nil"/>
            </w:tcBorders>
            <w:vAlign w:val="top"/>
          </w:tcPr>
          <w:p w14:paraId="01B10D41">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0D73F105">
      <w:pPr>
        <w:pStyle w:val="2"/>
      </w:pPr>
    </w:p>
    <w:p w14:paraId="34AE9C41">
      <w:pPr>
        <w:sectPr>
          <w:headerReference r:id="rId25" w:type="default"/>
          <w:footerReference r:id="rId26" w:type="default"/>
          <w:pgSz w:w="11900" w:h="16840"/>
          <w:pgMar w:top="642" w:right="0" w:bottom="340" w:left="0" w:header="326" w:footer="110" w:gutter="0"/>
          <w:cols w:space="720" w:num="1"/>
        </w:sectPr>
      </w:pPr>
    </w:p>
    <w:p w14:paraId="0E8C9C09">
      <w:pPr>
        <w:spacing w:before="5"/>
      </w:pPr>
    </w:p>
    <w:p w14:paraId="07D5E24C">
      <w:pPr>
        <w:spacing w:before="5"/>
      </w:pPr>
    </w:p>
    <w:p w14:paraId="3669BB4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19"/>
        <w:gridCol w:w="1243"/>
        <w:gridCol w:w="1393"/>
        <w:gridCol w:w="434"/>
        <w:gridCol w:w="883"/>
        <w:gridCol w:w="1063"/>
        <w:gridCol w:w="809"/>
        <w:gridCol w:w="1041"/>
      </w:tblGrid>
      <w:tr w14:paraId="33DCE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D5C0B62">
            <w:pPr>
              <w:spacing w:before="114" w:line="278" w:lineRule="exact"/>
              <w:ind w:left="2584"/>
              <w:outlineLvl w:val="1"/>
              <w:rPr>
                <w:rFonts w:ascii="微软雅黑" w:hAnsi="微软雅黑" w:eastAsia="微软雅黑" w:cs="微软雅黑"/>
                <w:sz w:val="27"/>
                <w:szCs w:val="27"/>
              </w:rPr>
            </w:pPr>
            <w:bookmarkStart w:id="13" w:name="bookmark8"/>
            <w:bookmarkEnd w:id="13"/>
            <w:bookmarkStart w:id="14" w:name="bookmark34"/>
            <w:bookmarkEnd w:id="14"/>
            <w:r>
              <w:rPr>
                <w:rFonts w:ascii="微软雅黑" w:hAnsi="微软雅黑" w:eastAsia="微软雅黑" w:cs="微软雅黑"/>
                <w:color w:val="212529"/>
                <w:spacing w:val="9"/>
                <w:position w:val="-1"/>
                <w:sz w:val="27"/>
                <w:szCs w:val="27"/>
              </w:rPr>
              <w:t>财政拨款收入支出决算总表</w:t>
            </w:r>
          </w:p>
        </w:tc>
      </w:tr>
      <w:tr w14:paraId="4F72D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tcBorders>
              <w:top w:val="single" w:color="FFFFFF" w:sz="6" w:space="0"/>
              <w:left w:val="single" w:color="FFFFFF" w:sz="2" w:space="0"/>
              <w:bottom w:val="single" w:color="FFFFFF" w:sz="6" w:space="0"/>
              <w:right w:val="single" w:color="FFFFFF" w:sz="2" w:space="0"/>
            </w:tcBorders>
            <w:vAlign w:val="top"/>
          </w:tcPr>
          <w:p w14:paraId="6B7F14EB">
            <w:pPr>
              <w:rPr>
                <w:rFonts w:ascii="Arial"/>
                <w:sz w:val="21"/>
              </w:rPr>
            </w:pPr>
          </w:p>
        </w:tc>
        <w:tc>
          <w:tcPr>
            <w:tcW w:w="419" w:type="dxa"/>
            <w:tcBorders>
              <w:top w:val="single" w:color="FFFFFF" w:sz="6" w:space="0"/>
              <w:left w:val="single" w:color="FFFFFF" w:sz="2" w:space="0"/>
              <w:bottom w:val="single" w:color="FFFFFF" w:sz="6" w:space="0"/>
              <w:right w:val="single" w:color="FFFFFF" w:sz="2" w:space="0"/>
            </w:tcBorders>
            <w:vAlign w:val="top"/>
          </w:tcPr>
          <w:p w14:paraId="464A7C09">
            <w:pPr>
              <w:rPr>
                <w:rFonts w:ascii="Arial"/>
                <w:sz w:val="21"/>
              </w:rPr>
            </w:pPr>
          </w:p>
        </w:tc>
        <w:tc>
          <w:tcPr>
            <w:tcW w:w="1243" w:type="dxa"/>
            <w:tcBorders>
              <w:top w:val="single" w:color="FFFFFF" w:sz="6" w:space="0"/>
              <w:left w:val="single" w:color="FFFFFF" w:sz="2" w:space="0"/>
              <w:bottom w:val="single" w:color="FFFFFF" w:sz="6" w:space="0"/>
              <w:right w:val="single" w:color="FFFFFF" w:sz="2" w:space="0"/>
            </w:tcBorders>
            <w:vAlign w:val="top"/>
          </w:tcPr>
          <w:p w14:paraId="6C59567D">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91A031D">
            <w:pPr>
              <w:rPr>
                <w:rFonts w:ascii="Arial"/>
                <w:sz w:val="21"/>
              </w:rPr>
            </w:pPr>
          </w:p>
        </w:tc>
        <w:tc>
          <w:tcPr>
            <w:tcW w:w="434" w:type="dxa"/>
            <w:tcBorders>
              <w:top w:val="single" w:color="FFFFFF" w:sz="6" w:space="0"/>
              <w:left w:val="single" w:color="FFFFFF" w:sz="2" w:space="0"/>
              <w:bottom w:val="single" w:color="FFFFFF" w:sz="6" w:space="0"/>
              <w:right w:val="single" w:color="FFFFFF" w:sz="2" w:space="0"/>
            </w:tcBorders>
            <w:vAlign w:val="top"/>
          </w:tcPr>
          <w:p w14:paraId="41AFF490">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5E692E8E">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1B596F3D">
            <w:pPr>
              <w:rPr>
                <w:rFonts w:ascii="Arial"/>
                <w:sz w:val="21"/>
              </w:rPr>
            </w:pPr>
          </w:p>
        </w:tc>
        <w:tc>
          <w:tcPr>
            <w:tcW w:w="1850" w:type="dxa"/>
            <w:gridSpan w:val="2"/>
            <w:tcBorders>
              <w:top w:val="single" w:color="FFFFFF" w:sz="6" w:space="0"/>
              <w:left w:val="single" w:color="FFFFFF" w:sz="2" w:space="0"/>
              <w:bottom w:val="single" w:color="FFFFFF" w:sz="6" w:space="0"/>
              <w:right w:val="single" w:color="FFFFFF" w:sz="2" w:space="0"/>
            </w:tcBorders>
            <w:vAlign w:val="top"/>
          </w:tcPr>
          <w:p w14:paraId="20D6AE20">
            <w:pPr>
              <w:pStyle w:val="6"/>
              <w:spacing w:before="169" w:line="220" w:lineRule="auto"/>
              <w:ind w:right="31"/>
              <w:jc w:val="right"/>
              <w:rPr>
                <w:sz w:val="18"/>
                <w:szCs w:val="18"/>
              </w:rPr>
            </w:pPr>
            <w:r>
              <w:rPr>
                <w:color w:val="212529"/>
                <w:spacing w:val="-2"/>
                <w:sz w:val="18"/>
                <w:szCs w:val="18"/>
              </w:rPr>
              <w:t>公开04表</w:t>
            </w:r>
          </w:p>
        </w:tc>
      </w:tr>
      <w:tr w14:paraId="5AF6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27" w:type="dxa"/>
            <w:gridSpan w:val="3"/>
            <w:tcBorders>
              <w:top w:val="single" w:color="FFFFFF" w:sz="6" w:space="0"/>
              <w:left w:val="single" w:color="FFFFFF" w:sz="2" w:space="0"/>
              <w:right w:val="single" w:color="FFFFFF" w:sz="2" w:space="0"/>
            </w:tcBorders>
            <w:vAlign w:val="top"/>
          </w:tcPr>
          <w:p w14:paraId="29F3EDE6">
            <w:pPr>
              <w:pStyle w:val="6"/>
              <w:spacing w:before="168" w:line="219" w:lineRule="auto"/>
              <w:ind w:left="14"/>
              <w:rPr>
                <w:sz w:val="18"/>
                <w:szCs w:val="18"/>
              </w:rPr>
            </w:pPr>
            <w:r>
              <w:rPr>
                <w:color w:val="212529"/>
                <w:spacing w:val="-1"/>
                <w:sz w:val="18"/>
                <w:szCs w:val="18"/>
              </w:rPr>
              <w:t>部门名称：兴县行政审批服务管理局</w:t>
            </w:r>
          </w:p>
        </w:tc>
        <w:tc>
          <w:tcPr>
            <w:tcW w:w="1393" w:type="dxa"/>
            <w:tcBorders>
              <w:top w:val="single" w:color="FFFFFF" w:sz="6" w:space="0"/>
              <w:left w:val="single" w:color="FFFFFF" w:sz="2" w:space="0"/>
              <w:right w:val="single" w:color="FFFFFF" w:sz="2" w:space="0"/>
            </w:tcBorders>
            <w:vAlign w:val="top"/>
          </w:tcPr>
          <w:p w14:paraId="7F578685">
            <w:pPr>
              <w:pStyle w:val="6"/>
              <w:spacing w:before="168" w:line="219" w:lineRule="auto"/>
              <w:ind w:left="18"/>
              <w:rPr>
                <w:sz w:val="18"/>
                <w:szCs w:val="18"/>
              </w:rPr>
            </w:pPr>
            <w:r>
              <w:rPr>
                <w:color w:val="212529"/>
                <w:spacing w:val="-2"/>
                <w:sz w:val="18"/>
                <w:szCs w:val="18"/>
              </w:rPr>
              <w:t>2023年度</w:t>
            </w:r>
          </w:p>
        </w:tc>
        <w:tc>
          <w:tcPr>
            <w:tcW w:w="434" w:type="dxa"/>
            <w:tcBorders>
              <w:top w:val="single" w:color="FFFFFF" w:sz="6" w:space="0"/>
              <w:left w:val="single" w:color="FFFFFF" w:sz="2" w:space="0"/>
              <w:right w:val="single" w:color="FFFFFF" w:sz="2" w:space="0"/>
            </w:tcBorders>
            <w:vAlign w:val="top"/>
          </w:tcPr>
          <w:p w14:paraId="7BB41249">
            <w:pPr>
              <w:rPr>
                <w:rFonts w:ascii="Arial"/>
                <w:sz w:val="21"/>
              </w:rPr>
            </w:pPr>
          </w:p>
        </w:tc>
        <w:tc>
          <w:tcPr>
            <w:tcW w:w="883" w:type="dxa"/>
            <w:tcBorders>
              <w:top w:val="single" w:color="FFFFFF" w:sz="6" w:space="0"/>
              <w:left w:val="single" w:color="FFFFFF" w:sz="2" w:space="0"/>
              <w:right w:val="single" w:color="FFFFFF" w:sz="2" w:space="0"/>
            </w:tcBorders>
            <w:vAlign w:val="top"/>
          </w:tcPr>
          <w:p w14:paraId="7C484124">
            <w:pPr>
              <w:rPr>
                <w:rFonts w:ascii="Arial"/>
                <w:sz w:val="21"/>
              </w:rPr>
            </w:pPr>
          </w:p>
        </w:tc>
        <w:tc>
          <w:tcPr>
            <w:tcW w:w="1063" w:type="dxa"/>
            <w:tcBorders>
              <w:top w:val="single" w:color="FFFFFF" w:sz="6" w:space="0"/>
              <w:left w:val="single" w:color="FFFFFF" w:sz="2" w:space="0"/>
              <w:right w:val="single" w:color="FFFFFF" w:sz="2" w:space="0"/>
            </w:tcBorders>
            <w:vAlign w:val="top"/>
          </w:tcPr>
          <w:p w14:paraId="7C03738C">
            <w:pPr>
              <w:rPr>
                <w:rFonts w:ascii="Arial"/>
                <w:sz w:val="21"/>
              </w:rPr>
            </w:pPr>
          </w:p>
        </w:tc>
        <w:tc>
          <w:tcPr>
            <w:tcW w:w="1850" w:type="dxa"/>
            <w:gridSpan w:val="2"/>
            <w:tcBorders>
              <w:top w:val="single" w:color="FFFFFF" w:sz="6" w:space="0"/>
              <w:left w:val="single" w:color="FFFFFF" w:sz="2" w:space="0"/>
              <w:right w:val="single" w:color="FFFFFF" w:sz="2" w:space="0"/>
            </w:tcBorders>
            <w:vAlign w:val="top"/>
          </w:tcPr>
          <w:p w14:paraId="359C91C7">
            <w:pPr>
              <w:pStyle w:val="6"/>
              <w:spacing w:before="168" w:line="219" w:lineRule="auto"/>
              <w:ind w:left="558"/>
              <w:rPr>
                <w:sz w:val="18"/>
                <w:szCs w:val="18"/>
              </w:rPr>
            </w:pPr>
            <w:r>
              <w:rPr>
                <w:color w:val="212529"/>
                <w:spacing w:val="-2"/>
                <w:sz w:val="18"/>
                <w:szCs w:val="18"/>
              </w:rPr>
              <w:t>金额单位：万元</w:t>
            </w:r>
          </w:p>
        </w:tc>
      </w:tr>
      <w:tr w14:paraId="02E88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27" w:type="dxa"/>
            <w:gridSpan w:val="3"/>
            <w:vAlign w:val="top"/>
          </w:tcPr>
          <w:p w14:paraId="0337B404">
            <w:pPr>
              <w:spacing w:before="146" w:line="219" w:lineRule="exact"/>
              <w:ind w:left="123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23" w:type="dxa"/>
            <w:gridSpan w:val="6"/>
            <w:vAlign w:val="top"/>
          </w:tcPr>
          <w:p w14:paraId="582D2CA1">
            <w:pPr>
              <w:spacing w:before="147" w:line="213" w:lineRule="exact"/>
              <w:ind w:left="257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31074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65" w:type="dxa"/>
            <w:vAlign w:val="top"/>
          </w:tcPr>
          <w:p w14:paraId="127D25E5">
            <w:pPr>
              <w:spacing w:line="328" w:lineRule="auto"/>
              <w:rPr>
                <w:rFonts w:ascii="Arial"/>
                <w:sz w:val="21"/>
              </w:rPr>
            </w:pPr>
          </w:p>
          <w:p w14:paraId="44D15BA9">
            <w:pPr>
              <w:spacing w:before="90" w:line="213" w:lineRule="exact"/>
              <w:ind w:left="391"/>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19" w:type="dxa"/>
            <w:vAlign w:val="top"/>
          </w:tcPr>
          <w:p w14:paraId="14E13672">
            <w:pPr>
              <w:spacing w:before="298" w:line="215" w:lineRule="exact"/>
              <w:ind w:left="79"/>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5EF171FE">
            <w:pPr>
              <w:spacing w:before="39" w:line="214" w:lineRule="exact"/>
              <w:ind w:left="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243" w:type="dxa"/>
            <w:vAlign w:val="top"/>
          </w:tcPr>
          <w:p w14:paraId="7543B1B8">
            <w:pPr>
              <w:spacing w:line="324" w:lineRule="auto"/>
              <w:rPr>
                <w:rFonts w:ascii="Arial"/>
                <w:sz w:val="21"/>
              </w:rPr>
            </w:pPr>
          </w:p>
          <w:p w14:paraId="1B9E7784">
            <w:pPr>
              <w:spacing w:before="91" w:line="218" w:lineRule="exact"/>
              <w:ind w:left="37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93" w:type="dxa"/>
            <w:vAlign w:val="top"/>
          </w:tcPr>
          <w:p w14:paraId="2A77E2EA">
            <w:pPr>
              <w:spacing w:line="328" w:lineRule="auto"/>
              <w:rPr>
                <w:rFonts w:ascii="Arial"/>
                <w:sz w:val="21"/>
              </w:rPr>
            </w:pPr>
          </w:p>
          <w:p w14:paraId="32A4D7EF">
            <w:pPr>
              <w:spacing w:before="90" w:line="213" w:lineRule="exact"/>
              <w:ind w:left="456"/>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34" w:type="dxa"/>
            <w:vAlign w:val="top"/>
          </w:tcPr>
          <w:p w14:paraId="6FE63FE8">
            <w:pPr>
              <w:spacing w:before="298" w:line="215" w:lineRule="exact"/>
              <w:ind w:left="8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73774633">
            <w:pPr>
              <w:spacing w:before="39" w:line="214" w:lineRule="exact"/>
              <w:ind w:left="9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883" w:type="dxa"/>
            <w:vAlign w:val="top"/>
          </w:tcPr>
          <w:p w14:paraId="29DD36C0">
            <w:pPr>
              <w:spacing w:line="325" w:lineRule="auto"/>
              <w:rPr>
                <w:rFonts w:ascii="Arial"/>
                <w:sz w:val="21"/>
              </w:rPr>
            </w:pPr>
          </w:p>
          <w:p w14:paraId="46F96A9F">
            <w:pPr>
              <w:spacing w:before="90" w:line="214" w:lineRule="exact"/>
              <w:ind w:left="20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063" w:type="dxa"/>
            <w:vAlign w:val="top"/>
          </w:tcPr>
          <w:p w14:paraId="087CF2E7">
            <w:pPr>
              <w:spacing w:before="161" w:line="216" w:lineRule="exact"/>
              <w:ind w:left="6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1F81596A">
            <w:pPr>
              <w:spacing w:before="38" w:line="219" w:lineRule="exact"/>
              <w:ind w:left="6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预算财政</w:t>
            </w:r>
          </w:p>
          <w:p w14:paraId="251F897A">
            <w:pPr>
              <w:spacing w:before="36" w:line="217" w:lineRule="exact"/>
              <w:ind w:left="28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拨款</w:t>
            </w:r>
          </w:p>
        </w:tc>
        <w:tc>
          <w:tcPr>
            <w:tcW w:w="809" w:type="dxa"/>
            <w:vAlign w:val="top"/>
          </w:tcPr>
          <w:p w14:paraId="6F3882F1">
            <w:pPr>
              <w:spacing w:before="41" w:line="218" w:lineRule="exact"/>
              <w:ind w:left="5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44AC4A84">
            <w:pPr>
              <w:spacing w:before="37" w:line="218" w:lineRule="exact"/>
              <w:ind w:left="48"/>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15E1CA2B">
            <w:pPr>
              <w:spacing w:before="35" w:line="158" w:lineRule="auto"/>
              <w:ind w:left="164" w:right="74"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1041" w:type="dxa"/>
            <w:vAlign w:val="top"/>
          </w:tcPr>
          <w:p w14:paraId="7D14E7E9">
            <w:pPr>
              <w:spacing w:before="161" w:line="218" w:lineRule="exact"/>
              <w:ind w:left="80"/>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2EC7580E">
            <w:pPr>
              <w:spacing w:before="37" w:line="218" w:lineRule="exact"/>
              <w:ind w:left="5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29BF37F8">
            <w:pPr>
              <w:spacing w:before="36" w:line="217" w:lineRule="exact"/>
              <w:ind w:left="59"/>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1B5E8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2F3C1097">
            <w:pPr>
              <w:spacing w:before="147" w:line="217" w:lineRule="exact"/>
              <w:ind w:left="4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19" w:type="dxa"/>
            <w:vAlign w:val="top"/>
          </w:tcPr>
          <w:p w14:paraId="088ED959">
            <w:pPr>
              <w:rPr>
                <w:rFonts w:ascii="Arial"/>
                <w:sz w:val="21"/>
              </w:rPr>
            </w:pPr>
          </w:p>
        </w:tc>
        <w:tc>
          <w:tcPr>
            <w:tcW w:w="1243" w:type="dxa"/>
            <w:vAlign w:val="top"/>
          </w:tcPr>
          <w:p w14:paraId="45F4F0D2">
            <w:pPr>
              <w:spacing w:before="172" w:line="195" w:lineRule="auto"/>
              <w:ind w:left="55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93" w:type="dxa"/>
            <w:vAlign w:val="top"/>
          </w:tcPr>
          <w:p w14:paraId="4C935ADF">
            <w:pPr>
              <w:spacing w:before="147" w:line="217" w:lineRule="exact"/>
              <w:ind w:left="46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34" w:type="dxa"/>
            <w:vAlign w:val="top"/>
          </w:tcPr>
          <w:p w14:paraId="3FF5AA65">
            <w:pPr>
              <w:rPr>
                <w:rFonts w:ascii="Arial"/>
                <w:sz w:val="21"/>
              </w:rPr>
            </w:pPr>
          </w:p>
        </w:tc>
        <w:tc>
          <w:tcPr>
            <w:tcW w:w="883" w:type="dxa"/>
            <w:vAlign w:val="top"/>
          </w:tcPr>
          <w:p w14:paraId="15BED7F7">
            <w:pPr>
              <w:spacing w:before="172" w:line="195" w:lineRule="auto"/>
              <w:ind w:left="36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063" w:type="dxa"/>
            <w:vAlign w:val="top"/>
          </w:tcPr>
          <w:p w14:paraId="0AD9515F">
            <w:pPr>
              <w:spacing w:before="172" w:line="195" w:lineRule="auto"/>
              <w:ind w:left="45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09" w:type="dxa"/>
            <w:vAlign w:val="top"/>
          </w:tcPr>
          <w:p w14:paraId="352ED206">
            <w:pPr>
              <w:spacing w:before="172" w:line="195" w:lineRule="auto"/>
              <w:ind w:left="33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1041" w:type="dxa"/>
            <w:vAlign w:val="top"/>
          </w:tcPr>
          <w:p w14:paraId="280B83CB">
            <w:pPr>
              <w:spacing w:before="175" w:line="192" w:lineRule="auto"/>
              <w:ind w:left="45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6E12B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27EC8183">
            <w:pPr>
              <w:pStyle w:val="6"/>
              <w:spacing w:before="15" w:line="224" w:lineRule="auto"/>
              <w:ind w:left="11"/>
            </w:pPr>
            <w:r>
              <w:rPr>
                <w:color w:val="212529"/>
                <w:spacing w:val="11"/>
              </w:rPr>
              <w:t>一、一般公</w:t>
            </w:r>
          </w:p>
          <w:p w14:paraId="290ADA9A">
            <w:pPr>
              <w:pStyle w:val="6"/>
              <w:spacing w:line="213" w:lineRule="auto"/>
              <w:ind w:left="9" w:right="130" w:hanging="2"/>
            </w:pPr>
            <w:r>
              <w:rPr>
                <w:color w:val="212529"/>
                <w:spacing w:val="12"/>
              </w:rPr>
              <w:t>共预算财政</w:t>
            </w:r>
            <w:r>
              <w:rPr>
                <w:color w:val="212529"/>
                <w:spacing w:val="1"/>
              </w:rPr>
              <w:t xml:space="preserve"> </w:t>
            </w:r>
            <w:r>
              <w:rPr>
                <w:color w:val="212529"/>
                <w:spacing w:val="7"/>
              </w:rPr>
              <w:t>拨款</w:t>
            </w:r>
          </w:p>
        </w:tc>
        <w:tc>
          <w:tcPr>
            <w:tcW w:w="419" w:type="dxa"/>
            <w:vAlign w:val="top"/>
          </w:tcPr>
          <w:p w14:paraId="3F4519F3">
            <w:pPr>
              <w:pStyle w:val="6"/>
              <w:spacing w:before="269" w:line="284" w:lineRule="exact"/>
              <w:ind w:left="153"/>
            </w:pPr>
            <w:r>
              <w:rPr>
                <w:color w:val="212529"/>
                <w:position w:val="1"/>
              </w:rPr>
              <w:t>1</w:t>
            </w:r>
          </w:p>
        </w:tc>
        <w:tc>
          <w:tcPr>
            <w:tcW w:w="1243" w:type="dxa"/>
            <w:vAlign w:val="top"/>
          </w:tcPr>
          <w:p w14:paraId="485B4D76">
            <w:pPr>
              <w:pStyle w:val="6"/>
              <w:spacing w:before="269" w:line="281" w:lineRule="exact"/>
              <w:ind w:right="28"/>
              <w:jc w:val="right"/>
            </w:pPr>
            <w:r>
              <w:rPr>
                <w:color w:val="212529"/>
                <w:spacing w:val="4"/>
                <w:position w:val="1"/>
              </w:rPr>
              <w:t>522.44</w:t>
            </w:r>
          </w:p>
        </w:tc>
        <w:tc>
          <w:tcPr>
            <w:tcW w:w="1393" w:type="dxa"/>
            <w:vAlign w:val="top"/>
          </w:tcPr>
          <w:p w14:paraId="411CD99D">
            <w:pPr>
              <w:pStyle w:val="6"/>
              <w:spacing w:before="150" w:line="224" w:lineRule="auto"/>
              <w:ind w:left="15"/>
            </w:pPr>
            <w:r>
              <w:rPr>
                <w:color w:val="212529"/>
                <w:spacing w:val="11"/>
              </w:rPr>
              <w:t>一、一般公</w:t>
            </w:r>
          </w:p>
          <w:p w14:paraId="17519D8B">
            <w:pPr>
              <w:pStyle w:val="6"/>
              <w:spacing w:line="227" w:lineRule="auto"/>
              <w:ind w:left="11"/>
            </w:pPr>
            <w:r>
              <w:rPr>
                <w:color w:val="212529"/>
                <w:spacing w:val="12"/>
              </w:rPr>
              <w:t>共服务支出</w:t>
            </w:r>
          </w:p>
        </w:tc>
        <w:tc>
          <w:tcPr>
            <w:tcW w:w="434" w:type="dxa"/>
            <w:vAlign w:val="top"/>
          </w:tcPr>
          <w:p w14:paraId="18395B03">
            <w:pPr>
              <w:pStyle w:val="6"/>
              <w:spacing w:before="269" w:line="282" w:lineRule="exact"/>
              <w:ind w:left="91"/>
            </w:pPr>
            <w:r>
              <w:rPr>
                <w:color w:val="212529"/>
                <w:spacing w:val="-1"/>
                <w:position w:val="1"/>
              </w:rPr>
              <w:t>33</w:t>
            </w:r>
          </w:p>
        </w:tc>
        <w:tc>
          <w:tcPr>
            <w:tcW w:w="883" w:type="dxa"/>
            <w:vAlign w:val="top"/>
          </w:tcPr>
          <w:p w14:paraId="79D4826B">
            <w:pPr>
              <w:pStyle w:val="6"/>
              <w:spacing w:before="269" w:line="281" w:lineRule="exact"/>
              <w:ind w:left="171"/>
            </w:pPr>
            <w:r>
              <w:rPr>
                <w:color w:val="212529"/>
                <w:spacing w:val="5"/>
                <w:position w:val="1"/>
              </w:rPr>
              <w:t>421.25</w:t>
            </w:r>
          </w:p>
        </w:tc>
        <w:tc>
          <w:tcPr>
            <w:tcW w:w="1063" w:type="dxa"/>
            <w:vAlign w:val="top"/>
          </w:tcPr>
          <w:p w14:paraId="7194F8C2">
            <w:pPr>
              <w:pStyle w:val="6"/>
              <w:spacing w:before="269" w:line="281" w:lineRule="exact"/>
              <w:ind w:right="32"/>
              <w:jc w:val="right"/>
            </w:pPr>
            <w:r>
              <w:rPr>
                <w:color w:val="212529"/>
                <w:spacing w:val="5"/>
                <w:position w:val="1"/>
              </w:rPr>
              <w:t>421.25</w:t>
            </w:r>
          </w:p>
        </w:tc>
        <w:tc>
          <w:tcPr>
            <w:tcW w:w="809" w:type="dxa"/>
            <w:vAlign w:val="top"/>
          </w:tcPr>
          <w:p w14:paraId="75D63D7A">
            <w:pPr>
              <w:rPr>
                <w:rFonts w:ascii="Arial"/>
                <w:sz w:val="21"/>
              </w:rPr>
            </w:pPr>
          </w:p>
        </w:tc>
        <w:tc>
          <w:tcPr>
            <w:tcW w:w="1041" w:type="dxa"/>
            <w:vAlign w:val="top"/>
          </w:tcPr>
          <w:p w14:paraId="6773418B">
            <w:pPr>
              <w:rPr>
                <w:rFonts w:ascii="Arial"/>
                <w:sz w:val="21"/>
              </w:rPr>
            </w:pPr>
          </w:p>
        </w:tc>
      </w:tr>
      <w:tr w14:paraId="7B89E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08BDA43C">
            <w:pPr>
              <w:pStyle w:val="6"/>
              <w:spacing w:before="15" w:line="224" w:lineRule="auto"/>
              <w:ind w:left="12"/>
            </w:pPr>
            <w:r>
              <w:rPr>
                <w:color w:val="212529"/>
                <w:spacing w:val="11"/>
              </w:rPr>
              <w:t>二、政府性</w:t>
            </w:r>
          </w:p>
          <w:p w14:paraId="2BDCF27C">
            <w:pPr>
              <w:pStyle w:val="6"/>
              <w:spacing w:line="213" w:lineRule="auto"/>
              <w:ind w:left="8" w:right="130" w:hanging="1"/>
            </w:pPr>
            <w:r>
              <w:rPr>
                <w:color w:val="212529"/>
                <w:spacing w:val="12"/>
              </w:rPr>
              <w:t>基金预算财</w:t>
            </w:r>
            <w:r>
              <w:rPr>
                <w:color w:val="212529"/>
                <w:spacing w:val="1"/>
              </w:rPr>
              <w:t xml:space="preserve"> </w:t>
            </w:r>
            <w:r>
              <w:rPr>
                <w:color w:val="212529"/>
                <w:spacing w:val="10"/>
              </w:rPr>
              <w:t>政拨款</w:t>
            </w:r>
          </w:p>
        </w:tc>
        <w:tc>
          <w:tcPr>
            <w:tcW w:w="419" w:type="dxa"/>
            <w:vAlign w:val="top"/>
          </w:tcPr>
          <w:p w14:paraId="61057424">
            <w:pPr>
              <w:pStyle w:val="6"/>
              <w:spacing w:before="269" w:line="284" w:lineRule="exact"/>
              <w:ind w:left="140"/>
            </w:pPr>
            <w:r>
              <w:rPr>
                <w:color w:val="212529"/>
                <w:position w:val="1"/>
              </w:rPr>
              <w:t>2</w:t>
            </w:r>
          </w:p>
        </w:tc>
        <w:tc>
          <w:tcPr>
            <w:tcW w:w="1243" w:type="dxa"/>
            <w:vAlign w:val="top"/>
          </w:tcPr>
          <w:p w14:paraId="2445CC6A">
            <w:pPr>
              <w:rPr>
                <w:rFonts w:ascii="Arial"/>
                <w:sz w:val="21"/>
              </w:rPr>
            </w:pPr>
          </w:p>
        </w:tc>
        <w:tc>
          <w:tcPr>
            <w:tcW w:w="1393" w:type="dxa"/>
            <w:vAlign w:val="top"/>
          </w:tcPr>
          <w:p w14:paraId="24A68721">
            <w:pPr>
              <w:pStyle w:val="6"/>
              <w:spacing w:before="148" w:line="228" w:lineRule="auto"/>
              <w:ind w:left="31" w:right="254" w:hanging="15"/>
            </w:pPr>
            <w:r>
              <w:rPr>
                <w:color w:val="212529"/>
                <w:spacing w:val="11"/>
              </w:rPr>
              <w:t>二、外交支</w:t>
            </w:r>
            <w:r>
              <w:rPr>
                <w:color w:val="212529"/>
                <w:spacing w:val="1"/>
              </w:rPr>
              <w:t xml:space="preserve"> </w:t>
            </w:r>
            <w:r>
              <w:rPr>
                <w:color w:val="212529"/>
              </w:rPr>
              <w:t>出</w:t>
            </w:r>
          </w:p>
        </w:tc>
        <w:tc>
          <w:tcPr>
            <w:tcW w:w="434" w:type="dxa"/>
            <w:vAlign w:val="top"/>
          </w:tcPr>
          <w:p w14:paraId="67BF1F86">
            <w:pPr>
              <w:pStyle w:val="6"/>
              <w:spacing w:before="269" w:line="282" w:lineRule="exact"/>
              <w:ind w:left="91"/>
            </w:pPr>
            <w:r>
              <w:rPr>
                <w:color w:val="212529"/>
                <w:spacing w:val="-1"/>
                <w:position w:val="1"/>
              </w:rPr>
              <w:t>34</w:t>
            </w:r>
          </w:p>
        </w:tc>
        <w:tc>
          <w:tcPr>
            <w:tcW w:w="883" w:type="dxa"/>
            <w:vAlign w:val="top"/>
          </w:tcPr>
          <w:p w14:paraId="6F5BBA19">
            <w:pPr>
              <w:rPr>
                <w:rFonts w:ascii="Arial"/>
                <w:sz w:val="21"/>
              </w:rPr>
            </w:pPr>
          </w:p>
        </w:tc>
        <w:tc>
          <w:tcPr>
            <w:tcW w:w="1063" w:type="dxa"/>
            <w:vAlign w:val="top"/>
          </w:tcPr>
          <w:p w14:paraId="1EC209A7">
            <w:pPr>
              <w:rPr>
                <w:rFonts w:ascii="Arial"/>
                <w:sz w:val="21"/>
              </w:rPr>
            </w:pPr>
          </w:p>
        </w:tc>
        <w:tc>
          <w:tcPr>
            <w:tcW w:w="809" w:type="dxa"/>
            <w:vAlign w:val="top"/>
          </w:tcPr>
          <w:p w14:paraId="25F8D0BD">
            <w:pPr>
              <w:rPr>
                <w:rFonts w:ascii="Arial"/>
                <w:sz w:val="21"/>
              </w:rPr>
            </w:pPr>
          </w:p>
        </w:tc>
        <w:tc>
          <w:tcPr>
            <w:tcW w:w="1041" w:type="dxa"/>
            <w:vAlign w:val="top"/>
          </w:tcPr>
          <w:p w14:paraId="6B3BF184">
            <w:pPr>
              <w:rPr>
                <w:rFonts w:ascii="Arial"/>
                <w:sz w:val="21"/>
              </w:rPr>
            </w:pPr>
          </w:p>
        </w:tc>
      </w:tr>
      <w:tr w14:paraId="3EDA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7F7096CB">
            <w:pPr>
              <w:pStyle w:val="6"/>
              <w:spacing w:before="15" w:line="224" w:lineRule="auto"/>
              <w:ind w:left="7"/>
            </w:pPr>
            <w:r>
              <w:rPr>
                <w:color w:val="212529"/>
                <w:spacing w:val="12"/>
              </w:rPr>
              <w:t>三、国有资</w:t>
            </w:r>
          </w:p>
          <w:p w14:paraId="5CEBB03D">
            <w:pPr>
              <w:pStyle w:val="6"/>
              <w:spacing w:line="213" w:lineRule="auto"/>
              <w:ind w:left="9" w:right="130"/>
            </w:pPr>
            <w:r>
              <w:rPr>
                <w:color w:val="212529"/>
                <w:spacing w:val="12"/>
              </w:rPr>
              <w:t>本经营预算</w:t>
            </w:r>
            <w:r>
              <w:rPr>
                <w:color w:val="212529"/>
              </w:rPr>
              <w:t xml:space="preserve"> </w:t>
            </w:r>
            <w:r>
              <w:rPr>
                <w:color w:val="212529"/>
                <w:spacing w:val="11"/>
              </w:rPr>
              <w:t>财政拨款</w:t>
            </w:r>
          </w:p>
        </w:tc>
        <w:tc>
          <w:tcPr>
            <w:tcW w:w="419" w:type="dxa"/>
            <w:vAlign w:val="top"/>
          </w:tcPr>
          <w:p w14:paraId="0B213F97">
            <w:pPr>
              <w:pStyle w:val="6"/>
              <w:spacing w:before="269" w:line="282" w:lineRule="exact"/>
              <w:ind w:left="142"/>
            </w:pPr>
            <w:r>
              <w:rPr>
                <w:color w:val="212529"/>
                <w:position w:val="1"/>
              </w:rPr>
              <w:t>3</w:t>
            </w:r>
          </w:p>
        </w:tc>
        <w:tc>
          <w:tcPr>
            <w:tcW w:w="1243" w:type="dxa"/>
            <w:vAlign w:val="top"/>
          </w:tcPr>
          <w:p w14:paraId="29C01764">
            <w:pPr>
              <w:rPr>
                <w:rFonts w:ascii="Arial"/>
                <w:sz w:val="21"/>
              </w:rPr>
            </w:pPr>
          </w:p>
        </w:tc>
        <w:tc>
          <w:tcPr>
            <w:tcW w:w="1393" w:type="dxa"/>
            <w:vAlign w:val="top"/>
          </w:tcPr>
          <w:p w14:paraId="09A652BE">
            <w:pPr>
              <w:pStyle w:val="6"/>
              <w:spacing w:before="148" w:line="228" w:lineRule="auto"/>
              <w:ind w:left="30" w:right="254" w:hanging="19"/>
            </w:pPr>
            <w:r>
              <w:rPr>
                <w:color w:val="212529"/>
                <w:spacing w:val="12"/>
              </w:rPr>
              <w:t>三、国防支</w:t>
            </w:r>
            <w:r>
              <w:rPr>
                <w:color w:val="212529"/>
                <w:spacing w:val="1"/>
              </w:rPr>
              <w:t xml:space="preserve"> </w:t>
            </w:r>
            <w:r>
              <w:rPr>
                <w:color w:val="212529"/>
              </w:rPr>
              <w:t>出</w:t>
            </w:r>
          </w:p>
        </w:tc>
        <w:tc>
          <w:tcPr>
            <w:tcW w:w="434" w:type="dxa"/>
            <w:vAlign w:val="top"/>
          </w:tcPr>
          <w:p w14:paraId="5A28294E">
            <w:pPr>
              <w:pStyle w:val="6"/>
              <w:spacing w:before="269" w:line="282" w:lineRule="exact"/>
              <w:ind w:left="91"/>
            </w:pPr>
            <w:r>
              <w:rPr>
                <w:color w:val="212529"/>
                <w:spacing w:val="-1"/>
                <w:position w:val="1"/>
              </w:rPr>
              <w:t>35</w:t>
            </w:r>
          </w:p>
        </w:tc>
        <w:tc>
          <w:tcPr>
            <w:tcW w:w="883" w:type="dxa"/>
            <w:vAlign w:val="top"/>
          </w:tcPr>
          <w:p w14:paraId="459FE714">
            <w:pPr>
              <w:rPr>
                <w:rFonts w:ascii="Arial"/>
                <w:sz w:val="21"/>
              </w:rPr>
            </w:pPr>
          </w:p>
        </w:tc>
        <w:tc>
          <w:tcPr>
            <w:tcW w:w="1063" w:type="dxa"/>
            <w:vAlign w:val="top"/>
          </w:tcPr>
          <w:p w14:paraId="4DD3B3F3">
            <w:pPr>
              <w:rPr>
                <w:rFonts w:ascii="Arial"/>
                <w:sz w:val="21"/>
              </w:rPr>
            </w:pPr>
          </w:p>
        </w:tc>
        <w:tc>
          <w:tcPr>
            <w:tcW w:w="809" w:type="dxa"/>
            <w:vAlign w:val="top"/>
          </w:tcPr>
          <w:p w14:paraId="31A03F42">
            <w:pPr>
              <w:rPr>
                <w:rFonts w:ascii="Arial"/>
                <w:sz w:val="21"/>
              </w:rPr>
            </w:pPr>
          </w:p>
        </w:tc>
        <w:tc>
          <w:tcPr>
            <w:tcW w:w="1041" w:type="dxa"/>
            <w:vAlign w:val="top"/>
          </w:tcPr>
          <w:p w14:paraId="586F21D6">
            <w:pPr>
              <w:rPr>
                <w:rFonts w:ascii="Arial"/>
                <w:sz w:val="21"/>
              </w:rPr>
            </w:pPr>
          </w:p>
        </w:tc>
      </w:tr>
      <w:tr w14:paraId="58195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88DB31B">
            <w:pPr>
              <w:rPr>
                <w:rFonts w:ascii="Arial"/>
                <w:sz w:val="21"/>
              </w:rPr>
            </w:pPr>
          </w:p>
        </w:tc>
        <w:tc>
          <w:tcPr>
            <w:tcW w:w="419" w:type="dxa"/>
            <w:vAlign w:val="top"/>
          </w:tcPr>
          <w:p w14:paraId="473F875B">
            <w:pPr>
              <w:pStyle w:val="6"/>
              <w:spacing w:before="149" w:line="284" w:lineRule="exact"/>
              <w:ind w:left="136"/>
            </w:pPr>
            <w:r>
              <w:rPr>
                <w:color w:val="212529"/>
                <w:position w:val="1"/>
              </w:rPr>
              <w:t>4</w:t>
            </w:r>
          </w:p>
        </w:tc>
        <w:tc>
          <w:tcPr>
            <w:tcW w:w="1243" w:type="dxa"/>
            <w:vAlign w:val="top"/>
          </w:tcPr>
          <w:p w14:paraId="3259A67E">
            <w:pPr>
              <w:rPr>
                <w:rFonts w:ascii="Arial"/>
                <w:sz w:val="21"/>
              </w:rPr>
            </w:pPr>
          </w:p>
        </w:tc>
        <w:tc>
          <w:tcPr>
            <w:tcW w:w="1393" w:type="dxa"/>
            <w:vAlign w:val="top"/>
          </w:tcPr>
          <w:p w14:paraId="58D7F796">
            <w:pPr>
              <w:pStyle w:val="6"/>
              <w:spacing w:before="30" w:line="213" w:lineRule="auto"/>
              <w:ind w:left="12" w:right="254" w:firstLine="20"/>
            </w:pPr>
            <w:r>
              <w:rPr>
                <w:color w:val="212529"/>
                <w:spacing w:val="8"/>
              </w:rPr>
              <w:t>四、公共安</w:t>
            </w:r>
            <w:r>
              <w:rPr>
                <w:color w:val="212529"/>
              </w:rPr>
              <w:t xml:space="preserve"> </w:t>
            </w:r>
            <w:r>
              <w:rPr>
                <w:color w:val="212529"/>
                <w:spacing w:val="10"/>
              </w:rPr>
              <w:t>全支出</w:t>
            </w:r>
          </w:p>
        </w:tc>
        <w:tc>
          <w:tcPr>
            <w:tcW w:w="434" w:type="dxa"/>
            <w:vAlign w:val="top"/>
          </w:tcPr>
          <w:p w14:paraId="0CAD9A5A">
            <w:pPr>
              <w:pStyle w:val="6"/>
              <w:spacing w:before="149" w:line="282" w:lineRule="exact"/>
              <w:ind w:left="91"/>
            </w:pPr>
            <w:r>
              <w:rPr>
                <w:color w:val="212529"/>
                <w:spacing w:val="-1"/>
                <w:position w:val="1"/>
              </w:rPr>
              <w:t>36</w:t>
            </w:r>
          </w:p>
        </w:tc>
        <w:tc>
          <w:tcPr>
            <w:tcW w:w="883" w:type="dxa"/>
            <w:vAlign w:val="top"/>
          </w:tcPr>
          <w:p w14:paraId="0E2883C8">
            <w:pPr>
              <w:rPr>
                <w:rFonts w:ascii="Arial"/>
                <w:sz w:val="21"/>
              </w:rPr>
            </w:pPr>
          </w:p>
        </w:tc>
        <w:tc>
          <w:tcPr>
            <w:tcW w:w="1063" w:type="dxa"/>
            <w:vAlign w:val="top"/>
          </w:tcPr>
          <w:p w14:paraId="4C8BE6E1">
            <w:pPr>
              <w:rPr>
                <w:rFonts w:ascii="Arial"/>
                <w:sz w:val="21"/>
              </w:rPr>
            </w:pPr>
          </w:p>
        </w:tc>
        <w:tc>
          <w:tcPr>
            <w:tcW w:w="809" w:type="dxa"/>
            <w:vAlign w:val="top"/>
          </w:tcPr>
          <w:p w14:paraId="49E2536D">
            <w:pPr>
              <w:rPr>
                <w:rFonts w:ascii="Arial"/>
                <w:sz w:val="21"/>
              </w:rPr>
            </w:pPr>
          </w:p>
        </w:tc>
        <w:tc>
          <w:tcPr>
            <w:tcW w:w="1041" w:type="dxa"/>
            <w:vAlign w:val="top"/>
          </w:tcPr>
          <w:p w14:paraId="17F45FEB">
            <w:pPr>
              <w:rPr>
                <w:rFonts w:ascii="Arial"/>
                <w:sz w:val="21"/>
              </w:rPr>
            </w:pPr>
          </w:p>
        </w:tc>
      </w:tr>
      <w:tr w14:paraId="2EABA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69F84AA">
            <w:pPr>
              <w:rPr>
                <w:rFonts w:ascii="Arial"/>
                <w:sz w:val="21"/>
              </w:rPr>
            </w:pPr>
          </w:p>
        </w:tc>
        <w:tc>
          <w:tcPr>
            <w:tcW w:w="419" w:type="dxa"/>
            <w:vAlign w:val="top"/>
          </w:tcPr>
          <w:p w14:paraId="0ADF91BF">
            <w:pPr>
              <w:pStyle w:val="6"/>
              <w:spacing w:before="149" w:line="282" w:lineRule="exact"/>
              <w:ind w:left="142"/>
            </w:pPr>
            <w:r>
              <w:rPr>
                <w:color w:val="212529"/>
                <w:position w:val="1"/>
              </w:rPr>
              <w:t>5</w:t>
            </w:r>
          </w:p>
        </w:tc>
        <w:tc>
          <w:tcPr>
            <w:tcW w:w="1243" w:type="dxa"/>
            <w:vAlign w:val="top"/>
          </w:tcPr>
          <w:p w14:paraId="1DD15BFC">
            <w:pPr>
              <w:rPr>
                <w:rFonts w:ascii="Arial"/>
                <w:sz w:val="21"/>
              </w:rPr>
            </w:pPr>
          </w:p>
        </w:tc>
        <w:tc>
          <w:tcPr>
            <w:tcW w:w="1393" w:type="dxa"/>
            <w:vAlign w:val="top"/>
          </w:tcPr>
          <w:p w14:paraId="6BC63195">
            <w:pPr>
              <w:pStyle w:val="6"/>
              <w:spacing w:before="30" w:line="213" w:lineRule="auto"/>
              <w:ind w:left="31" w:right="254" w:hanging="15"/>
            </w:pPr>
            <w:r>
              <w:rPr>
                <w:color w:val="212529"/>
                <w:spacing w:val="11"/>
              </w:rPr>
              <w:t>五、教育支</w:t>
            </w:r>
            <w:r>
              <w:rPr>
                <w:color w:val="212529"/>
                <w:spacing w:val="1"/>
              </w:rPr>
              <w:t xml:space="preserve"> </w:t>
            </w:r>
            <w:r>
              <w:rPr>
                <w:color w:val="212529"/>
              </w:rPr>
              <w:t>出</w:t>
            </w:r>
          </w:p>
        </w:tc>
        <w:tc>
          <w:tcPr>
            <w:tcW w:w="434" w:type="dxa"/>
            <w:vAlign w:val="top"/>
          </w:tcPr>
          <w:p w14:paraId="281ACFA7">
            <w:pPr>
              <w:pStyle w:val="6"/>
              <w:spacing w:before="149" w:line="282" w:lineRule="exact"/>
              <w:ind w:left="91"/>
            </w:pPr>
            <w:r>
              <w:rPr>
                <w:color w:val="212529"/>
                <w:spacing w:val="-1"/>
                <w:position w:val="1"/>
              </w:rPr>
              <w:t>37</w:t>
            </w:r>
          </w:p>
        </w:tc>
        <w:tc>
          <w:tcPr>
            <w:tcW w:w="883" w:type="dxa"/>
            <w:vAlign w:val="top"/>
          </w:tcPr>
          <w:p w14:paraId="1070B971">
            <w:pPr>
              <w:rPr>
                <w:rFonts w:ascii="Arial"/>
                <w:sz w:val="21"/>
              </w:rPr>
            </w:pPr>
          </w:p>
        </w:tc>
        <w:tc>
          <w:tcPr>
            <w:tcW w:w="1063" w:type="dxa"/>
            <w:vAlign w:val="top"/>
          </w:tcPr>
          <w:p w14:paraId="6BD499D9">
            <w:pPr>
              <w:rPr>
                <w:rFonts w:ascii="Arial"/>
                <w:sz w:val="21"/>
              </w:rPr>
            </w:pPr>
          </w:p>
        </w:tc>
        <w:tc>
          <w:tcPr>
            <w:tcW w:w="809" w:type="dxa"/>
            <w:vAlign w:val="top"/>
          </w:tcPr>
          <w:p w14:paraId="3D90E08A">
            <w:pPr>
              <w:rPr>
                <w:rFonts w:ascii="Arial"/>
                <w:sz w:val="21"/>
              </w:rPr>
            </w:pPr>
          </w:p>
        </w:tc>
        <w:tc>
          <w:tcPr>
            <w:tcW w:w="1041" w:type="dxa"/>
            <w:vAlign w:val="top"/>
          </w:tcPr>
          <w:p w14:paraId="25D3C828">
            <w:pPr>
              <w:rPr>
                <w:rFonts w:ascii="Arial"/>
                <w:sz w:val="21"/>
              </w:rPr>
            </w:pPr>
          </w:p>
        </w:tc>
      </w:tr>
      <w:tr w14:paraId="13BAA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07C8DF05">
            <w:pPr>
              <w:rPr>
                <w:rFonts w:ascii="Arial"/>
                <w:sz w:val="21"/>
              </w:rPr>
            </w:pPr>
          </w:p>
        </w:tc>
        <w:tc>
          <w:tcPr>
            <w:tcW w:w="419" w:type="dxa"/>
            <w:vAlign w:val="top"/>
          </w:tcPr>
          <w:p w14:paraId="7C2E8888">
            <w:pPr>
              <w:pStyle w:val="6"/>
              <w:spacing w:before="149" w:line="282" w:lineRule="exact"/>
              <w:ind w:left="139"/>
            </w:pPr>
            <w:r>
              <w:rPr>
                <w:color w:val="212529"/>
                <w:position w:val="1"/>
              </w:rPr>
              <w:t>6</w:t>
            </w:r>
          </w:p>
        </w:tc>
        <w:tc>
          <w:tcPr>
            <w:tcW w:w="1243" w:type="dxa"/>
            <w:vAlign w:val="top"/>
          </w:tcPr>
          <w:p w14:paraId="0936F4E3">
            <w:pPr>
              <w:rPr>
                <w:rFonts w:ascii="Arial"/>
                <w:sz w:val="21"/>
              </w:rPr>
            </w:pPr>
          </w:p>
        </w:tc>
        <w:tc>
          <w:tcPr>
            <w:tcW w:w="1393" w:type="dxa"/>
            <w:vAlign w:val="top"/>
          </w:tcPr>
          <w:p w14:paraId="15A27DBE">
            <w:pPr>
              <w:pStyle w:val="6"/>
              <w:spacing w:before="30" w:line="213" w:lineRule="auto"/>
              <w:ind w:left="13" w:right="254" w:hanging="1"/>
            </w:pPr>
            <w:r>
              <w:rPr>
                <w:color w:val="212529"/>
                <w:spacing w:val="12"/>
              </w:rPr>
              <w:t>六、科学技</w:t>
            </w:r>
            <w:r>
              <w:rPr>
                <w:color w:val="212529"/>
              </w:rPr>
              <w:t xml:space="preserve"> </w:t>
            </w:r>
            <w:r>
              <w:rPr>
                <w:color w:val="212529"/>
                <w:spacing w:val="9"/>
              </w:rPr>
              <w:t>术支出</w:t>
            </w:r>
          </w:p>
        </w:tc>
        <w:tc>
          <w:tcPr>
            <w:tcW w:w="434" w:type="dxa"/>
            <w:vAlign w:val="top"/>
          </w:tcPr>
          <w:p w14:paraId="74ACFD2C">
            <w:pPr>
              <w:pStyle w:val="6"/>
              <w:spacing w:before="149" w:line="282" w:lineRule="exact"/>
              <w:ind w:left="91"/>
            </w:pPr>
            <w:r>
              <w:rPr>
                <w:color w:val="212529"/>
                <w:spacing w:val="-1"/>
                <w:position w:val="1"/>
              </w:rPr>
              <w:t>38</w:t>
            </w:r>
          </w:p>
        </w:tc>
        <w:tc>
          <w:tcPr>
            <w:tcW w:w="883" w:type="dxa"/>
            <w:vAlign w:val="top"/>
          </w:tcPr>
          <w:p w14:paraId="560EABA9">
            <w:pPr>
              <w:rPr>
                <w:rFonts w:ascii="Arial"/>
                <w:sz w:val="21"/>
              </w:rPr>
            </w:pPr>
          </w:p>
        </w:tc>
        <w:tc>
          <w:tcPr>
            <w:tcW w:w="1063" w:type="dxa"/>
            <w:vAlign w:val="top"/>
          </w:tcPr>
          <w:p w14:paraId="0B79FEB6">
            <w:pPr>
              <w:rPr>
                <w:rFonts w:ascii="Arial"/>
                <w:sz w:val="21"/>
              </w:rPr>
            </w:pPr>
          </w:p>
        </w:tc>
        <w:tc>
          <w:tcPr>
            <w:tcW w:w="809" w:type="dxa"/>
            <w:vAlign w:val="top"/>
          </w:tcPr>
          <w:p w14:paraId="21248187">
            <w:pPr>
              <w:rPr>
                <w:rFonts w:ascii="Arial"/>
                <w:sz w:val="21"/>
              </w:rPr>
            </w:pPr>
          </w:p>
        </w:tc>
        <w:tc>
          <w:tcPr>
            <w:tcW w:w="1041" w:type="dxa"/>
            <w:vAlign w:val="top"/>
          </w:tcPr>
          <w:p w14:paraId="22E41373">
            <w:pPr>
              <w:rPr>
                <w:rFonts w:ascii="Arial"/>
                <w:sz w:val="21"/>
              </w:rPr>
            </w:pPr>
          </w:p>
        </w:tc>
      </w:tr>
      <w:tr w14:paraId="608A9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4E0E823C">
            <w:pPr>
              <w:rPr>
                <w:rFonts w:ascii="Arial"/>
                <w:sz w:val="21"/>
              </w:rPr>
            </w:pPr>
          </w:p>
        </w:tc>
        <w:tc>
          <w:tcPr>
            <w:tcW w:w="419" w:type="dxa"/>
            <w:vAlign w:val="top"/>
          </w:tcPr>
          <w:p w14:paraId="2F33F3FC">
            <w:pPr>
              <w:pStyle w:val="6"/>
              <w:spacing w:before="269" w:line="282" w:lineRule="exact"/>
              <w:ind w:left="142"/>
            </w:pPr>
            <w:r>
              <w:rPr>
                <w:color w:val="212529"/>
                <w:position w:val="1"/>
              </w:rPr>
              <w:t>7</w:t>
            </w:r>
          </w:p>
        </w:tc>
        <w:tc>
          <w:tcPr>
            <w:tcW w:w="1243" w:type="dxa"/>
            <w:vAlign w:val="top"/>
          </w:tcPr>
          <w:p w14:paraId="45718201">
            <w:pPr>
              <w:rPr>
                <w:rFonts w:ascii="Arial"/>
                <w:sz w:val="21"/>
              </w:rPr>
            </w:pPr>
          </w:p>
        </w:tc>
        <w:tc>
          <w:tcPr>
            <w:tcW w:w="1393" w:type="dxa"/>
            <w:vAlign w:val="top"/>
          </w:tcPr>
          <w:p w14:paraId="7280D2B7">
            <w:pPr>
              <w:pStyle w:val="6"/>
              <w:spacing w:before="15" w:line="224" w:lineRule="auto"/>
              <w:ind w:left="12"/>
            </w:pPr>
            <w:r>
              <w:rPr>
                <w:color w:val="212529"/>
                <w:spacing w:val="12"/>
              </w:rPr>
              <w:t>七、文化旅</w:t>
            </w:r>
          </w:p>
          <w:p w14:paraId="68DD9953">
            <w:pPr>
              <w:pStyle w:val="6"/>
              <w:spacing w:line="213" w:lineRule="auto"/>
              <w:ind w:left="11" w:right="254" w:hanging="1"/>
            </w:pPr>
            <w:r>
              <w:rPr>
                <w:color w:val="212529"/>
                <w:spacing w:val="12"/>
              </w:rPr>
              <w:t>游体育与传</w:t>
            </w:r>
            <w:r>
              <w:rPr>
                <w:color w:val="212529"/>
                <w:spacing w:val="2"/>
              </w:rPr>
              <w:t xml:space="preserve"> </w:t>
            </w:r>
            <w:r>
              <w:rPr>
                <w:color w:val="212529"/>
                <w:spacing w:val="10"/>
              </w:rPr>
              <w:t>媒支出</w:t>
            </w:r>
          </w:p>
        </w:tc>
        <w:tc>
          <w:tcPr>
            <w:tcW w:w="434" w:type="dxa"/>
            <w:vAlign w:val="top"/>
          </w:tcPr>
          <w:p w14:paraId="2565777B">
            <w:pPr>
              <w:pStyle w:val="6"/>
              <w:spacing w:before="269" w:line="282" w:lineRule="exact"/>
              <w:ind w:left="91"/>
            </w:pPr>
            <w:r>
              <w:rPr>
                <w:color w:val="212529"/>
                <w:spacing w:val="-1"/>
                <w:position w:val="1"/>
              </w:rPr>
              <w:t>39</w:t>
            </w:r>
          </w:p>
        </w:tc>
        <w:tc>
          <w:tcPr>
            <w:tcW w:w="883" w:type="dxa"/>
            <w:vAlign w:val="top"/>
          </w:tcPr>
          <w:p w14:paraId="6D817E53">
            <w:pPr>
              <w:rPr>
                <w:rFonts w:ascii="Arial"/>
                <w:sz w:val="21"/>
              </w:rPr>
            </w:pPr>
          </w:p>
        </w:tc>
        <w:tc>
          <w:tcPr>
            <w:tcW w:w="1063" w:type="dxa"/>
            <w:vAlign w:val="top"/>
          </w:tcPr>
          <w:p w14:paraId="3297A286">
            <w:pPr>
              <w:rPr>
                <w:rFonts w:ascii="Arial"/>
                <w:sz w:val="21"/>
              </w:rPr>
            </w:pPr>
          </w:p>
        </w:tc>
        <w:tc>
          <w:tcPr>
            <w:tcW w:w="809" w:type="dxa"/>
            <w:vAlign w:val="top"/>
          </w:tcPr>
          <w:p w14:paraId="0EA4D023">
            <w:pPr>
              <w:rPr>
                <w:rFonts w:ascii="Arial"/>
                <w:sz w:val="21"/>
              </w:rPr>
            </w:pPr>
          </w:p>
        </w:tc>
        <w:tc>
          <w:tcPr>
            <w:tcW w:w="1041" w:type="dxa"/>
            <w:vAlign w:val="top"/>
          </w:tcPr>
          <w:p w14:paraId="01A2DE7F">
            <w:pPr>
              <w:rPr>
                <w:rFonts w:ascii="Arial"/>
                <w:sz w:val="21"/>
              </w:rPr>
            </w:pPr>
          </w:p>
        </w:tc>
      </w:tr>
      <w:tr w14:paraId="3A0A3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70C04A3B">
            <w:pPr>
              <w:rPr>
                <w:rFonts w:ascii="Arial"/>
                <w:sz w:val="21"/>
              </w:rPr>
            </w:pPr>
          </w:p>
        </w:tc>
        <w:tc>
          <w:tcPr>
            <w:tcW w:w="419" w:type="dxa"/>
            <w:vAlign w:val="top"/>
          </w:tcPr>
          <w:p w14:paraId="31954212">
            <w:pPr>
              <w:pStyle w:val="6"/>
              <w:spacing w:before="269" w:line="282" w:lineRule="exact"/>
              <w:ind w:left="138"/>
            </w:pPr>
            <w:r>
              <w:rPr>
                <w:color w:val="212529"/>
                <w:position w:val="1"/>
              </w:rPr>
              <w:t>8</w:t>
            </w:r>
          </w:p>
        </w:tc>
        <w:tc>
          <w:tcPr>
            <w:tcW w:w="1243" w:type="dxa"/>
            <w:vAlign w:val="top"/>
          </w:tcPr>
          <w:p w14:paraId="5D9FDDB8">
            <w:pPr>
              <w:rPr>
                <w:rFonts w:ascii="Arial"/>
                <w:sz w:val="21"/>
              </w:rPr>
            </w:pPr>
          </w:p>
        </w:tc>
        <w:tc>
          <w:tcPr>
            <w:tcW w:w="1393" w:type="dxa"/>
            <w:vAlign w:val="top"/>
          </w:tcPr>
          <w:p w14:paraId="36339EDF">
            <w:pPr>
              <w:pStyle w:val="6"/>
              <w:spacing w:before="15" w:line="224" w:lineRule="auto"/>
              <w:ind w:left="16"/>
            </w:pPr>
            <w:r>
              <w:rPr>
                <w:color w:val="212529"/>
                <w:spacing w:val="11"/>
              </w:rPr>
              <w:t>八、社会保</w:t>
            </w:r>
          </w:p>
          <w:p w14:paraId="038C9B6C">
            <w:pPr>
              <w:pStyle w:val="6"/>
              <w:spacing w:line="213" w:lineRule="auto"/>
              <w:ind w:left="30" w:right="254" w:hanging="7"/>
            </w:pPr>
            <w:r>
              <w:rPr>
                <w:color w:val="212529"/>
                <w:spacing w:val="10"/>
              </w:rPr>
              <w:t>障和就业支</w:t>
            </w:r>
            <w:r>
              <w:rPr>
                <w:color w:val="212529"/>
              </w:rPr>
              <w:t xml:space="preserve"> 出</w:t>
            </w:r>
          </w:p>
        </w:tc>
        <w:tc>
          <w:tcPr>
            <w:tcW w:w="434" w:type="dxa"/>
            <w:vAlign w:val="top"/>
          </w:tcPr>
          <w:p w14:paraId="2CE3621E">
            <w:pPr>
              <w:pStyle w:val="6"/>
              <w:spacing w:before="269" w:line="282" w:lineRule="exact"/>
              <w:ind w:left="86"/>
            </w:pPr>
            <w:r>
              <w:rPr>
                <w:color w:val="212529"/>
                <w:spacing w:val="2"/>
                <w:position w:val="1"/>
              </w:rPr>
              <w:t>40</w:t>
            </w:r>
          </w:p>
        </w:tc>
        <w:tc>
          <w:tcPr>
            <w:tcW w:w="883" w:type="dxa"/>
            <w:vAlign w:val="top"/>
          </w:tcPr>
          <w:p w14:paraId="1EE4D45B">
            <w:pPr>
              <w:pStyle w:val="6"/>
              <w:spacing w:before="269" w:line="281" w:lineRule="exact"/>
              <w:ind w:right="32"/>
              <w:jc w:val="right"/>
            </w:pPr>
            <w:r>
              <w:rPr>
                <w:color w:val="212529"/>
                <w:spacing w:val="4"/>
                <w:position w:val="1"/>
              </w:rPr>
              <w:t>54.29</w:t>
            </w:r>
          </w:p>
        </w:tc>
        <w:tc>
          <w:tcPr>
            <w:tcW w:w="1063" w:type="dxa"/>
            <w:vAlign w:val="top"/>
          </w:tcPr>
          <w:p w14:paraId="707ADCCE">
            <w:pPr>
              <w:pStyle w:val="6"/>
              <w:spacing w:before="269" w:line="281" w:lineRule="exact"/>
              <w:ind w:right="32"/>
              <w:jc w:val="right"/>
            </w:pPr>
            <w:r>
              <w:rPr>
                <w:color w:val="212529"/>
                <w:spacing w:val="4"/>
                <w:position w:val="1"/>
              </w:rPr>
              <w:t>54.29</w:t>
            </w:r>
          </w:p>
        </w:tc>
        <w:tc>
          <w:tcPr>
            <w:tcW w:w="809" w:type="dxa"/>
            <w:vAlign w:val="top"/>
          </w:tcPr>
          <w:p w14:paraId="54A61A2A">
            <w:pPr>
              <w:rPr>
                <w:rFonts w:ascii="Arial"/>
                <w:sz w:val="21"/>
              </w:rPr>
            </w:pPr>
          </w:p>
        </w:tc>
        <w:tc>
          <w:tcPr>
            <w:tcW w:w="1041" w:type="dxa"/>
            <w:vAlign w:val="top"/>
          </w:tcPr>
          <w:p w14:paraId="03460803">
            <w:pPr>
              <w:rPr>
                <w:rFonts w:ascii="Arial"/>
                <w:sz w:val="21"/>
              </w:rPr>
            </w:pPr>
          </w:p>
        </w:tc>
      </w:tr>
      <w:tr w14:paraId="568CE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31965C90">
            <w:pPr>
              <w:rPr>
                <w:rFonts w:ascii="Arial"/>
                <w:sz w:val="21"/>
              </w:rPr>
            </w:pPr>
          </w:p>
        </w:tc>
        <w:tc>
          <w:tcPr>
            <w:tcW w:w="419" w:type="dxa"/>
            <w:vAlign w:val="top"/>
          </w:tcPr>
          <w:p w14:paraId="09223F04">
            <w:pPr>
              <w:pStyle w:val="6"/>
              <w:spacing w:before="149" w:line="282" w:lineRule="exact"/>
              <w:ind w:left="138"/>
            </w:pPr>
            <w:r>
              <w:rPr>
                <w:color w:val="212529"/>
                <w:position w:val="1"/>
              </w:rPr>
              <w:t>9</w:t>
            </w:r>
          </w:p>
        </w:tc>
        <w:tc>
          <w:tcPr>
            <w:tcW w:w="1243" w:type="dxa"/>
            <w:vAlign w:val="top"/>
          </w:tcPr>
          <w:p w14:paraId="33705C49">
            <w:pPr>
              <w:rPr>
                <w:rFonts w:ascii="Arial"/>
                <w:sz w:val="21"/>
              </w:rPr>
            </w:pPr>
          </w:p>
        </w:tc>
        <w:tc>
          <w:tcPr>
            <w:tcW w:w="1393" w:type="dxa"/>
            <w:vAlign w:val="top"/>
          </w:tcPr>
          <w:p w14:paraId="37F08E3A">
            <w:pPr>
              <w:pStyle w:val="6"/>
              <w:spacing w:before="30" w:line="213" w:lineRule="auto"/>
              <w:ind w:left="10" w:right="254" w:firstLine="5"/>
            </w:pPr>
            <w:r>
              <w:rPr>
                <w:color w:val="212529"/>
                <w:spacing w:val="11"/>
              </w:rPr>
              <w:t>九、卫生健</w:t>
            </w:r>
            <w:r>
              <w:rPr>
                <w:color w:val="212529"/>
                <w:spacing w:val="1"/>
              </w:rPr>
              <w:t xml:space="preserve"> </w:t>
            </w:r>
            <w:r>
              <w:rPr>
                <w:color w:val="212529"/>
                <w:spacing w:val="11"/>
              </w:rPr>
              <w:t>康支出</w:t>
            </w:r>
          </w:p>
        </w:tc>
        <w:tc>
          <w:tcPr>
            <w:tcW w:w="434" w:type="dxa"/>
            <w:vAlign w:val="top"/>
          </w:tcPr>
          <w:p w14:paraId="3DCAF3C7">
            <w:pPr>
              <w:pStyle w:val="6"/>
              <w:spacing w:before="149" w:line="284" w:lineRule="exact"/>
              <w:ind w:left="86"/>
            </w:pPr>
            <w:r>
              <w:rPr>
                <w:color w:val="212529"/>
                <w:spacing w:val="2"/>
                <w:position w:val="1"/>
              </w:rPr>
              <w:t>41</w:t>
            </w:r>
          </w:p>
        </w:tc>
        <w:tc>
          <w:tcPr>
            <w:tcW w:w="883" w:type="dxa"/>
            <w:vAlign w:val="top"/>
          </w:tcPr>
          <w:p w14:paraId="720B51DF">
            <w:pPr>
              <w:pStyle w:val="6"/>
              <w:spacing w:before="149" w:line="281" w:lineRule="exact"/>
              <w:ind w:right="32"/>
              <w:jc w:val="right"/>
            </w:pPr>
            <w:r>
              <w:rPr>
                <w:color w:val="212529"/>
                <w:spacing w:val="2"/>
                <w:position w:val="1"/>
              </w:rPr>
              <w:t>16.96</w:t>
            </w:r>
          </w:p>
        </w:tc>
        <w:tc>
          <w:tcPr>
            <w:tcW w:w="1063" w:type="dxa"/>
            <w:vAlign w:val="top"/>
          </w:tcPr>
          <w:p w14:paraId="21ECB8E4">
            <w:pPr>
              <w:pStyle w:val="6"/>
              <w:spacing w:before="149" w:line="281" w:lineRule="exact"/>
              <w:ind w:right="32"/>
              <w:jc w:val="right"/>
            </w:pPr>
            <w:r>
              <w:rPr>
                <w:color w:val="212529"/>
                <w:spacing w:val="2"/>
                <w:position w:val="1"/>
              </w:rPr>
              <w:t>16.96</w:t>
            </w:r>
          </w:p>
        </w:tc>
        <w:tc>
          <w:tcPr>
            <w:tcW w:w="809" w:type="dxa"/>
            <w:vAlign w:val="top"/>
          </w:tcPr>
          <w:p w14:paraId="701C942B">
            <w:pPr>
              <w:rPr>
                <w:rFonts w:ascii="Arial"/>
                <w:sz w:val="21"/>
              </w:rPr>
            </w:pPr>
          </w:p>
        </w:tc>
        <w:tc>
          <w:tcPr>
            <w:tcW w:w="1041" w:type="dxa"/>
            <w:vAlign w:val="top"/>
          </w:tcPr>
          <w:p w14:paraId="2F85D6EE">
            <w:pPr>
              <w:rPr>
                <w:rFonts w:ascii="Arial"/>
                <w:sz w:val="21"/>
              </w:rPr>
            </w:pPr>
          </w:p>
        </w:tc>
      </w:tr>
      <w:tr w14:paraId="3503B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806377F">
            <w:pPr>
              <w:rPr>
                <w:rFonts w:ascii="Arial"/>
                <w:sz w:val="21"/>
              </w:rPr>
            </w:pPr>
          </w:p>
        </w:tc>
        <w:tc>
          <w:tcPr>
            <w:tcW w:w="419" w:type="dxa"/>
            <w:vAlign w:val="top"/>
          </w:tcPr>
          <w:p w14:paraId="6F89E7C1">
            <w:pPr>
              <w:pStyle w:val="6"/>
              <w:spacing w:before="149" w:line="282" w:lineRule="exact"/>
              <w:ind w:left="97"/>
            </w:pPr>
            <w:r>
              <w:rPr>
                <w:color w:val="212529"/>
                <w:spacing w:val="-7"/>
                <w:position w:val="1"/>
              </w:rPr>
              <w:t>10</w:t>
            </w:r>
          </w:p>
        </w:tc>
        <w:tc>
          <w:tcPr>
            <w:tcW w:w="1243" w:type="dxa"/>
            <w:vAlign w:val="top"/>
          </w:tcPr>
          <w:p w14:paraId="115138F2">
            <w:pPr>
              <w:rPr>
                <w:rFonts w:ascii="Arial"/>
                <w:sz w:val="21"/>
              </w:rPr>
            </w:pPr>
          </w:p>
        </w:tc>
        <w:tc>
          <w:tcPr>
            <w:tcW w:w="1393" w:type="dxa"/>
            <w:vAlign w:val="top"/>
          </w:tcPr>
          <w:p w14:paraId="4631D92E">
            <w:pPr>
              <w:pStyle w:val="6"/>
              <w:spacing w:before="30" w:line="213" w:lineRule="auto"/>
              <w:ind w:left="12" w:right="254"/>
            </w:pPr>
            <w:r>
              <w:rPr>
                <w:color w:val="212529"/>
                <w:spacing w:val="12"/>
              </w:rPr>
              <w:t>十、节能环</w:t>
            </w:r>
            <w:r>
              <w:rPr>
                <w:color w:val="212529"/>
              </w:rPr>
              <w:t xml:space="preserve"> </w:t>
            </w:r>
            <w:r>
              <w:rPr>
                <w:color w:val="212529"/>
                <w:spacing w:val="10"/>
              </w:rPr>
              <w:t>保支出</w:t>
            </w:r>
          </w:p>
        </w:tc>
        <w:tc>
          <w:tcPr>
            <w:tcW w:w="434" w:type="dxa"/>
            <w:vAlign w:val="top"/>
          </w:tcPr>
          <w:p w14:paraId="283F0BF2">
            <w:pPr>
              <w:pStyle w:val="6"/>
              <w:spacing w:before="149" w:line="284" w:lineRule="exact"/>
              <w:ind w:left="86"/>
            </w:pPr>
            <w:r>
              <w:rPr>
                <w:color w:val="212529"/>
                <w:spacing w:val="2"/>
                <w:position w:val="1"/>
              </w:rPr>
              <w:t>42</w:t>
            </w:r>
          </w:p>
        </w:tc>
        <w:tc>
          <w:tcPr>
            <w:tcW w:w="883" w:type="dxa"/>
            <w:vAlign w:val="top"/>
          </w:tcPr>
          <w:p w14:paraId="64B33C9B">
            <w:pPr>
              <w:rPr>
                <w:rFonts w:ascii="Arial"/>
                <w:sz w:val="21"/>
              </w:rPr>
            </w:pPr>
          </w:p>
        </w:tc>
        <w:tc>
          <w:tcPr>
            <w:tcW w:w="1063" w:type="dxa"/>
            <w:vAlign w:val="top"/>
          </w:tcPr>
          <w:p w14:paraId="110403C2">
            <w:pPr>
              <w:rPr>
                <w:rFonts w:ascii="Arial"/>
                <w:sz w:val="21"/>
              </w:rPr>
            </w:pPr>
          </w:p>
        </w:tc>
        <w:tc>
          <w:tcPr>
            <w:tcW w:w="809" w:type="dxa"/>
            <w:vAlign w:val="top"/>
          </w:tcPr>
          <w:p w14:paraId="6252E96C">
            <w:pPr>
              <w:rPr>
                <w:rFonts w:ascii="Arial"/>
                <w:sz w:val="21"/>
              </w:rPr>
            </w:pPr>
          </w:p>
        </w:tc>
        <w:tc>
          <w:tcPr>
            <w:tcW w:w="1041" w:type="dxa"/>
            <w:vAlign w:val="top"/>
          </w:tcPr>
          <w:p w14:paraId="4DFDAA4A">
            <w:pPr>
              <w:rPr>
                <w:rFonts w:ascii="Arial"/>
                <w:sz w:val="21"/>
              </w:rPr>
            </w:pPr>
          </w:p>
        </w:tc>
      </w:tr>
      <w:tr w14:paraId="7E5DC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373DF3E2">
            <w:pPr>
              <w:rPr>
                <w:rFonts w:ascii="Arial"/>
                <w:sz w:val="21"/>
              </w:rPr>
            </w:pPr>
          </w:p>
        </w:tc>
        <w:tc>
          <w:tcPr>
            <w:tcW w:w="419" w:type="dxa"/>
            <w:vAlign w:val="top"/>
          </w:tcPr>
          <w:p w14:paraId="6D94DE67">
            <w:pPr>
              <w:pStyle w:val="6"/>
              <w:spacing w:before="149" w:line="284" w:lineRule="exact"/>
              <w:ind w:left="97"/>
            </w:pPr>
            <w:r>
              <w:rPr>
                <w:color w:val="212529"/>
                <w:spacing w:val="-7"/>
                <w:position w:val="1"/>
              </w:rPr>
              <w:t>11</w:t>
            </w:r>
          </w:p>
        </w:tc>
        <w:tc>
          <w:tcPr>
            <w:tcW w:w="1243" w:type="dxa"/>
            <w:vAlign w:val="top"/>
          </w:tcPr>
          <w:p w14:paraId="3FF520B8">
            <w:pPr>
              <w:rPr>
                <w:rFonts w:ascii="Arial"/>
                <w:sz w:val="21"/>
              </w:rPr>
            </w:pPr>
          </w:p>
        </w:tc>
        <w:tc>
          <w:tcPr>
            <w:tcW w:w="1393" w:type="dxa"/>
            <w:vAlign w:val="top"/>
          </w:tcPr>
          <w:p w14:paraId="1774CE0E">
            <w:pPr>
              <w:pStyle w:val="6"/>
              <w:spacing w:before="30" w:line="213" w:lineRule="auto"/>
              <w:ind w:left="13" w:right="254"/>
            </w:pPr>
            <w:r>
              <w:rPr>
                <w:color w:val="212529"/>
                <w:spacing w:val="12"/>
              </w:rPr>
              <w:t>十一、城乡</w:t>
            </w:r>
            <w:r>
              <w:rPr>
                <w:color w:val="212529"/>
              </w:rPr>
              <w:t xml:space="preserve"> </w:t>
            </w:r>
            <w:r>
              <w:rPr>
                <w:color w:val="212529"/>
                <w:spacing w:val="11"/>
              </w:rPr>
              <w:t>社区支出</w:t>
            </w:r>
          </w:p>
        </w:tc>
        <w:tc>
          <w:tcPr>
            <w:tcW w:w="434" w:type="dxa"/>
            <w:vAlign w:val="top"/>
          </w:tcPr>
          <w:p w14:paraId="69F457EC">
            <w:pPr>
              <w:pStyle w:val="6"/>
              <w:spacing w:before="149" w:line="282" w:lineRule="exact"/>
              <w:ind w:left="86"/>
            </w:pPr>
            <w:r>
              <w:rPr>
                <w:color w:val="212529"/>
                <w:spacing w:val="2"/>
                <w:position w:val="1"/>
              </w:rPr>
              <w:t>43</w:t>
            </w:r>
          </w:p>
        </w:tc>
        <w:tc>
          <w:tcPr>
            <w:tcW w:w="883" w:type="dxa"/>
            <w:vAlign w:val="top"/>
          </w:tcPr>
          <w:p w14:paraId="563E903A">
            <w:pPr>
              <w:rPr>
                <w:rFonts w:ascii="Arial"/>
                <w:sz w:val="21"/>
              </w:rPr>
            </w:pPr>
          </w:p>
        </w:tc>
        <w:tc>
          <w:tcPr>
            <w:tcW w:w="1063" w:type="dxa"/>
            <w:vAlign w:val="top"/>
          </w:tcPr>
          <w:p w14:paraId="482AA630">
            <w:pPr>
              <w:rPr>
                <w:rFonts w:ascii="Arial"/>
                <w:sz w:val="21"/>
              </w:rPr>
            </w:pPr>
          </w:p>
        </w:tc>
        <w:tc>
          <w:tcPr>
            <w:tcW w:w="809" w:type="dxa"/>
            <w:vAlign w:val="top"/>
          </w:tcPr>
          <w:p w14:paraId="1CAC5F15">
            <w:pPr>
              <w:rPr>
                <w:rFonts w:ascii="Arial"/>
                <w:sz w:val="21"/>
              </w:rPr>
            </w:pPr>
          </w:p>
        </w:tc>
        <w:tc>
          <w:tcPr>
            <w:tcW w:w="1041" w:type="dxa"/>
            <w:vAlign w:val="top"/>
          </w:tcPr>
          <w:p w14:paraId="3B833993">
            <w:pPr>
              <w:rPr>
                <w:rFonts w:ascii="Arial"/>
                <w:sz w:val="21"/>
              </w:rPr>
            </w:pPr>
          </w:p>
        </w:tc>
      </w:tr>
      <w:tr w14:paraId="739A4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0BF3E018">
            <w:pPr>
              <w:rPr>
                <w:rFonts w:ascii="Arial"/>
                <w:sz w:val="21"/>
              </w:rPr>
            </w:pPr>
          </w:p>
        </w:tc>
        <w:tc>
          <w:tcPr>
            <w:tcW w:w="419" w:type="dxa"/>
            <w:vAlign w:val="top"/>
          </w:tcPr>
          <w:p w14:paraId="088DE811">
            <w:pPr>
              <w:pStyle w:val="6"/>
              <w:spacing w:before="149" w:line="284" w:lineRule="exact"/>
              <w:ind w:left="97"/>
            </w:pPr>
            <w:r>
              <w:rPr>
                <w:color w:val="212529"/>
                <w:spacing w:val="-7"/>
                <w:position w:val="1"/>
              </w:rPr>
              <w:t>12</w:t>
            </w:r>
          </w:p>
        </w:tc>
        <w:tc>
          <w:tcPr>
            <w:tcW w:w="1243" w:type="dxa"/>
            <w:vAlign w:val="top"/>
          </w:tcPr>
          <w:p w14:paraId="52B38AAD">
            <w:pPr>
              <w:rPr>
                <w:rFonts w:ascii="Arial"/>
                <w:sz w:val="21"/>
              </w:rPr>
            </w:pPr>
          </w:p>
        </w:tc>
        <w:tc>
          <w:tcPr>
            <w:tcW w:w="1393" w:type="dxa"/>
            <w:vAlign w:val="top"/>
          </w:tcPr>
          <w:p w14:paraId="56540A9B">
            <w:pPr>
              <w:pStyle w:val="6"/>
              <w:spacing w:before="30" w:line="213" w:lineRule="auto"/>
              <w:ind w:left="13" w:right="254"/>
            </w:pPr>
            <w:r>
              <w:rPr>
                <w:color w:val="212529"/>
                <w:spacing w:val="12"/>
              </w:rPr>
              <w:t>十二、农林</w:t>
            </w:r>
            <w:r>
              <w:rPr>
                <w:color w:val="212529"/>
              </w:rPr>
              <w:t xml:space="preserve"> </w:t>
            </w:r>
            <w:r>
              <w:rPr>
                <w:color w:val="212529"/>
                <w:spacing w:val="9"/>
              </w:rPr>
              <w:t>水支出</w:t>
            </w:r>
          </w:p>
        </w:tc>
        <w:tc>
          <w:tcPr>
            <w:tcW w:w="434" w:type="dxa"/>
            <w:vAlign w:val="top"/>
          </w:tcPr>
          <w:p w14:paraId="38799892">
            <w:pPr>
              <w:pStyle w:val="6"/>
              <w:spacing w:before="149" w:line="284" w:lineRule="exact"/>
              <w:ind w:left="86"/>
            </w:pPr>
            <w:r>
              <w:rPr>
                <w:color w:val="212529"/>
                <w:spacing w:val="2"/>
                <w:position w:val="1"/>
              </w:rPr>
              <w:t>44</w:t>
            </w:r>
          </w:p>
        </w:tc>
        <w:tc>
          <w:tcPr>
            <w:tcW w:w="883" w:type="dxa"/>
            <w:vAlign w:val="top"/>
          </w:tcPr>
          <w:p w14:paraId="6A4938FE">
            <w:pPr>
              <w:rPr>
                <w:rFonts w:ascii="Arial"/>
                <w:sz w:val="21"/>
              </w:rPr>
            </w:pPr>
          </w:p>
        </w:tc>
        <w:tc>
          <w:tcPr>
            <w:tcW w:w="1063" w:type="dxa"/>
            <w:vAlign w:val="top"/>
          </w:tcPr>
          <w:p w14:paraId="0104909C">
            <w:pPr>
              <w:rPr>
                <w:rFonts w:ascii="Arial"/>
                <w:sz w:val="21"/>
              </w:rPr>
            </w:pPr>
          </w:p>
        </w:tc>
        <w:tc>
          <w:tcPr>
            <w:tcW w:w="809" w:type="dxa"/>
            <w:vAlign w:val="top"/>
          </w:tcPr>
          <w:p w14:paraId="541A1119">
            <w:pPr>
              <w:rPr>
                <w:rFonts w:ascii="Arial"/>
                <w:sz w:val="21"/>
              </w:rPr>
            </w:pPr>
          </w:p>
        </w:tc>
        <w:tc>
          <w:tcPr>
            <w:tcW w:w="1041" w:type="dxa"/>
            <w:vAlign w:val="top"/>
          </w:tcPr>
          <w:p w14:paraId="4D07AD08">
            <w:pPr>
              <w:rPr>
                <w:rFonts w:ascii="Arial"/>
                <w:sz w:val="21"/>
              </w:rPr>
            </w:pPr>
          </w:p>
        </w:tc>
      </w:tr>
      <w:tr w14:paraId="786C1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6E7725F1">
            <w:pPr>
              <w:rPr>
                <w:rFonts w:ascii="Arial"/>
                <w:sz w:val="21"/>
              </w:rPr>
            </w:pPr>
          </w:p>
        </w:tc>
        <w:tc>
          <w:tcPr>
            <w:tcW w:w="419" w:type="dxa"/>
            <w:vAlign w:val="top"/>
          </w:tcPr>
          <w:p w14:paraId="446B8ED8">
            <w:pPr>
              <w:pStyle w:val="6"/>
              <w:spacing w:before="149" w:line="282" w:lineRule="exact"/>
              <w:ind w:left="97"/>
            </w:pPr>
            <w:r>
              <w:rPr>
                <w:color w:val="212529"/>
                <w:spacing w:val="-7"/>
                <w:position w:val="1"/>
              </w:rPr>
              <w:t>13</w:t>
            </w:r>
          </w:p>
        </w:tc>
        <w:tc>
          <w:tcPr>
            <w:tcW w:w="1243" w:type="dxa"/>
            <w:vAlign w:val="top"/>
          </w:tcPr>
          <w:p w14:paraId="04E7367D">
            <w:pPr>
              <w:rPr>
                <w:rFonts w:ascii="Arial"/>
                <w:sz w:val="21"/>
              </w:rPr>
            </w:pPr>
          </w:p>
        </w:tc>
        <w:tc>
          <w:tcPr>
            <w:tcW w:w="1393" w:type="dxa"/>
            <w:vAlign w:val="top"/>
          </w:tcPr>
          <w:p w14:paraId="390208D2">
            <w:pPr>
              <w:pStyle w:val="6"/>
              <w:spacing w:before="30" w:line="213" w:lineRule="auto"/>
              <w:ind w:left="10" w:right="254" w:firstLine="2"/>
            </w:pPr>
            <w:r>
              <w:rPr>
                <w:color w:val="212529"/>
                <w:spacing w:val="12"/>
              </w:rPr>
              <w:t>十三、交通</w:t>
            </w:r>
            <w:r>
              <w:rPr>
                <w:color w:val="212529"/>
              </w:rPr>
              <w:t xml:space="preserve"> </w:t>
            </w:r>
            <w:r>
              <w:rPr>
                <w:color w:val="212529"/>
                <w:spacing w:val="12"/>
              </w:rPr>
              <w:t>运输支出</w:t>
            </w:r>
          </w:p>
        </w:tc>
        <w:tc>
          <w:tcPr>
            <w:tcW w:w="434" w:type="dxa"/>
            <w:vAlign w:val="top"/>
          </w:tcPr>
          <w:p w14:paraId="7B08ABA9">
            <w:pPr>
              <w:pStyle w:val="6"/>
              <w:spacing w:before="149" w:line="282" w:lineRule="exact"/>
              <w:ind w:left="86"/>
            </w:pPr>
            <w:r>
              <w:rPr>
                <w:color w:val="212529"/>
                <w:spacing w:val="2"/>
                <w:position w:val="1"/>
              </w:rPr>
              <w:t>45</w:t>
            </w:r>
          </w:p>
        </w:tc>
        <w:tc>
          <w:tcPr>
            <w:tcW w:w="883" w:type="dxa"/>
            <w:vAlign w:val="top"/>
          </w:tcPr>
          <w:p w14:paraId="4263D80A">
            <w:pPr>
              <w:rPr>
                <w:rFonts w:ascii="Arial"/>
                <w:sz w:val="21"/>
              </w:rPr>
            </w:pPr>
          </w:p>
        </w:tc>
        <w:tc>
          <w:tcPr>
            <w:tcW w:w="1063" w:type="dxa"/>
            <w:vAlign w:val="top"/>
          </w:tcPr>
          <w:p w14:paraId="4A8A4E4A">
            <w:pPr>
              <w:rPr>
                <w:rFonts w:ascii="Arial"/>
                <w:sz w:val="21"/>
              </w:rPr>
            </w:pPr>
          </w:p>
        </w:tc>
        <w:tc>
          <w:tcPr>
            <w:tcW w:w="809" w:type="dxa"/>
            <w:vAlign w:val="top"/>
          </w:tcPr>
          <w:p w14:paraId="6F0E1915">
            <w:pPr>
              <w:rPr>
                <w:rFonts w:ascii="Arial"/>
                <w:sz w:val="21"/>
              </w:rPr>
            </w:pPr>
          </w:p>
        </w:tc>
        <w:tc>
          <w:tcPr>
            <w:tcW w:w="1041" w:type="dxa"/>
            <w:vAlign w:val="top"/>
          </w:tcPr>
          <w:p w14:paraId="45964866">
            <w:pPr>
              <w:rPr>
                <w:rFonts w:ascii="Arial"/>
                <w:sz w:val="21"/>
              </w:rPr>
            </w:pPr>
          </w:p>
        </w:tc>
      </w:tr>
      <w:tr w14:paraId="399F0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4B479D29">
            <w:pPr>
              <w:rPr>
                <w:rFonts w:ascii="Arial"/>
                <w:sz w:val="21"/>
              </w:rPr>
            </w:pPr>
          </w:p>
        </w:tc>
        <w:tc>
          <w:tcPr>
            <w:tcW w:w="419" w:type="dxa"/>
            <w:vAlign w:val="top"/>
          </w:tcPr>
          <w:p w14:paraId="10E0215F">
            <w:pPr>
              <w:pStyle w:val="6"/>
              <w:spacing w:before="269" w:line="284" w:lineRule="exact"/>
              <w:ind w:left="97"/>
            </w:pPr>
            <w:r>
              <w:rPr>
                <w:color w:val="212529"/>
                <w:spacing w:val="-7"/>
                <w:position w:val="1"/>
              </w:rPr>
              <w:t>14</w:t>
            </w:r>
          </w:p>
        </w:tc>
        <w:tc>
          <w:tcPr>
            <w:tcW w:w="1243" w:type="dxa"/>
            <w:vAlign w:val="top"/>
          </w:tcPr>
          <w:p w14:paraId="52A4244E">
            <w:pPr>
              <w:rPr>
                <w:rFonts w:ascii="Arial"/>
                <w:sz w:val="21"/>
              </w:rPr>
            </w:pPr>
          </w:p>
        </w:tc>
        <w:tc>
          <w:tcPr>
            <w:tcW w:w="1393" w:type="dxa"/>
            <w:vAlign w:val="top"/>
          </w:tcPr>
          <w:p w14:paraId="5168F78B">
            <w:pPr>
              <w:pStyle w:val="6"/>
              <w:spacing w:before="15" w:line="224" w:lineRule="auto"/>
              <w:ind w:left="13"/>
            </w:pPr>
            <w:r>
              <w:rPr>
                <w:color w:val="212529"/>
                <w:spacing w:val="12"/>
              </w:rPr>
              <w:t>十四、资源</w:t>
            </w:r>
          </w:p>
          <w:p w14:paraId="76D413E9">
            <w:pPr>
              <w:pStyle w:val="6"/>
              <w:spacing w:line="213" w:lineRule="auto"/>
              <w:ind w:left="17" w:right="254" w:hanging="6"/>
            </w:pPr>
            <w:r>
              <w:rPr>
                <w:color w:val="212529"/>
                <w:spacing w:val="12"/>
              </w:rPr>
              <w:t>勘探工业信</w:t>
            </w:r>
            <w:r>
              <w:rPr>
                <w:color w:val="212529"/>
                <w:spacing w:val="1"/>
              </w:rPr>
              <w:t xml:space="preserve"> </w:t>
            </w:r>
            <w:r>
              <w:rPr>
                <w:color w:val="212529"/>
                <w:spacing w:val="10"/>
              </w:rPr>
              <w:t>息等支出</w:t>
            </w:r>
          </w:p>
        </w:tc>
        <w:tc>
          <w:tcPr>
            <w:tcW w:w="434" w:type="dxa"/>
            <w:vAlign w:val="top"/>
          </w:tcPr>
          <w:p w14:paraId="0F800548">
            <w:pPr>
              <w:pStyle w:val="6"/>
              <w:spacing w:before="269" w:line="282" w:lineRule="exact"/>
              <w:ind w:left="86"/>
            </w:pPr>
            <w:r>
              <w:rPr>
                <w:color w:val="212529"/>
                <w:spacing w:val="2"/>
                <w:position w:val="1"/>
              </w:rPr>
              <w:t>46</w:t>
            </w:r>
          </w:p>
        </w:tc>
        <w:tc>
          <w:tcPr>
            <w:tcW w:w="883" w:type="dxa"/>
            <w:vAlign w:val="top"/>
          </w:tcPr>
          <w:p w14:paraId="4C107D6C">
            <w:pPr>
              <w:rPr>
                <w:rFonts w:ascii="Arial"/>
                <w:sz w:val="21"/>
              </w:rPr>
            </w:pPr>
          </w:p>
        </w:tc>
        <w:tc>
          <w:tcPr>
            <w:tcW w:w="1063" w:type="dxa"/>
            <w:vAlign w:val="top"/>
          </w:tcPr>
          <w:p w14:paraId="63D828E5">
            <w:pPr>
              <w:rPr>
                <w:rFonts w:ascii="Arial"/>
                <w:sz w:val="21"/>
              </w:rPr>
            </w:pPr>
          </w:p>
        </w:tc>
        <w:tc>
          <w:tcPr>
            <w:tcW w:w="809" w:type="dxa"/>
            <w:vAlign w:val="top"/>
          </w:tcPr>
          <w:p w14:paraId="1B6A1AD4">
            <w:pPr>
              <w:rPr>
                <w:rFonts w:ascii="Arial"/>
                <w:sz w:val="21"/>
              </w:rPr>
            </w:pPr>
          </w:p>
        </w:tc>
        <w:tc>
          <w:tcPr>
            <w:tcW w:w="1041" w:type="dxa"/>
            <w:vAlign w:val="top"/>
          </w:tcPr>
          <w:p w14:paraId="5327DF8F">
            <w:pPr>
              <w:rPr>
                <w:rFonts w:ascii="Arial"/>
                <w:sz w:val="21"/>
              </w:rPr>
            </w:pPr>
          </w:p>
        </w:tc>
      </w:tr>
      <w:tr w14:paraId="35704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616B02C3">
            <w:pPr>
              <w:rPr>
                <w:rFonts w:ascii="Arial"/>
                <w:sz w:val="21"/>
              </w:rPr>
            </w:pPr>
          </w:p>
        </w:tc>
        <w:tc>
          <w:tcPr>
            <w:tcW w:w="419" w:type="dxa"/>
            <w:vAlign w:val="top"/>
          </w:tcPr>
          <w:p w14:paraId="4BB32BDD">
            <w:pPr>
              <w:pStyle w:val="6"/>
              <w:spacing w:before="269" w:line="282" w:lineRule="exact"/>
              <w:ind w:left="97"/>
            </w:pPr>
            <w:r>
              <w:rPr>
                <w:color w:val="212529"/>
                <w:spacing w:val="-7"/>
                <w:position w:val="1"/>
              </w:rPr>
              <w:t>15</w:t>
            </w:r>
          </w:p>
        </w:tc>
        <w:tc>
          <w:tcPr>
            <w:tcW w:w="1243" w:type="dxa"/>
            <w:vAlign w:val="top"/>
          </w:tcPr>
          <w:p w14:paraId="18F53B87">
            <w:pPr>
              <w:rPr>
                <w:rFonts w:ascii="Arial"/>
                <w:sz w:val="21"/>
              </w:rPr>
            </w:pPr>
          </w:p>
        </w:tc>
        <w:tc>
          <w:tcPr>
            <w:tcW w:w="1393" w:type="dxa"/>
            <w:vAlign w:val="top"/>
          </w:tcPr>
          <w:p w14:paraId="26318BD6">
            <w:pPr>
              <w:pStyle w:val="6"/>
              <w:spacing w:before="15" w:line="224" w:lineRule="auto"/>
              <w:ind w:left="13"/>
            </w:pPr>
            <w:r>
              <w:rPr>
                <w:color w:val="212529"/>
                <w:spacing w:val="12"/>
              </w:rPr>
              <w:t>十五、商业</w:t>
            </w:r>
          </w:p>
          <w:p w14:paraId="41822FC3">
            <w:pPr>
              <w:pStyle w:val="6"/>
              <w:spacing w:line="213" w:lineRule="auto"/>
              <w:ind w:left="30" w:right="254" w:hanging="18"/>
            </w:pPr>
            <w:r>
              <w:rPr>
                <w:color w:val="212529"/>
                <w:spacing w:val="12"/>
              </w:rPr>
              <w:t>服务业等支</w:t>
            </w:r>
            <w:r>
              <w:rPr>
                <w:color w:val="212529"/>
              </w:rPr>
              <w:t xml:space="preserve"> 出</w:t>
            </w:r>
          </w:p>
        </w:tc>
        <w:tc>
          <w:tcPr>
            <w:tcW w:w="434" w:type="dxa"/>
            <w:vAlign w:val="top"/>
          </w:tcPr>
          <w:p w14:paraId="36B8768D">
            <w:pPr>
              <w:pStyle w:val="6"/>
              <w:spacing w:before="269" w:line="282" w:lineRule="exact"/>
              <w:ind w:left="86"/>
            </w:pPr>
            <w:r>
              <w:rPr>
                <w:color w:val="212529"/>
                <w:spacing w:val="2"/>
                <w:position w:val="1"/>
              </w:rPr>
              <w:t>47</w:t>
            </w:r>
          </w:p>
        </w:tc>
        <w:tc>
          <w:tcPr>
            <w:tcW w:w="883" w:type="dxa"/>
            <w:vAlign w:val="top"/>
          </w:tcPr>
          <w:p w14:paraId="3698C51A">
            <w:pPr>
              <w:rPr>
                <w:rFonts w:ascii="Arial"/>
                <w:sz w:val="21"/>
              </w:rPr>
            </w:pPr>
          </w:p>
        </w:tc>
        <w:tc>
          <w:tcPr>
            <w:tcW w:w="1063" w:type="dxa"/>
            <w:vAlign w:val="top"/>
          </w:tcPr>
          <w:p w14:paraId="2FC50B7F">
            <w:pPr>
              <w:rPr>
                <w:rFonts w:ascii="Arial"/>
                <w:sz w:val="21"/>
              </w:rPr>
            </w:pPr>
          </w:p>
        </w:tc>
        <w:tc>
          <w:tcPr>
            <w:tcW w:w="809" w:type="dxa"/>
            <w:vAlign w:val="top"/>
          </w:tcPr>
          <w:p w14:paraId="73C50859">
            <w:pPr>
              <w:rPr>
                <w:rFonts w:ascii="Arial"/>
                <w:sz w:val="21"/>
              </w:rPr>
            </w:pPr>
          </w:p>
        </w:tc>
        <w:tc>
          <w:tcPr>
            <w:tcW w:w="1041" w:type="dxa"/>
            <w:vAlign w:val="top"/>
          </w:tcPr>
          <w:p w14:paraId="094C6D00">
            <w:pPr>
              <w:rPr>
                <w:rFonts w:ascii="Arial"/>
                <w:sz w:val="21"/>
              </w:rPr>
            </w:pPr>
          </w:p>
        </w:tc>
      </w:tr>
      <w:tr w14:paraId="3109B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A251B5E">
            <w:pPr>
              <w:rPr>
                <w:rFonts w:ascii="Arial"/>
                <w:sz w:val="21"/>
              </w:rPr>
            </w:pPr>
          </w:p>
        </w:tc>
        <w:tc>
          <w:tcPr>
            <w:tcW w:w="419" w:type="dxa"/>
            <w:vAlign w:val="top"/>
          </w:tcPr>
          <w:p w14:paraId="4A748D55">
            <w:pPr>
              <w:pStyle w:val="6"/>
              <w:spacing w:before="149" w:line="282" w:lineRule="exact"/>
              <w:ind w:left="97"/>
            </w:pPr>
            <w:r>
              <w:rPr>
                <w:color w:val="212529"/>
                <w:spacing w:val="-7"/>
                <w:position w:val="1"/>
              </w:rPr>
              <w:t>16</w:t>
            </w:r>
          </w:p>
        </w:tc>
        <w:tc>
          <w:tcPr>
            <w:tcW w:w="1243" w:type="dxa"/>
            <w:vAlign w:val="top"/>
          </w:tcPr>
          <w:p w14:paraId="12137597">
            <w:pPr>
              <w:rPr>
                <w:rFonts w:ascii="Arial"/>
                <w:sz w:val="21"/>
              </w:rPr>
            </w:pPr>
          </w:p>
        </w:tc>
        <w:tc>
          <w:tcPr>
            <w:tcW w:w="1393" w:type="dxa"/>
            <w:vAlign w:val="top"/>
          </w:tcPr>
          <w:p w14:paraId="30E82F2D">
            <w:pPr>
              <w:pStyle w:val="6"/>
              <w:spacing w:before="30" w:line="213" w:lineRule="auto"/>
              <w:ind w:left="13" w:right="254"/>
            </w:pPr>
            <w:r>
              <w:rPr>
                <w:color w:val="212529"/>
                <w:spacing w:val="12"/>
              </w:rPr>
              <w:t>十六、金融</w:t>
            </w:r>
            <w:r>
              <w:rPr>
                <w:color w:val="212529"/>
              </w:rPr>
              <w:t xml:space="preserve"> </w:t>
            </w:r>
            <w:r>
              <w:rPr>
                <w:color w:val="212529"/>
                <w:spacing w:val="7"/>
              </w:rPr>
              <w:t>支出</w:t>
            </w:r>
          </w:p>
        </w:tc>
        <w:tc>
          <w:tcPr>
            <w:tcW w:w="434" w:type="dxa"/>
            <w:vAlign w:val="top"/>
          </w:tcPr>
          <w:p w14:paraId="2C97D697">
            <w:pPr>
              <w:pStyle w:val="6"/>
              <w:spacing w:before="149" w:line="282" w:lineRule="exact"/>
              <w:ind w:left="86"/>
            </w:pPr>
            <w:r>
              <w:rPr>
                <w:color w:val="212529"/>
                <w:spacing w:val="2"/>
                <w:position w:val="1"/>
              </w:rPr>
              <w:t>48</w:t>
            </w:r>
          </w:p>
        </w:tc>
        <w:tc>
          <w:tcPr>
            <w:tcW w:w="883" w:type="dxa"/>
            <w:vAlign w:val="top"/>
          </w:tcPr>
          <w:p w14:paraId="591DAF96">
            <w:pPr>
              <w:rPr>
                <w:rFonts w:ascii="Arial"/>
                <w:sz w:val="21"/>
              </w:rPr>
            </w:pPr>
          </w:p>
        </w:tc>
        <w:tc>
          <w:tcPr>
            <w:tcW w:w="1063" w:type="dxa"/>
            <w:vAlign w:val="top"/>
          </w:tcPr>
          <w:p w14:paraId="2602AC75">
            <w:pPr>
              <w:rPr>
                <w:rFonts w:ascii="Arial"/>
                <w:sz w:val="21"/>
              </w:rPr>
            </w:pPr>
          </w:p>
        </w:tc>
        <w:tc>
          <w:tcPr>
            <w:tcW w:w="809" w:type="dxa"/>
            <w:vAlign w:val="top"/>
          </w:tcPr>
          <w:p w14:paraId="7188BD68">
            <w:pPr>
              <w:rPr>
                <w:rFonts w:ascii="Arial"/>
                <w:sz w:val="21"/>
              </w:rPr>
            </w:pPr>
          </w:p>
        </w:tc>
        <w:tc>
          <w:tcPr>
            <w:tcW w:w="1041" w:type="dxa"/>
            <w:vAlign w:val="top"/>
          </w:tcPr>
          <w:p w14:paraId="2DBAB553">
            <w:pPr>
              <w:rPr>
                <w:rFonts w:ascii="Arial"/>
                <w:sz w:val="21"/>
              </w:rPr>
            </w:pPr>
          </w:p>
        </w:tc>
      </w:tr>
      <w:tr w14:paraId="39A37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65" w:type="dxa"/>
            <w:tcBorders>
              <w:bottom w:val="nil"/>
            </w:tcBorders>
            <w:vAlign w:val="top"/>
          </w:tcPr>
          <w:p w14:paraId="4379FD07">
            <w:pPr>
              <w:rPr>
                <w:rFonts w:ascii="Arial"/>
                <w:sz w:val="21"/>
              </w:rPr>
            </w:pPr>
          </w:p>
        </w:tc>
        <w:tc>
          <w:tcPr>
            <w:tcW w:w="419" w:type="dxa"/>
            <w:tcBorders>
              <w:bottom w:val="nil"/>
            </w:tcBorders>
            <w:vAlign w:val="top"/>
          </w:tcPr>
          <w:p w14:paraId="1B78F7FE">
            <w:pPr>
              <w:pStyle w:val="6"/>
              <w:spacing w:before="14" w:line="282" w:lineRule="exact"/>
              <w:ind w:left="97"/>
            </w:pPr>
            <w:r>
              <w:rPr>
                <w:color w:val="212529"/>
                <w:spacing w:val="-7"/>
                <w:position w:val="1"/>
              </w:rPr>
              <w:t>17</w:t>
            </w:r>
          </w:p>
        </w:tc>
        <w:tc>
          <w:tcPr>
            <w:tcW w:w="1243" w:type="dxa"/>
            <w:tcBorders>
              <w:bottom w:val="nil"/>
            </w:tcBorders>
            <w:vAlign w:val="top"/>
          </w:tcPr>
          <w:p w14:paraId="0C072754">
            <w:pPr>
              <w:rPr>
                <w:rFonts w:ascii="Arial"/>
                <w:sz w:val="21"/>
              </w:rPr>
            </w:pPr>
          </w:p>
        </w:tc>
        <w:tc>
          <w:tcPr>
            <w:tcW w:w="1393" w:type="dxa"/>
            <w:tcBorders>
              <w:bottom w:val="nil"/>
            </w:tcBorders>
            <w:vAlign w:val="top"/>
          </w:tcPr>
          <w:p w14:paraId="099A5FB5">
            <w:pPr>
              <w:pStyle w:val="6"/>
              <w:spacing w:before="15" w:line="224" w:lineRule="auto"/>
              <w:ind w:left="13"/>
            </w:pPr>
            <w:r>
              <w:rPr>
                <w:color w:val="212529"/>
                <w:spacing w:val="12"/>
              </w:rPr>
              <w:t>十七、援助</w:t>
            </w:r>
          </w:p>
          <w:p w14:paraId="61D8EA54">
            <w:pPr>
              <w:pStyle w:val="6"/>
              <w:spacing w:before="1" w:line="227" w:lineRule="auto"/>
              <w:ind w:left="11"/>
            </w:pPr>
            <w:r>
              <w:rPr>
                <w:color w:val="212529"/>
                <w:spacing w:val="12"/>
              </w:rPr>
              <w:t>其他地区支</w:t>
            </w:r>
          </w:p>
        </w:tc>
        <w:tc>
          <w:tcPr>
            <w:tcW w:w="434" w:type="dxa"/>
            <w:tcBorders>
              <w:bottom w:val="nil"/>
            </w:tcBorders>
            <w:vAlign w:val="top"/>
          </w:tcPr>
          <w:p w14:paraId="479C6A01">
            <w:pPr>
              <w:pStyle w:val="6"/>
              <w:spacing w:before="14" w:line="282" w:lineRule="exact"/>
              <w:ind w:left="86"/>
            </w:pPr>
            <w:r>
              <w:rPr>
                <w:color w:val="212529"/>
                <w:spacing w:val="2"/>
                <w:position w:val="1"/>
              </w:rPr>
              <w:t>49</w:t>
            </w:r>
          </w:p>
        </w:tc>
        <w:tc>
          <w:tcPr>
            <w:tcW w:w="883" w:type="dxa"/>
            <w:tcBorders>
              <w:bottom w:val="nil"/>
            </w:tcBorders>
            <w:vAlign w:val="top"/>
          </w:tcPr>
          <w:p w14:paraId="15C85633">
            <w:pPr>
              <w:rPr>
                <w:rFonts w:ascii="Arial"/>
                <w:sz w:val="21"/>
              </w:rPr>
            </w:pPr>
          </w:p>
        </w:tc>
        <w:tc>
          <w:tcPr>
            <w:tcW w:w="1063" w:type="dxa"/>
            <w:tcBorders>
              <w:bottom w:val="nil"/>
            </w:tcBorders>
            <w:vAlign w:val="top"/>
          </w:tcPr>
          <w:p w14:paraId="1F502C0F">
            <w:pPr>
              <w:rPr>
                <w:rFonts w:ascii="Arial"/>
                <w:sz w:val="21"/>
              </w:rPr>
            </w:pPr>
          </w:p>
        </w:tc>
        <w:tc>
          <w:tcPr>
            <w:tcW w:w="809" w:type="dxa"/>
            <w:tcBorders>
              <w:bottom w:val="nil"/>
            </w:tcBorders>
            <w:vAlign w:val="top"/>
          </w:tcPr>
          <w:p w14:paraId="6E23AE3B">
            <w:pPr>
              <w:rPr>
                <w:rFonts w:ascii="Arial"/>
                <w:sz w:val="21"/>
              </w:rPr>
            </w:pPr>
          </w:p>
        </w:tc>
        <w:tc>
          <w:tcPr>
            <w:tcW w:w="1041" w:type="dxa"/>
            <w:tcBorders>
              <w:bottom w:val="nil"/>
            </w:tcBorders>
            <w:vAlign w:val="top"/>
          </w:tcPr>
          <w:p w14:paraId="58A6FF37">
            <w:pPr>
              <w:rPr>
                <w:rFonts w:ascii="Arial"/>
                <w:sz w:val="21"/>
              </w:rPr>
            </w:pPr>
          </w:p>
        </w:tc>
      </w:tr>
    </w:tbl>
    <w:p w14:paraId="49F3A64F">
      <w:pPr>
        <w:pStyle w:val="2"/>
      </w:pPr>
    </w:p>
    <w:p w14:paraId="3C29832E">
      <w:pPr>
        <w:sectPr>
          <w:headerReference r:id="rId27" w:type="default"/>
          <w:footerReference r:id="rId28" w:type="default"/>
          <w:pgSz w:w="11900" w:h="16840"/>
          <w:pgMar w:top="642" w:right="0" w:bottom="340" w:left="0" w:header="326" w:footer="110" w:gutter="0"/>
          <w:cols w:space="720" w:num="1"/>
        </w:sectPr>
      </w:pPr>
    </w:p>
    <w:p w14:paraId="0025C31A">
      <w:pPr>
        <w:spacing w:before="38"/>
      </w:pPr>
    </w:p>
    <w:p w14:paraId="00A04B4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19"/>
        <w:gridCol w:w="1243"/>
        <w:gridCol w:w="1393"/>
        <w:gridCol w:w="434"/>
        <w:gridCol w:w="883"/>
        <w:gridCol w:w="1063"/>
        <w:gridCol w:w="809"/>
        <w:gridCol w:w="1041"/>
      </w:tblGrid>
      <w:tr w14:paraId="4E000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65" w:type="dxa"/>
            <w:tcBorders>
              <w:top w:val="nil"/>
            </w:tcBorders>
            <w:vAlign w:val="top"/>
          </w:tcPr>
          <w:p w14:paraId="3585D382">
            <w:pPr>
              <w:rPr>
                <w:rFonts w:ascii="Arial"/>
                <w:sz w:val="21"/>
              </w:rPr>
            </w:pPr>
          </w:p>
        </w:tc>
        <w:tc>
          <w:tcPr>
            <w:tcW w:w="419" w:type="dxa"/>
            <w:tcBorders>
              <w:top w:val="nil"/>
            </w:tcBorders>
            <w:vAlign w:val="top"/>
          </w:tcPr>
          <w:p w14:paraId="5D687C1A">
            <w:pPr>
              <w:rPr>
                <w:rFonts w:ascii="Arial"/>
                <w:sz w:val="21"/>
              </w:rPr>
            </w:pPr>
          </w:p>
        </w:tc>
        <w:tc>
          <w:tcPr>
            <w:tcW w:w="1243" w:type="dxa"/>
            <w:tcBorders>
              <w:top w:val="nil"/>
            </w:tcBorders>
            <w:vAlign w:val="top"/>
          </w:tcPr>
          <w:p w14:paraId="096948EA">
            <w:pPr>
              <w:rPr>
                <w:rFonts w:ascii="Arial"/>
                <w:sz w:val="21"/>
              </w:rPr>
            </w:pPr>
          </w:p>
        </w:tc>
        <w:tc>
          <w:tcPr>
            <w:tcW w:w="1393" w:type="dxa"/>
            <w:tcBorders>
              <w:top w:val="nil"/>
            </w:tcBorders>
            <w:vAlign w:val="top"/>
          </w:tcPr>
          <w:p w14:paraId="3BC4A521">
            <w:pPr>
              <w:pStyle w:val="6"/>
              <w:spacing w:before="22" w:line="202" w:lineRule="auto"/>
              <w:ind w:left="31"/>
            </w:pPr>
            <w:bookmarkStart w:id="15" w:name="bookmark35"/>
            <w:bookmarkEnd w:id="15"/>
            <w:r>
              <w:rPr>
                <w:color w:val="212529"/>
              </w:rPr>
              <w:t>出</w:t>
            </w:r>
          </w:p>
        </w:tc>
        <w:tc>
          <w:tcPr>
            <w:tcW w:w="434" w:type="dxa"/>
            <w:tcBorders>
              <w:top w:val="nil"/>
            </w:tcBorders>
            <w:vAlign w:val="top"/>
          </w:tcPr>
          <w:p w14:paraId="5E444CAE">
            <w:pPr>
              <w:rPr>
                <w:rFonts w:ascii="Arial"/>
                <w:sz w:val="21"/>
              </w:rPr>
            </w:pPr>
          </w:p>
        </w:tc>
        <w:tc>
          <w:tcPr>
            <w:tcW w:w="883" w:type="dxa"/>
            <w:tcBorders>
              <w:top w:val="nil"/>
            </w:tcBorders>
            <w:vAlign w:val="top"/>
          </w:tcPr>
          <w:p w14:paraId="47F4DEEA">
            <w:pPr>
              <w:rPr>
                <w:rFonts w:ascii="Arial"/>
                <w:sz w:val="21"/>
              </w:rPr>
            </w:pPr>
          </w:p>
        </w:tc>
        <w:tc>
          <w:tcPr>
            <w:tcW w:w="1063" w:type="dxa"/>
            <w:tcBorders>
              <w:top w:val="nil"/>
            </w:tcBorders>
            <w:vAlign w:val="top"/>
          </w:tcPr>
          <w:p w14:paraId="339FA010">
            <w:pPr>
              <w:rPr>
                <w:rFonts w:ascii="Arial"/>
                <w:sz w:val="21"/>
              </w:rPr>
            </w:pPr>
          </w:p>
        </w:tc>
        <w:tc>
          <w:tcPr>
            <w:tcW w:w="809" w:type="dxa"/>
            <w:tcBorders>
              <w:top w:val="nil"/>
            </w:tcBorders>
            <w:vAlign w:val="top"/>
          </w:tcPr>
          <w:p w14:paraId="6D890350">
            <w:pPr>
              <w:rPr>
                <w:rFonts w:ascii="Arial"/>
                <w:sz w:val="21"/>
              </w:rPr>
            </w:pPr>
          </w:p>
        </w:tc>
        <w:tc>
          <w:tcPr>
            <w:tcW w:w="1041" w:type="dxa"/>
            <w:tcBorders>
              <w:top w:val="nil"/>
            </w:tcBorders>
            <w:vAlign w:val="top"/>
          </w:tcPr>
          <w:p w14:paraId="3A8FD086">
            <w:pPr>
              <w:rPr>
                <w:rFonts w:ascii="Arial"/>
                <w:sz w:val="21"/>
              </w:rPr>
            </w:pPr>
          </w:p>
        </w:tc>
      </w:tr>
      <w:tr w14:paraId="7F2ED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ECBED7A">
            <w:pPr>
              <w:rPr>
                <w:rFonts w:ascii="Arial"/>
                <w:sz w:val="21"/>
              </w:rPr>
            </w:pPr>
          </w:p>
        </w:tc>
        <w:tc>
          <w:tcPr>
            <w:tcW w:w="419" w:type="dxa"/>
            <w:vAlign w:val="top"/>
          </w:tcPr>
          <w:p w14:paraId="43C12FA1">
            <w:pPr>
              <w:pStyle w:val="6"/>
              <w:spacing w:before="269" w:line="282" w:lineRule="exact"/>
              <w:ind w:left="97"/>
            </w:pPr>
            <w:r>
              <w:rPr>
                <w:color w:val="212529"/>
                <w:spacing w:val="-7"/>
                <w:position w:val="1"/>
              </w:rPr>
              <w:t>18</w:t>
            </w:r>
          </w:p>
        </w:tc>
        <w:tc>
          <w:tcPr>
            <w:tcW w:w="1243" w:type="dxa"/>
            <w:vAlign w:val="top"/>
          </w:tcPr>
          <w:p w14:paraId="01EE1E03">
            <w:pPr>
              <w:rPr>
                <w:rFonts w:ascii="Arial"/>
                <w:sz w:val="21"/>
              </w:rPr>
            </w:pPr>
          </w:p>
        </w:tc>
        <w:tc>
          <w:tcPr>
            <w:tcW w:w="1393" w:type="dxa"/>
            <w:vAlign w:val="top"/>
          </w:tcPr>
          <w:p w14:paraId="367E835D">
            <w:pPr>
              <w:pStyle w:val="6"/>
              <w:spacing w:before="15" w:line="224" w:lineRule="auto"/>
              <w:ind w:left="13"/>
            </w:pPr>
            <w:r>
              <w:rPr>
                <w:color w:val="212529"/>
                <w:spacing w:val="-1"/>
              </w:rPr>
              <w:t>十八、</w:t>
            </w:r>
            <w:r>
              <w:rPr>
                <w:color w:val="212529"/>
                <w:spacing w:val="-41"/>
              </w:rPr>
              <w:t xml:space="preserve"> </w:t>
            </w:r>
            <w:r>
              <w:rPr>
                <w:color w:val="212529"/>
                <w:spacing w:val="-1"/>
              </w:rPr>
              <w:t>自然</w:t>
            </w:r>
          </w:p>
          <w:p w14:paraId="0617DE57">
            <w:pPr>
              <w:pStyle w:val="6"/>
              <w:spacing w:before="1" w:line="212" w:lineRule="auto"/>
              <w:ind w:left="13" w:right="254" w:firstLine="7"/>
            </w:pPr>
            <w:r>
              <w:rPr>
                <w:color w:val="212529"/>
                <w:spacing w:val="10"/>
              </w:rPr>
              <w:t>资源海洋气</w:t>
            </w:r>
            <w:r>
              <w:rPr>
                <w:color w:val="212529"/>
                <w:spacing w:val="1"/>
              </w:rPr>
              <w:t xml:space="preserve"> </w:t>
            </w:r>
            <w:r>
              <w:rPr>
                <w:color w:val="212529"/>
                <w:spacing w:val="11"/>
              </w:rPr>
              <w:t>象等支出</w:t>
            </w:r>
          </w:p>
        </w:tc>
        <w:tc>
          <w:tcPr>
            <w:tcW w:w="434" w:type="dxa"/>
            <w:vAlign w:val="top"/>
          </w:tcPr>
          <w:p w14:paraId="4EE41FE1">
            <w:pPr>
              <w:pStyle w:val="6"/>
              <w:spacing w:before="269" w:line="282" w:lineRule="exact"/>
              <w:ind w:left="91"/>
            </w:pPr>
            <w:r>
              <w:rPr>
                <w:color w:val="212529"/>
                <w:spacing w:val="-1"/>
                <w:position w:val="1"/>
              </w:rPr>
              <w:t>50</w:t>
            </w:r>
          </w:p>
        </w:tc>
        <w:tc>
          <w:tcPr>
            <w:tcW w:w="883" w:type="dxa"/>
            <w:vAlign w:val="top"/>
          </w:tcPr>
          <w:p w14:paraId="7152F28B">
            <w:pPr>
              <w:rPr>
                <w:rFonts w:ascii="Arial"/>
                <w:sz w:val="21"/>
              </w:rPr>
            </w:pPr>
          </w:p>
        </w:tc>
        <w:tc>
          <w:tcPr>
            <w:tcW w:w="1063" w:type="dxa"/>
            <w:vAlign w:val="top"/>
          </w:tcPr>
          <w:p w14:paraId="35019444">
            <w:pPr>
              <w:rPr>
                <w:rFonts w:ascii="Arial"/>
                <w:sz w:val="21"/>
              </w:rPr>
            </w:pPr>
          </w:p>
        </w:tc>
        <w:tc>
          <w:tcPr>
            <w:tcW w:w="809" w:type="dxa"/>
            <w:vAlign w:val="top"/>
          </w:tcPr>
          <w:p w14:paraId="4A4EF5B8">
            <w:pPr>
              <w:rPr>
                <w:rFonts w:ascii="Arial"/>
                <w:sz w:val="21"/>
              </w:rPr>
            </w:pPr>
          </w:p>
        </w:tc>
        <w:tc>
          <w:tcPr>
            <w:tcW w:w="1041" w:type="dxa"/>
            <w:vAlign w:val="top"/>
          </w:tcPr>
          <w:p w14:paraId="747E1FFE">
            <w:pPr>
              <w:rPr>
                <w:rFonts w:ascii="Arial"/>
                <w:sz w:val="21"/>
              </w:rPr>
            </w:pPr>
          </w:p>
        </w:tc>
      </w:tr>
      <w:tr w14:paraId="7181E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167A104">
            <w:pPr>
              <w:rPr>
                <w:rFonts w:ascii="Arial"/>
                <w:sz w:val="21"/>
              </w:rPr>
            </w:pPr>
          </w:p>
        </w:tc>
        <w:tc>
          <w:tcPr>
            <w:tcW w:w="419" w:type="dxa"/>
            <w:vAlign w:val="top"/>
          </w:tcPr>
          <w:p w14:paraId="751B1EA1">
            <w:pPr>
              <w:pStyle w:val="6"/>
              <w:spacing w:before="150" w:line="282" w:lineRule="exact"/>
              <w:ind w:left="97"/>
            </w:pPr>
            <w:r>
              <w:rPr>
                <w:color w:val="212529"/>
                <w:spacing w:val="-7"/>
                <w:position w:val="1"/>
              </w:rPr>
              <w:t>19</w:t>
            </w:r>
          </w:p>
        </w:tc>
        <w:tc>
          <w:tcPr>
            <w:tcW w:w="1243" w:type="dxa"/>
            <w:vAlign w:val="top"/>
          </w:tcPr>
          <w:p w14:paraId="3D3EAACB">
            <w:pPr>
              <w:rPr>
                <w:rFonts w:ascii="Arial"/>
                <w:sz w:val="21"/>
              </w:rPr>
            </w:pPr>
          </w:p>
        </w:tc>
        <w:tc>
          <w:tcPr>
            <w:tcW w:w="1393" w:type="dxa"/>
            <w:vAlign w:val="top"/>
          </w:tcPr>
          <w:p w14:paraId="3F7E9567">
            <w:pPr>
              <w:pStyle w:val="6"/>
              <w:spacing w:before="31" w:line="212" w:lineRule="auto"/>
              <w:ind w:left="12" w:right="254"/>
            </w:pPr>
            <w:r>
              <w:rPr>
                <w:color w:val="212529"/>
                <w:spacing w:val="12"/>
              </w:rPr>
              <w:t>十九、住房</w:t>
            </w:r>
            <w:r>
              <w:rPr>
                <w:color w:val="212529"/>
              </w:rPr>
              <w:t xml:space="preserve"> </w:t>
            </w:r>
            <w:r>
              <w:rPr>
                <w:color w:val="212529"/>
                <w:spacing w:val="11"/>
              </w:rPr>
              <w:t>保障支出</w:t>
            </w:r>
          </w:p>
        </w:tc>
        <w:tc>
          <w:tcPr>
            <w:tcW w:w="434" w:type="dxa"/>
            <w:vAlign w:val="top"/>
          </w:tcPr>
          <w:p w14:paraId="4AFFD5D6">
            <w:pPr>
              <w:pStyle w:val="6"/>
              <w:spacing w:before="150" w:line="282" w:lineRule="exact"/>
              <w:ind w:left="91"/>
            </w:pPr>
            <w:r>
              <w:rPr>
                <w:color w:val="212529"/>
                <w:spacing w:val="-1"/>
                <w:position w:val="1"/>
              </w:rPr>
              <w:t>51</w:t>
            </w:r>
          </w:p>
        </w:tc>
        <w:tc>
          <w:tcPr>
            <w:tcW w:w="883" w:type="dxa"/>
            <w:vAlign w:val="top"/>
          </w:tcPr>
          <w:p w14:paraId="77EBC11C">
            <w:pPr>
              <w:pStyle w:val="6"/>
              <w:spacing w:before="150" w:line="281" w:lineRule="exact"/>
              <w:ind w:right="32"/>
              <w:jc w:val="right"/>
            </w:pPr>
            <w:r>
              <w:rPr>
                <w:color w:val="212529"/>
                <w:spacing w:val="4"/>
                <w:position w:val="1"/>
              </w:rPr>
              <w:t>29.95</w:t>
            </w:r>
          </w:p>
        </w:tc>
        <w:tc>
          <w:tcPr>
            <w:tcW w:w="1063" w:type="dxa"/>
            <w:vAlign w:val="top"/>
          </w:tcPr>
          <w:p w14:paraId="1B311030">
            <w:pPr>
              <w:pStyle w:val="6"/>
              <w:spacing w:before="150" w:line="281" w:lineRule="exact"/>
              <w:ind w:right="32"/>
              <w:jc w:val="right"/>
            </w:pPr>
            <w:r>
              <w:rPr>
                <w:color w:val="212529"/>
                <w:spacing w:val="4"/>
                <w:position w:val="1"/>
              </w:rPr>
              <w:t>29.95</w:t>
            </w:r>
          </w:p>
        </w:tc>
        <w:tc>
          <w:tcPr>
            <w:tcW w:w="809" w:type="dxa"/>
            <w:vAlign w:val="top"/>
          </w:tcPr>
          <w:p w14:paraId="483F0C5E">
            <w:pPr>
              <w:rPr>
                <w:rFonts w:ascii="Arial"/>
                <w:sz w:val="21"/>
              </w:rPr>
            </w:pPr>
          </w:p>
        </w:tc>
        <w:tc>
          <w:tcPr>
            <w:tcW w:w="1041" w:type="dxa"/>
            <w:vAlign w:val="top"/>
          </w:tcPr>
          <w:p w14:paraId="2E9C0118">
            <w:pPr>
              <w:rPr>
                <w:rFonts w:ascii="Arial"/>
                <w:sz w:val="21"/>
              </w:rPr>
            </w:pPr>
          </w:p>
        </w:tc>
      </w:tr>
      <w:tr w14:paraId="16CBD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3822949D">
            <w:pPr>
              <w:rPr>
                <w:rFonts w:ascii="Arial"/>
                <w:sz w:val="21"/>
              </w:rPr>
            </w:pPr>
          </w:p>
        </w:tc>
        <w:tc>
          <w:tcPr>
            <w:tcW w:w="419" w:type="dxa"/>
            <w:vAlign w:val="top"/>
          </w:tcPr>
          <w:p w14:paraId="20ADE113">
            <w:pPr>
              <w:pStyle w:val="6"/>
              <w:spacing w:before="271" w:line="282" w:lineRule="exact"/>
              <w:ind w:left="84"/>
            </w:pPr>
            <w:r>
              <w:rPr>
                <w:color w:val="212529"/>
                <w:position w:val="1"/>
              </w:rPr>
              <w:t>20</w:t>
            </w:r>
          </w:p>
        </w:tc>
        <w:tc>
          <w:tcPr>
            <w:tcW w:w="1243" w:type="dxa"/>
            <w:vAlign w:val="top"/>
          </w:tcPr>
          <w:p w14:paraId="28F1A913">
            <w:pPr>
              <w:rPr>
                <w:rFonts w:ascii="Arial"/>
                <w:sz w:val="21"/>
              </w:rPr>
            </w:pPr>
          </w:p>
        </w:tc>
        <w:tc>
          <w:tcPr>
            <w:tcW w:w="1393" w:type="dxa"/>
            <w:vAlign w:val="top"/>
          </w:tcPr>
          <w:p w14:paraId="3BB46188">
            <w:pPr>
              <w:pStyle w:val="6"/>
              <w:spacing w:before="17" w:line="224" w:lineRule="auto"/>
              <w:ind w:left="16"/>
            </w:pPr>
            <w:r>
              <w:rPr>
                <w:color w:val="212529"/>
                <w:spacing w:val="11"/>
              </w:rPr>
              <w:t>二十、粮油</w:t>
            </w:r>
          </w:p>
          <w:p w14:paraId="3D07EC3E">
            <w:pPr>
              <w:pStyle w:val="6"/>
              <w:spacing w:before="1" w:line="211" w:lineRule="auto"/>
              <w:ind w:left="30" w:right="254" w:hanging="18"/>
            </w:pPr>
            <w:r>
              <w:rPr>
                <w:color w:val="212529"/>
                <w:spacing w:val="12"/>
              </w:rPr>
              <w:t>物资储备支</w:t>
            </w:r>
            <w:r>
              <w:rPr>
                <w:color w:val="212529"/>
              </w:rPr>
              <w:t xml:space="preserve"> 出</w:t>
            </w:r>
          </w:p>
        </w:tc>
        <w:tc>
          <w:tcPr>
            <w:tcW w:w="434" w:type="dxa"/>
            <w:vAlign w:val="top"/>
          </w:tcPr>
          <w:p w14:paraId="3FE3B55A">
            <w:pPr>
              <w:pStyle w:val="6"/>
              <w:spacing w:before="271" w:line="282" w:lineRule="exact"/>
              <w:ind w:left="91"/>
            </w:pPr>
            <w:r>
              <w:rPr>
                <w:color w:val="212529"/>
                <w:spacing w:val="-1"/>
                <w:position w:val="1"/>
              </w:rPr>
              <w:t>52</w:t>
            </w:r>
          </w:p>
        </w:tc>
        <w:tc>
          <w:tcPr>
            <w:tcW w:w="883" w:type="dxa"/>
            <w:vAlign w:val="top"/>
          </w:tcPr>
          <w:p w14:paraId="46ACE7E7">
            <w:pPr>
              <w:rPr>
                <w:rFonts w:ascii="Arial"/>
                <w:sz w:val="21"/>
              </w:rPr>
            </w:pPr>
          </w:p>
        </w:tc>
        <w:tc>
          <w:tcPr>
            <w:tcW w:w="1063" w:type="dxa"/>
            <w:vAlign w:val="top"/>
          </w:tcPr>
          <w:p w14:paraId="5EDE8759">
            <w:pPr>
              <w:rPr>
                <w:rFonts w:ascii="Arial"/>
                <w:sz w:val="21"/>
              </w:rPr>
            </w:pPr>
          </w:p>
        </w:tc>
        <w:tc>
          <w:tcPr>
            <w:tcW w:w="809" w:type="dxa"/>
            <w:vAlign w:val="top"/>
          </w:tcPr>
          <w:p w14:paraId="1A33F60F">
            <w:pPr>
              <w:rPr>
                <w:rFonts w:ascii="Arial"/>
                <w:sz w:val="21"/>
              </w:rPr>
            </w:pPr>
          </w:p>
        </w:tc>
        <w:tc>
          <w:tcPr>
            <w:tcW w:w="1041" w:type="dxa"/>
            <w:vAlign w:val="top"/>
          </w:tcPr>
          <w:p w14:paraId="3C597E05">
            <w:pPr>
              <w:rPr>
                <w:rFonts w:ascii="Arial"/>
                <w:sz w:val="21"/>
              </w:rPr>
            </w:pPr>
          </w:p>
        </w:tc>
      </w:tr>
      <w:tr w14:paraId="48900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2A4438DA">
            <w:pPr>
              <w:rPr>
                <w:rFonts w:ascii="Arial"/>
                <w:sz w:val="21"/>
              </w:rPr>
            </w:pPr>
          </w:p>
        </w:tc>
        <w:tc>
          <w:tcPr>
            <w:tcW w:w="419" w:type="dxa"/>
            <w:vAlign w:val="top"/>
          </w:tcPr>
          <w:p w14:paraId="2338341E">
            <w:pPr>
              <w:pStyle w:val="6"/>
              <w:spacing w:before="272" w:line="284" w:lineRule="exact"/>
              <w:ind w:left="84"/>
            </w:pPr>
            <w:r>
              <w:rPr>
                <w:color w:val="212529"/>
                <w:position w:val="1"/>
              </w:rPr>
              <w:t>21</w:t>
            </w:r>
          </w:p>
        </w:tc>
        <w:tc>
          <w:tcPr>
            <w:tcW w:w="1243" w:type="dxa"/>
            <w:vAlign w:val="top"/>
          </w:tcPr>
          <w:p w14:paraId="633B6178">
            <w:pPr>
              <w:rPr>
                <w:rFonts w:ascii="Arial"/>
                <w:sz w:val="21"/>
              </w:rPr>
            </w:pPr>
          </w:p>
        </w:tc>
        <w:tc>
          <w:tcPr>
            <w:tcW w:w="1393" w:type="dxa"/>
            <w:vAlign w:val="top"/>
          </w:tcPr>
          <w:p w14:paraId="79FC55DA">
            <w:pPr>
              <w:pStyle w:val="6"/>
              <w:spacing w:before="18" w:line="224" w:lineRule="auto"/>
              <w:ind w:left="16"/>
            </w:pPr>
            <w:r>
              <w:rPr>
                <w:color w:val="212529"/>
                <w:spacing w:val="15"/>
              </w:rPr>
              <w:t>二十一、国</w:t>
            </w:r>
          </w:p>
          <w:p w14:paraId="439273F5">
            <w:pPr>
              <w:pStyle w:val="6"/>
              <w:spacing w:line="211" w:lineRule="auto"/>
              <w:ind w:left="12" w:right="254"/>
            </w:pPr>
            <w:r>
              <w:rPr>
                <w:color w:val="212529"/>
                <w:spacing w:val="12"/>
              </w:rPr>
              <w:t>有资本经营</w:t>
            </w:r>
            <w:r>
              <w:rPr>
                <w:color w:val="212529"/>
              </w:rPr>
              <w:t xml:space="preserve"> </w:t>
            </w:r>
            <w:r>
              <w:rPr>
                <w:color w:val="212529"/>
                <w:spacing w:val="11"/>
              </w:rPr>
              <w:t>预算支出</w:t>
            </w:r>
          </w:p>
        </w:tc>
        <w:tc>
          <w:tcPr>
            <w:tcW w:w="434" w:type="dxa"/>
            <w:vAlign w:val="top"/>
          </w:tcPr>
          <w:p w14:paraId="71D2A808">
            <w:pPr>
              <w:pStyle w:val="6"/>
              <w:spacing w:before="272" w:line="282" w:lineRule="exact"/>
              <w:ind w:left="91"/>
            </w:pPr>
            <w:r>
              <w:rPr>
                <w:color w:val="212529"/>
                <w:spacing w:val="-1"/>
                <w:position w:val="1"/>
              </w:rPr>
              <w:t>53</w:t>
            </w:r>
          </w:p>
        </w:tc>
        <w:tc>
          <w:tcPr>
            <w:tcW w:w="883" w:type="dxa"/>
            <w:vAlign w:val="top"/>
          </w:tcPr>
          <w:p w14:paraId="7872C5F2">
            <w:pPr>
              <w:rPr>
                <w:rFonts w:ascii="Arial"/>
                <w:sz w:val="21"/>
              </w:rPr>
            </w:pPr>
          </w:p>
        </w:tc>
        <w:tc>
          <w:tcPr>
            <w:tcW w:w="1063" w:type="dxa"/>
            <w:vAlign w:val="top"/>
          </w:tcPr>
          <w:p w14:paraId="39D14832">
            <w:pPr>
              <w:rPr>
                <w:rFonts w:ascii="Arial"/>
                <w:sz w:val="21"/>
              </w:rPr>
            </w:pPr>
          </w:p>
        </w:tc>
        <w:tc>
          <w:tcPr>
            <w:tcW w:w="809" w:type="dxa"/>
            <w:vAlign w:val="top"/>
          </w:tcPr>
          <w:p w14:paraId="701A74CD">
            <w:pPr>
              <w:rPr>
                <w:rFonts w:ascii="Arial"/>
                <w:sz w:val="21"/>
              </w:rPr>
            </w:pPr>
          </w:p>
        </w:tc>
        <w:tc>
          <w:tcPr>
            <w:tcW w:w="1041" w:type="dxa"/>
            <w:vAlign w:val="top"/>
          </w:tcPr>
          <w:p w14:paraId="135FB10D">
            <w:pPr>
              <w:rPr>
                <w:rFonts w:ascii="Arial"/>
                <w:sz w:val="21"/>
              </w:rPr>
            </w:pPr>
          </w:p>
        </w:tc>
      </w:tr>
      <w:tr w14:paraId="720DA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683BA860">
            <w:pPr>
              <w:rPr>
                <w:rFonts w:ascii="Arial"/>
                <w:sz w:val="21"/>
              </w:rPr>
            </w:pPr>
          </w:p>
        </w:tc>
        <w:tc>
          <w:tcPr>
            <w:tcW w:w="419" w:type="dxa"/>
            <w:vAlign w:val="top"/>
          </w:tcPr>
          <w:p w14:paraId="1C12615B">
            <w:pPr>
              <w:pStyle w:val="6"/>
              <w:spacing w:before="273" w:line="284" w:lineRule="exact"/>
              <w:ind w:left="84"/>
            </w:pPr>
            <w:r>
              <w:rPr>
                <w:color w:val="212529"/>
                <w:position w:val="1"/>
              </w:rPr>
              <w:t>22</w:t>
            </w:r>
          </w:p>
        </w:tc>
        <w:tc>
          <w:tcPr>
            <w:tcW w:w="1243" w:type="dxa"/>
            <w:vAlign w:val="top"/>
          </w:tcPr>
          <w:p w14:paraId="2630E7B3">
            <w:pPr>
              <w:rPr>
                <w:rFonts w:ascii="Arial"/>
                <w:sz w:val="21"/>
              </w:rPr>
            </w:pPr>
          </w:p>
        </w:tc>
        <w:tc>
          <w:tcPr>
            <w:tcW w:w="1393" w:type="dxa"/>
            <w:vAlign w:val="top"/>
          </w:tcPr>
          <w:p w14:paraId="26A94FF9">
            <w:pPr>
              <w:pStyle w:val="6"/>
              <w:spacing w:before="19" w:line="224" w:lineRule="auto"/>
              <w:ind w:left="16"/>
            </w:pPr>
            <w:r>
              <w:rPr>
                <w:color w:val="212529"/>
                <w:spacing w:val="12"/>
              </w:rPr>
              <w:t>二十二、灾</w:t>
            </w:r>
          </w:p>
          <w:p w14:paraId="12AD2F33">
            <w:pPr>
              <w:pStyle w:val="6"/>
              <w:spacing w:line="224" w:lineRule="auto"/>
              <w:ind w:left="17"/>
            </w:pPr>
            <w:r>
              <w:rPr>
                <w:color w:val="212529"/>
                <w:spacing w:val="11"/>
              </w:rPr>
              <w:t>害防治及应</w:t>
            </w:r>
          </w:p>
          <w:p w14:paraId="57862420">
            <w:pPr>
              <w:pStyle w:val="6"/>
              <w:spacing w:line="197" w:lineRule="auto"/>
              <w:ind w:left="19"/>
            </w:pPr>
            <w:r>
              <w:rPr>
                <w:color w:val="212529"/>
                <w:spacing w:val="10"/>
              </w:rPr>
              <w:t>急管理支出</w:t>
            </w:r>
          </w:p>
        </w:tc>
        <w:tc>
          <w:tcPr>
            <w:tcW w:w="434" w:type="dxa"/>
            <w:vAlign w:val="top"/>
          </w:tcPr>
          <w:p w14:paraId="7AFD6BF9">
            <w:pPr>
              <w:pStyle w:val="6"/>
              <w:spacing w:before="273" w:line="282" w:lineRule="exact"/>
              <w:ind w:left="91"/>
            </w:pPr>
            <w:r>
              <w:rPr>
                <w:color w:val="212529"/>
                <w:spacing w:val="-1"/>
                <w:position w:val="1"/>
              </w:rPr>
              <w:t>54</w:t>
            </w:r>
          </w:p>
        </w:tc>
        <w:tc>
          <w:tcPr>
            <w:tcW w:w="883" w:type="dxa"/>
            <w:vAlign w:val="top"/>
          </w:tcPr>
          <w:p w14:paraId="207FC92A">
            <w:pPr>
              <w:rPr>
                <w:rFonts w:ascii="Arial"/>
                <w:sz w:val="21"/>
              </w:rPr>
            </w:pPr>
          </w:p>
        </w:tc>
        <w:tc>
          <w:tcPr>
            <w:tcW w:w="1063" w:type="dxa"/>
            <w:vAlign w:val="top"/>
          </w:tcPr>
          <w:p w14:paraId="3BB7A75B">
            <w:pPr>
              <w:rPr>
                <w:rFonts w:ascii="Arial"/>
                <w:sz w:val="21"/>
              </w:rPr>
            </w:pPr>
          </w:p>
        </w:tc>
        <w:tc>
          <w:tcPr>
            <w:tcW w:w="809" w:type="dxa"/>
            <w:vAlign w:val="top"/>
          </w:tcPr>
          <w:p w14:paraId="47A2D773">
            <w:pPr>
              <w:rPr>
                <w:rFonts w:ascii="Arial"/>
                <w:sz w:val="21"/>
              </w:rPr>
            </w:pPr>
          </w:p>
        </w:tc>
        <w:tc>
          <w:tcPr>
            <w:tcW w:w="1041" w:type="dxa"/>
            <w:vAlign w:val="top"/>
          </w:tcPr>
          <w:p w14:paraId="3AD18883">
            <w:pPr>
              <w:rPr>
                <w:rFonts w:ascii="Arial"/>
                <w:sz w:val="21"/>
              </w:rPr>
            </w:pPr>
          </w:p>
        </w:tc>
      </w:tr>
      <w:tr w14:paraId="6DC91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27356DA2">
            <w:pPr>
              <w:rPr>
                <w:rFonts w:ascii="Arial"/>
                <w:sz w:val="21"/>
              </w:rPr>
            </w:pPr>
          </w:p>
        </w:tc>
        <w:tc>
          <w:tcPr>
            <w:tcW w:w="419" w:type="dxa"/>
            <w:vAlign w:val="top"/>
          </w:tcPr>
          <w:p w14:paraId="795EEEB4">
            <w:pPr>
              <w:pStyle w:val="6"/>
              <w:spacing w:before="154" w:line="282" w:lineRule="exact"/>
              <w:ind w:left="84"/>
            </w:pPr>
            <w:r>
              <w:rPr>
                <w:color w:val="212529"/>
                <w:position w:val="1"/>
              </w:rPr>
              <w:t>23</w:t>
            </w:r>
          </w:p>
        </w:tc>
        <w:tc>
          <w:tcPr>
            <w:tcW w:w="1243" w:type="dxa"/>
            <w:vAlign w:val="top"/>
          </w:tcPr>
          <w:p w14:paraId="752151F0">
            <w:pPr>
              <w:rPr>
                <w:rFonts w:ascii="Arial"/>
                <w:sz w:val="21"/>
              </w:rPr>
            </w:pPr>
          </w:p>
        </w:tc>
        <w:tc>
          <w:tcPr>
            <w:tcW w:w="1393" w:type="dxa"/>
            <w:vAlign w:val="top"/>
          </w:tcPr>
          <w:p w14:paraId="65F82BD3">
            <w:pPr>
              <w:pStyle w:val="6"/>
              <w:spacing w:before="33" w:line="211" w:lineRule="auto"/>
              <w:ind w:left="12" w:right="254" w:firstLine="3"/>
            </w:pPr>
            <w:r>
              <w:rPr>
                <w:color w:val="212529"/>
                <w:spacing w:val="11"/>
              </w:rPr>
              <w:t>二十三、其</w:t>
            </w:r>
            <w:r>
              <w:rPr>
                <w:color w:val="212529"/>
                <w:spacing w:val="1"/>
              </w:rPr>
              <w:t xml:space="preserve"> </w:t>
            </w:r>
            <w:r>
              <w:rPr>
                <w:color w:val="212529"/>
                <w:spacing w:val="10"/>
              </w:rPr>
              <w:t>他支出</w:t>
            </w:r>
          </w:p>
        </w:tc>
        <w:tc>
          <w:tcPr>
            <w:tcW w:w="434" w:type="dxa"/>
            <w:vAlign w:val="top"/>
          </w:tcPr>
          <w:p w14:paraId="35AD9784">
            <w:pPr>
              <w:pStyle w:val="6"/>
              <w:spacing w:before="154" w:line="282" w:lineRule="exact"/>
              <w:ind w:left="91"/>
            </w:pPr>
            <w:r>
              <w:rPr>
                <w:color w:val="212529"/>
                <w:spacing w:val="-1"/>
                <w:position w:val="1"/>
              </w:rPr>
              <w:t>55</w:t>
            </w:r>
          </w:p>
        </w:tc>
        <w:tc>
          <w:tcPr>
            <w:tcW w:w="883" w:type="dxa"/>
            <w:vAlign w:val="top"/>
          </w:tcPr>
          <w:p w14:paraId="7514C15C">
            <w:pPr>
              <w:rPr>
                <w:rFonts w:ascii="Arial"/>
                <w:sz w:val="21"/>
              </w:rPr>
            </w:pPr>
          </w:p>
        </w:tc>
        <w:tc>
          <w:tcPr>
            <w:tcW w:w="1063" w:type="dxa"/>
            <w:vAlign w:val="top"/>
          </w:tcPr>
          <w:p w14:paraId="557BE783">
            <w:pPr>
              <w:rPr>
                <w:rFonts w:ascii="Arial"/>
                <w:sz w:val="21"/>
              </w:rPr>
            </w:pPr>
          </w:p>
        </w:tc>
        <w:tc>
          <w:tcPr>
            <w:tcW w:w="809" w:type="dxa"/>
            <w:vAlign w:val="top"/>
          </w:tcPr>
          <w:p w14:paraId="0D211D77">
            <w:pPr>
              <w:rPr>
                <w:rFonts w:ascii="Arial"/>
                <w:sz w:val="21"/>
              </w:rPr>
            </w:pPr>
          </w:p>
        </w:tc>
        <w:tc>
          <w:tcPr>
            <w:tcW w:w="1041" w:type="dxa"/>
            <w:vAlign w:val="top"/>
          </w:tcPr>
          <w:p w14:paraId="1C12D8FC">
            <w:pPr>
              <w:rPr>
                <w:rFonts w:ascii="Arial"/>
                <w:sz w:val="21"/>
              </w:rPr>
            </w:pPr>
          </w:p>
        </w:tc>
      </w:tr>
      <w:tr w14:paraId="3251C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2A27B75">
            <w:pPr>
              <w:rPr>
                <w:rFonts w:ascii="Arial"/>
                <w:sz w:val="21"/>
              </w:rPr>
            </w:pPr>
          </w:p>
        </w:tc>
        <w:tc>
          <w:tcPr>
            <w:tcW w:w="419" w:type="dxa"/>
            <w:vAlign w:val="top"/>
          </w:tcPr>
          <w:p w14:paraId="0BC56F98">
            <w:pPr>
              <w:pStyle w:val="6"/>
              <w:spacing w:before="155" w:line="284" w:lineRule="exact"/>
              <w:ind w:left="84"/>
            </w:pPr>
            <w:r>
              <w:rPr>
                <w:color w:val="212529"/>
                <w:position w:val="1"/>
              </w:rPr>
              <w:t>24</w:t>
            </w:r>
          </w:p>
        </w:tc>
        <w:tc>
          <w:tcPr>
            <w:tcW w:w="1243" w:type="dxa"/>
            <w:vAlign w:val="top"/>
          </w:tcPr>
          <w:p w14:paraId="1266BC7E">
            <w:pPr>
              <w:rPr>
                <w:rFonts w:ascii="Arial"/>
                <w:sz w:val="21"/>
              </w:rPr>
            </w:pPr>
          </w:p>
        </w:tc>
        <w:tc>
          <w:tcPr>
            <w:tcW w:w="1393" w:type="dxa"/>
            <w:vAlign w:val="top"/>
          </w:tcPr>
          <w:p w14:paraId="596CA112">
            <w:pPr>
              <w:pStyle w:val="6"/>
              <w:spacing w:before="36" w:line="224" w:lineRule="auto"/>
              <w:ind w:left="16"/>
            </w:pPr>
            <w:r>
              <w:rPr>
                <w:color w:val="212529"/>
                <w:spacing w:val="11"/>
              </w:rPr>
              <w:t>二十四、债</w:t>
            </w:r>
          </w:p>
          <w:p w14:paraId="2CDF44C4">
            <w:pPr>
              <w:pStyle w:val="6"/>
              <w:spacing w:line="196" w:lineRule="auto"/>
              <w:ind w:left="17"/>
            </w:pPr>
            <w:r>
              <w:rPr>
                <w:color w:val="212529"/>
                <w:spacing w:val="11"/>
              </w:rPr>
              <w:t>务还本支出</w:t>
            </w:r>
          </w:p>
        </w:tc>
        <w:tc>
          <w:tcPr>
            <w:tcW w:w="434" w:type="dxa"/>
            <w:vAlign w:val="top"/>
          </w:tcPr>
          <w:p w14:paraId="4076AFA2">
            <w:pPr>
              <w:pStyle w:val="6"/>
              <w:spacing w:before="155" w:line="282" w:lineRule="exact"/>
              <w:ind w:left="91"/>
            </w:pPr>
            <w:r>
              <w:rPr>
                <w:color w:val="212529"/>
                <w:spacing w:val="-1"/>
                <w:position w:val="1"/>
              </w:rPr>
              <w:t>56</w:t>
            </w:r>
          </w:p>
        </w:tc>
        <w:tc>
          <w:tcPr>
            <w:tcW w:w="883" w:type="dxa"/>
            <w:vAlign w:val="top"/>
          </w:tcPr>
          <w:p w14:paraId="2DC45DEF">
            <w:pPr>
              <w:rPr>
                <w:rFonts w:ascii="Arial"/>
                <w:sz w:val="21"/>
              </w:rPr>
            </w:pPr>
          </w:p>
        </w:tc>
        <w:tc>
          <w:tcPr>
            <w:tcW w:w="1063" w:type="dxa"/>
            <w:vAlign w:val="top"/>
          </w:tcPr>
          <w:p w14:paraId="5D7BD355">
            <w:pPr>
              <w:rPr>
                <w:rFonts w:ascii="Arial"/>
                <w:sz w:val="21"/>
              </w:rPr>
            </w:pPr>
          </w:p>
        </w:tc>
        <w:tc>
          <w:tcPr>
            <w:tcW w:w="809" w:type="dxa"/>
            <w:vAlign w:val="top"/>
          </w:tcPr>
          <w:p w14:paraId="7BFB5141">
            <w:pPr>
              <w:rPr>
                <w:rFonts w:ascii="Arial"/>
                <w:sz w:val="21"/>
              </w:rPr>
            </w:pPr>
          </w:p>
        </w:tc>
        <w:tc>
          <w:tcPr>
            <w:tcW w:w="1041" w:type="dxa"/>
            <w:vAlign w:val="top"/>
          </w:tcPr>
          <w:p w14:paraId="1282BA8E">
            <w:pPr>
              <w:rPr>
                <w:rFonts w:ascii="Arial"/>
                <w:sz w:val="21"/>
              </w:rPr>
            </w:pPr>
          </w:p>
        </w:tc>
      </w:tr>
      <w:tr w14:paraId="78AFC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C170B50">
            <w:pPr>
              <w:rPr>
                <w:rFonts w:ascii="Arial"/>
                <w:sz w:val="21"/>
              </w:rPr>
            </w:pPr>
          </w:p>
        </w:tc>
        <w:tc>
          <w:tcPr>
            <w:tcW w:w="419" w:type="dxa"/>
            <w:vAlign w:val="top"/>
          </w:tcPr>
          <w:p w14:paraId="3EDC93C8">
            <w:pPr>
              <w:pStyle w:val="6"/>
              <w:spacing w:before="156" w:line="282" w:lineRule="exact"/>
              <w:ind w:left="84"/>
            </w:pPr>
            <w:r>
              <w:rPr>
                <w:color w:val="212529"/>
                <w:position w:val="1"/>
              </w:rPr>
              <w:t>25</w:t>
            </w:r>
          </w:p>
        </w:tc>
        <w:tc>
          <w:tcPr>
            <w:tcW w:w="1243" w:type="dxa"/>
            <w:vAlign w:val="top"/>
          </w:tcPr>
          <w:p w14:paraId="6BF69542">
            <w:pPr>
              <w:rPr>
                <w:rFonts w:ascii="Arial"/>
                <w:sz w:val="21"/>
              </w:rPr>
            </w:pPr>
          </w:p>
        </w:tc>
        <w:tc>
          <w:tcPr>
            <w:tcW w:w="1393" w:type="dxa"/>
            <w:vAlign w:val="top"/>
          </w:tcPr>
          <w:p w14:paraId="16844A23">
            <w:pPr>
              <w:pStyle w:val="6"/>
              <w:spacing w:before="37" w:line="224" w:lineRule="auto"/>
              <w:ind w:left="16"/>
            </w:pPr>
            <w:r>
              <w:rPr>
                <w:color w:val="212529"/>
                <w:spacing w:val="11"/>
              </w:rPr>
              <w:t>二十五、债</w:t>
            </w:r>
          </w:p>
          <w:p w14:paraId="127646A9">
            <w:pPr>
              <w:pStyle w:val="6"/>
              <w:spacing w:line="195" w:lineRule="auto"/>
              <w:ind w:left="17"/>
            </w:pPr>
            <w:r>
              <w:rPr>
                <w:color w:val="212529"/>
                <w:spacing w:val="11"/>
              </w:rPr>
              <w:t>务付息支出</w:t>
            </w:r>
          </w:p>
        </w:tc>
        <w:tc>
          <w:tcPr>
            <w:tcW w:w="434" w:type="dxa"/>
            <w:vAlign w:val="top"/>
          </w:tcPr>
          <w:p w14:paraId="4D88D7AF">
            <w:pPr>
              <w:pStyle w:val="6"/>
              <w:spacing w:before="156" w:line="282" w:lineRule="exact"/>
              <w:ind w:left="91"/>
            </w:pPr>
            <w:r>
              <w:rPr>
                <w:color w:val="212529"/>
                <w:spacing w:val="-1"/>
                <w:position w:val="1"/>
              </w:rPr>
              <w:t>57</w:t>
            </w:r>
          </w:p>
        </w:tc>
        <w:tc>
          <w:tcPr>
            <w:tcW w:w="883" w:type="dxa"/>
            <w:vAlign w:val="top"/>
          </w:tcPr>
          <w:p w14:paraId="2822E98E">
            <w:pPr>
              <w:rPr>
                <w:rFonts w:ascii="Arial"/>
                <w:sz w:val="21"/>
              </w:rPr>
            </w:pPr>
          </w:p>
        </w:tc>
        <w:tc>
          <w:tcPr>
            <w:tcW w:w="1063" w:type="dxa"/>
            <w:vAlign w:val="top"/>
          </w:tcPr>
          <w:p w14:paraId="367B32A0">
            <w:pPr>
              <w:rPr>
                <w:rFonts w:ascii="Arial"/>
                <w:sz w:val="21"/>
              </w:rPr>
            </w:pPr>
          </w:p>
        </w:tc>
        <w:tc>
          <w:tcPr>
            <w:tcW w:w="809" w:type="dxa"/>
            <w:vAlign w:val="top"/>
          </w:tcPr>
          <w:p w14:paraId="137647AA">
            <w:pPr>
              <w:rPr>
                <w:rFonts w:ascii="Arial"/>
                <w:sz w:val="21"/>
              </w:rPr>
            </w:pPr>
          </w:p>
        </w:tc>
        <w:tc>
          <w:tcPr>
            <w:tcW w:w="1041" w:type="dxa"/>
            <w:vAlign w:val="top"/>
          </w:tcPr>
          <w:p w14:paraId="14D4152C">
            <w:pPr>
              <w:rPr>
                <w:rFonts w:ascii="Arial"/>
                <w:sz w:val="21"/>
              </w:rPr>
            </w:pPr>
          </w:p>
        </w:tc>
      </w:tr>
      <w:tr w14:paraId="7C3A9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713EB69A">
            <w:pPr>
              <w:rPr>
                <w:rFonts w:ascii="Arial"/>
                <w:sz w:val="21"/>
              </w:rPr>
            </w:pPr>
          </w:p>
        </w:tc>
        <w:tc>
          <w:tcPr>
            <w:tcW w:w="419" w:type="dxa"/>
            <w:vAlign w:val="top"/>
          </w:tcPr>
          <w:p w14:paraId="2675DB79">
            <w:pPr>
              <w:pStyle w:val="6"/>
              <w:spacing w:before="277" w:line="282" w:lineRule="exact"/>
              <w:ind w:left="84"/>
            </w:pPr>
            <w:r>
              <w:rPr>
                <w:color w:val="212529"/>
                <w:position w:val="1"/>
              </w:rPr>
              <w:t>26</w:t>
            </w:r>
          </w:p>
        </w:tc>
        <w:tc>
          <w:tcPr>
            <w:tcW w:w="1243" w:type="dxa"/>
            <w:vAlign w:val="top"/>
          </w:tcPr>
          <w:p w14:paraId="2AF278EB">
            <w:pPr>
              <w:rPr>
                <w:rFonts w:ascii="Arial"/>
                <w:sz w:val="21"/>
              </w:rPr>
            </w:pPr>
          </w:p>
        </w:tc>
        <w:tc>
          <w:tcPr>
            <w:tcW w:w="1393" w:type="dxa"/>
            <w:vAlign w:val="top"/>
          </w:tcPr>
          <w:p w14:paraId="5030A6C0">
            <w:pPr>
              <w:pStyle w:val="6"/>
              <w:spacing w:before="23" w:line="224" w:lineRule="auto"/>
              <w:ind w:left="16"/>
            </w:pPr>
            <w:r>
              <w:rPr>
                <w:color w:val="212529"/>
                <w:spacing w:val="11"/>
              </w:rPr>
              <w:t>二十六、抗</w:t>
            </w:r>
          </w:p>
          <w:p w14:paraId="26AFBEEF">
            <w:pPr>
              <w:pStyle w:val="6"/>
              <w:spacing w:line="224" w:lineRule="auto"/>
              <w:ind w:left="15"/>
            </w:pPr>
            <w:r>
              <w:rPr>
                <w:color w:val="212529"/>
                <w:spacing w:val="11"/>
              </w:rPr>
              <w:t>疫特别国债</w:t>
            </w:r>
          </w:p>
          <w:p w14:paraId="49F5CA3B">
            <w:pPr>
              <w:pStyle w:val="6"/>
              <w:spacing w:line="194" w:lineRule="auto"/>
              <w:ind w:left="17"/>
            </w:pPr>
            <w:r>
              <w:rPr>
                <w:color w:val="212529"/>
                <w:spacing w:val="11"/>
              </w:rPr>
              <w:t>安排的支出</w:t>
            </w:r>
          </w:p>
        </w:tc>
        <w:tc>
          <w:tcPr>
            <w:tcW w:w="434" w:type="dxa"/>
            <w:vAlign w:val="top"/>
          </w:tcPr>
          <w:p w14:paraId="3841D5B6">
            <w:pPr>
              <w:pStyle w:val="6"/>
              <w:spacing w:before="277" w:line="282" w:lineRule="exact"/>
              <w:ind w:left="91"/>
            </w:pPr>
            <w:r>
              <w:rPr>
                <w:color w:val="212529"/>
                <w:spacing w:val="-1"/>
                <w:position w:val="1"/>
              </w:rPr>
              <w:t>58</w:t>
            </w:r>
          </w:p>
        </w:tc>
        <w:tc>
          <w:tcPr>
            <w:tcW w:w="883" w:type="dxa"/>
            <w:vAlign w:val="top"/>
          </w:tcPr>
          <w:p w14:paraId="4B84B90A">
            <w:pPr>
              <w:rPr>
                <w:rFonts w:ascii="Arial"/>
                <w:sz w:val="21"/>
              </w:rPr>
            </w:pPr>
          </w:p>
        </w:tc>
        <w:tc>
          <w:tcPr>
            <w:tcW w:w="1063" w:type="dxa"/>
            <w:vAlign w:val="top"/>
          </w:tcPr>
          <w:p w14:paraId="2CFB0E6E">
            <w:pPr>
              <w:rPr>
                <w:rFonts w:ascii="Arial"/>
                <w:sz w:val="21"/>
              </w:rPr>
            </w:pPr>
          </w:p>
        </w:tc>
        <w:tc>
          <w:tcPr>
            <w:tcW w:w="809" w:type="dxa"/>
            <w:vAlign w:val="top"/>
          </w:tcPr>
          <w:p w14:paraId="2CF66FBC">
            <w:pPr>
              <w:rPr>
                <w:rFonts w:ascii="Arial"/>
                <w:sz w:val="21"/>
              </w:rPr>
            </w:pPr>
          </w:p>
        </w:tc>
        <w:tc>
          <w:tcPr>
            <w:tcW w:w="1041" w:type="dxa"/>
            <w:vAlign w:val="top"/>
          </w:tcPr>
          <w:p w14:paraId="15996C31">
            <w:pPr>
              <w:rPr>
                <w:rFonts w:ascii="Arial"/>
                <w:sz w:val="21"/>
              </w:rPr>
            </w:pPr>
          </w:p>
        </w:tc>
      </w:tr>
      <w:tr w14:paraId="17457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2B5FCA2B">
            <w:pPr>
              <w:spacing w:before="35" w:line="219" w:lineRule="exact"/>
              <w:ind w:left="5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2F62943B">
            <w:pPr>
              <w:spacing w:before="39" w:line="212" w:lineRule="exact"/>
              <w:ind w:left="50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19" w:type="dxa"/>
            <w:vAlign w:val="top"/>
          </w:tcPr>
          <w:p w14:paraId="48AEAA3F">
            <w:pPr>
              <w:pStyle w:val="6"/>
              <w:spacing w:before="158" w:line="282" w:lineRule="exact"/>
              <w:ind w:left="84"/>
            </w:pPr>
            <w:r>
              <w:rPr>
                <w:color w:val="212529"/>
                <w:position w:val="1"/>
              </w:rPr>
              <w:t>27</w:t>
            </w:r>
          </w:p>
        </w:tc>
        <w:tc>
          <w:tcPr>
            <w:tcW w:w="1243" w:type="dxa"/>
            <w:vAlign w:val="top"/>
          </w:tcPr>
          <w:p w14:paraId="06198805">
            <w:pPr>
              <w:pStyle w:val="6"/>
              <w:spacing w:before="158" w:line="281" w:lineRule="exact"/>
              <w:ind w:right="28"/>
              <w:jc w:val="right"/>
            </w:pPr>
            <w:r>
              <w:rPr>
                <w:color w:val="212529"/>
                <w:spacing w:val="4"/>
                <w:position w:val="1"/>
              </w:rPr>
              <w:t>522.44</w:t>
            </w:r>
          </w:p>
        </w:tc>
        <w:tc>
          <w:tcPr>
            <w:tcW w:w="1393" w:type="dxa"/>
            <w:vAlign w:val="top"/>
          </w:tcPr>
          <w:p w14:paraId="40E8C451">
            <w:pPr>
              <w:spacing w:before="35" w:line="217" w:lineRule="exact"/>
              <w:ind w:left="12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1B4A0C14">
            <w:pPr>
              <w:spacing w:before="41" w:line="212" w:lineRule="exact"/>
              <w:ind w:left="56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34" w:type="dxa"/>
            <w:vAlign w:val="top"/>
          </w:tcPr>
          <w:p w14:paraId="46CF83FC">
            <w:pPr>
              <w:pStyle w:val="6"/>
              <w:spacing w:before="158" w:line="282" w:lineRule="exact"/>
              <w:ind w:left="91"/>
            </w:pPr>
            <w:r>
              <w:rPr>
                <w:color w:val="212529"/>
                <w:spacing w:val="-1"/>
                <w:position w:val="1"/>
              </w:rPr>
              <w:t>59</w:t>
            </w:r>
          </w:p>
        </w:tc>
        <w:tc>
          <w:tcPr>
            <w:tcW w:w="883" w:type="dxa"/>
            <w:vAlign w:val="top"/>
          </w:tcPr>
          <w:p w14:paraId="71E12151">
            <w:pPr>
              <w:pStyle w:val="6"/>
              <w:spacing w:before="158" w:line="281" w:lineRule="exact"/>
              <w:ind w:left="176"/>
            </w:pPr>
            <w:r>
              <w:rPr>
                <w:color w:val="212529"/>
                <w:spacing w:val="4"/>
                <w:position w:val="1"/>
              </w:rPr>
              <w:t>522.44</w:t>
            </w:r>
          </w:p>
        </w:tc>
        <w:tc>
          <w:tcPr>
            <w:tcW w:w="1063" w:type="dxa"/>
            <w:vAlign w:val="top"/>
          </w:tcPr>
          <w:p w14:paraId="5D50DDF5">
            <w:pPr>
              <w:pStyle w:val="6"/>
              <w:spacing w:before="158" w:line="281" w:lineRule="exact"/>
              <w:ind w:right="32"/>
              <w:jc w:val="right"/>
            </w:pPr>
            <w:r>
              <w:rPr>
                <w:color w:val="212529"/>
                <w:spacing w:val="4"/>
                <w:position w:val="1"/>
              </w:rPr>
              <w:t>522.44</w:t>
            </w:r>
          </w:p>
        </w:tc>
        <w:tc>
          <w:tcPr>
            <w:tcW w:w="809" w:type="dxa"/>
            <w:vAlign w:val="top"/>
          </w:tcPr>
          <w:p w14:paraId="2D5F14CA">
            <w:pPr>
              <w:rPr>
                <w:rFonts w:ascii="Arial"/>
                <w:sz w:val="21"/>
              </w:rPr>
            </w:pPr>
          </w:p>
        </w:tc>
        <w:tc>
          <w:tcPr>
            <w:tcW w:w="1041" w:type="dxa"/>
            <w:vAlign w:val="top"/>
          </w:tcPr>
          <w:p w14:paraId="695D2B8C">
            <w:pPr>
              <w:rPr>
                <w:rFonts w:ascii="Arial"/>
                <w:sz w:val="21"/>
              </w:rPr>
            </w:pPr>
          </w:p>
        </w:tc>
      </w:tr>
      <w:tr w14:paraId="7F002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3C9BFF90">
            <w:pPr>
              <w:pStyle w:val="6"/>
              <w:spacing w:before="24" w:line="224" w:lineRule="auto"/>
              <w:ind w:left="9"/>
            </w:pPr>
            <w:r>
              <w:rPr>
                <w:color w:val="212529"/>
                <w:spacing w:val="12"/>
              </w:rPr>
              <w:t>年初财政拨</w:t>
            </w:r>
          </w:p>
          <w:p w14:paraId="7375BEF2">
            <w:pPr>
              <w:pStyle w:val="6"/>
              <w:spacing w:before="1" w:line="208" w:lineRule="auto"/>
              <w:ind w:left="9" w:right="130" w:hanging="1"/>
            </w:pPr>
            <w:r>
              <w:rPr>
                <w:color w:val="212529"/>
                <w:spacing w:val="12"/>
              </w:rPr>
              <w:t>款结转和结</w:t>
            </w:r>
            <w:r>
              <w:rPr>
                <w:color w:val="212529"/>
              </w:rPr>
              <w:t xml:space="preserve"> 余</w:t>
            </w:r>
          </w:p>
        </w:tc>
        <w:tc>
          <w:tcPr>
            <w:tcW w:w="419" w:type="dxa"/>
            <w:vAlign w:val="top"/>
          </w:tcPr>
          <w:p w14:paraId="4111402B">
            <w:pPr>
              <w:pStyle w:val="6"/>
              <w:spacing w:before="278" w:line="282" w:lineRule="exact"/>
              <w:ind w:left="84"/>
            </w:pPr>
            <w:r>
              <w:rPr>
                <w:color w:val="212529"/>
                <w:position w:val="1"/>
              </w:rPr>
              <w:t>28</w:t>
            </w:r>
          </w:p>
        </w:tc>
        <w:tc>
          <w:tcPr>
            <w:tcW w:w="1243" w:type="dxa"/>
            <w:vAlign w:val="top"/>
          </w:tcPr>
          <w:p w14:paraId="671D7026">
            <w:pPr>
              <w:rPr>
                <w:rFonts w:ascii="Arial"/>
                <w:sz w:val="21"/>
              </w:rPr>
            </w:pPr>
          </w:p>
        </w:tc>
        <w:tc>
          <w:tcPr>
            <w:tcW w:w="1393" w:type="dxa"/>
            <w:vAlign w:val="top"/>
          </w:tcPr>
          <w:p w14:paraId="7C886D93">
            <w:pPr>
              <w:pStyle w:val="6"/>
              <w:spacing w:before="24" w:line="224" w:lineRule="auto"/>
              <w:ind w:left="13"/>
            </w:pPr>
            <w:r>
              <w:rPr>
                <w:color w:val="212529"/>
                <w:spacing w:val="12"/>
              </w:rPr>
              <w:t>年末财政拨</w:t>
            </w:r>
          </w:p>
          <w:p w14:paraId="0AC6718B">
            <w:pPr>
              <w:pStyle w:val="6"/>
              <w:spacing w:before="1" w:line="208" w:lineRule="auto"/>
              <w:ind w:left="13" w:right="254" w:hanging="1"/>
            </w:pPr>
            <w:r>
              <w:rPr>
                <w:color w:val="212529"/>
                <w:spacing w:val="12"/>
              </w:rPr>
              <w:t>款结转和结</w:t>
            </w:r>
            <w:r>
              <w:rPr>
                <w:color w:val="212529"/>
              </w:rPr>
              <w:t xml:space="preserve"> 余</w:t>
            </w:r>
          </w:p>
        </w:tc>
        <w:tc>
          <w:tcPr>
            <w:tcW w:w="434" w:type="dxa"/>
            <w:vAlign w:val="top"/>
          </w:tcPr>
          <w:p w14:paraId="1C5390A1">
            <w:pPr>
              <w:pStyle w:val="6"/>
              <w:spacing w:before="278" w:line="282" w:lineRule="exact"/>
              <w:ind w:left="89"/>
            </w:pPr>
            <w:r>
              <w:rPr>
                <w:color w:val="212529"/>
                <w:spacing w:val="1"/>
                <w:position w:val="1"/>
              </w:rPr>
              <w:t>60</w:t>
            </w:r>
          </w:p>
        </w:tc>
        <w:tc>
          <w:tcPr>
            <w:tcW w:w="883" w:type="dxa"/>
            <w:vAlign w:val="top"/>
          </w:tcPr>
          <w:p w14:paraId="0134F217">
            <w:pPr>
              <w:rPr>
                <w:rFonts w:ascii="Arial"/>
                <w:sz w:val="21"/>
              </w:rPr>
            </w:pPr>
          </w:p>
        </w:tc>
        <w:tc>
          <w:tcPr>
            <w:tcW w:w="1063" w:type="dxa"/>
            <w:vAlign w:val="top"/>
          </w:tcPr>
          <w:p w14:paraId="0E36426A">
            <w:pPr>
              <w:rPr>
                <w:rFonts w:ascii="Arial"/>
                <w:sz w:val="21"/>
              </w:rPr>
            </w:pPr>
          </w:p>
        </w:tc>
        <w:tc>
          <w:tcPr>
            <w:tcW w:w="809" w:type="dxa"/>
            <w:vAlign w:val="top"/>
          </w:tcPr>
          <w:p w14:paraId="1C564350">
            <w:pPr>
              <w:rPr>
                <w:rFonts w:ascii="Arial"/>
                <w:sz w:val="21"/>
              </w:rPr>
            </w:pPr>
          </w:p>
        </w:tc>
        <w:tc>
          <w:tcPr>
            <w:tcW w:w="1041" w:type="dxa"/>
            <w:vAlign w:val="top"/>
          </w:tcPr>
          <w:p w14:paraId="49EB3171">
            <w:pPr>
              <w:rPr>
                <w:rFonts w:ascii="Arial"/>
                <w:sz w:val="21"/>
              </w:rPr>
            </w:pPr>
          </w:p>
        </w:tc>
      </w:tr>
      <w:tr w14:paraId="31D51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082941A">
            <w:pPr>
              <w:pStyle w:val="6"/>
              <w:spacing w:before="23" w:line="214" w:lineRule="auto"/>
              <w:ind w:left="8" w:right="130" w:firstLine="227"/>
              <w:jc w:val="both"/>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19" w:type="dxa"/>
            <w:vAlign w:val="top"/>
          </w:tcPr>
          <w:p w14:paraId="469701C2">
            <w:pPr>
              <w:pStyle w:val="6"/>
              <w:spacing w:before="279" w:line="282" w:lineRule="exact"/>
              <w:ind w:left="84"/>
            </w:pPr>
            <w:r>
              <w:rPr>
                <w:color w:val="212529"/>
                <w:position w:val="1"/>
              </w:rPr>
              <w:t>29</w:t>
            </w:r>
          </w:p>
        </w:tc>
        <w:tc>
          <w:tcPr>
            <w:tcW w:w="1243" w:type="dxa"/>
            <w:vAlign w:val="top"/>
          </w:tcPr>
          <w:p w14:paraId="6F4A13BF">
            <w:pPr>
              <w:rPr>
                <w:rFonts w:ascii="Arial"/>
                <w:sz w:val="21"/>
              </w:rPr>
            </w:pPr>
          </w:p>
        </w:tc>
        <w:tc>
          <w:tcPr>
            <w:tcW w:w="1393" w:type="dxa"/>
            <w:vAlign w:val="top"/>
          </w:tcPr>
          <w:p w14:paraId="5257389A">
            <w:pPr>
              <w:rPr>
                <w:rFonts w:ascii="Arial"/>
                <w:sz w:val="21"/>
              </w:rPr>
            </w:pPr>
          </w:p>
        </w:tc>
        <w:tc>
          <w:tcPr>
            <w:tcW w:w="434" w:type="dxa"/>
            <w:vAlign w:val="top"/>
          </w:tcPr>
          <w:p w14:paraId="20225B89">
            <w:pPr>
              <w:pStyle w:val="6"/>
              <w:spacing w:before="279" w:line="282" w:lineRule="exact"/>
              <w:ind w:left="89"/>
            </w:pPr>
            <w:r>
              <w:rPr>
                <w:color w:val="212529"/>
                <w:spacing w:val="1"/>
                <w:position w:val="1"/>
              </w:rPr>
              <w:t>61</w:t>
            </w:r>
          </w:p>
        </w:tc>
        <w:tc>
          <w:tcPr>
            <w:tcW w:w="883" w:type="dxa"/>
            <w:vAlign w:val="top"/>
          </w:tcPr>
          <w:p w14:paraId="29937B10">
            <w:pPr>
              <w:rPr>
                <w:rFonts w:ascii="Arial"/>
                <w:sz w:val="21"/>
              </w:rPr>
            </w:pPr>
          </w:p>
        </w:tc>
        <w:tc>
          <w:tcPr>
            <w:tcW w:w="1063" w:type="dxa"/>
            <w:vAlign w:val="top"/>
          </w:tcPr>
          <w:p w14:paraId="0843D8CD">
            <w:pPr>
              <w:rPr>
                <w:rFonts w:ascii="Arial"/>
                <w:sz w:val="21"/>
              </w:rPr>
            </w:pPr>
          </w:p>
        </w:tc>
        <w:tc>
          <w:tcPr>
            <w:tcW w:w="809" w:type="dxa"/>
            <w:vAlign w:val="top"/>
          </w:tcPr>
          <w:p w14:paraId="211DAF38">
            <w:pPr>
              <w:rPr>
                <w:rFonts w:ascii="Arial"/>
                <w:sz w:val="21"/>
              </w:rPr>
            </w:pPr>
          </w:p>
        </w:tc>
        <w:tc>
          <w:tcPr>
            <w:tcW w:w="1041" w:type="dxa"/>
            <w:vAlign w:val="top"/>
          </w:tcPr>
          <w:p w14:paraId="074E605B">
            <w:pPr>
              <w:rPr>
                <w:rFonts w:ascii="Arial"/>
                <w:sz w:val="21"/>
              </w:rPr>
            </w:pPr>
          </w:p>
        </w:tc>
      </w:tr>
      <w:tr w14:paraId="2E9A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48E45937">
            <w:pPr>
              <w:pStyle w:val="6"/>
              <w:spacing w:before="27" w:line="213" w:lineRule="auto"/>
              <w:ind w:left="10" w:right="130" w:firstLine="224"/>
              <w:jc w:val="both"/>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19" w:type="dxa"/>
            <w:vAlign w:val="top"/>
          </w:tcPr>
          <w:p w14:paraId="7B1A734F">
            <w:pPr>
              <w:pStyle w:val="6"/>
              <w:spacing w:before="280" w:line="282" w:lineRule="exact"/>
              <w:ind w:left="85"/>
            </w:pPr>
            <w:r>
              <w:rPr>
                <w:color w:val="212529"/>
                <w:spacing w:val="-1"/>
                <w:position w:val="1"/>
              </w:rPr>
              <w:t>30</w:t>
            </w:r>
          </w:p>
        </w:tc>
        <w:tc>
          <w:tcPr>
            <w:tcW w:w="1243" w:type="dxa"/>
            <w:vAlign w:val="top"/>
          </w:tcPr>
          <w:p w14:paraId="7CE0F89F">
            <w:pPr>
              <w:rPr>
                <w:rFonts w:ascii="Arial"/>
                <w:sz w:val="21"/>
              </w:rPr>
            </w:pPr>
          </w:p>
        </w:tc>
        <w:tc>
          <w:tcPr>
            <w:tcW w:w="1393" w:type="dxa"/>
            <w:vAlign w:val="top"/>
          </w:tcPr>
          <w:p w14:paraId="35975822">
            <w:pPr>
              <w:rPr>
                <w:rFonts w:ascii="Arial"/>
                <w:sz w:val="21"/>
              </w:rPr>
            </w:pPr>
          </w:p>
        </w:tc>
        <w:tc>
          <w:tcPr>
            <w:tcW w:w="434" w:type="dxa"/>
            <w:vAlign w:val="top"/>
          </w:tcPr>
          <w:p w14:paraId="7593EDD4">
            <w:pPr>
              <w:pStyle w:val="6"/>
              <w:spacing w:before="280" w:line="282" w:lineRule="exact"/>
              <w:ind w:left="89"/>
            </w:pPr>
            <w:r>
              <w:rPr>
                <w:color w:val="212529"/>
                <w:spacing w:val="1"/>
                <w:position w:val="1"/>
              </w:rPr>
              <w:t>62</w:t>
            </w:r>
          </w:p>
        </w:tc>
        <w:tc>
          <w:tcPr>
            <w:tcW w:w="883" w:type="dxa"/>
            <w:vAlign w:val="top"/>
          </w:tcPr>
          <w:p w14:paraId="314B7CBB">
            <w:pPr>
              <w:rPr>
                <w:rFonts w:ascii="Arial"/>
                <w:sz w:val="21"/>
              </w:rPr>
            </w:pPr>
          </w:p>
        </w:tc>
        <w:tc>
          <w:tcPr>
            <w:tcW w:w="1063" w:type="dxa"/>
            <w:vAlign w:val="top"/>
          </w:tcPr>
          <w:p w14:paraId="08D31044">
            <w:pPr>
              <w:rPr>
                <w:rFonts w:ascii="Arial"/>
                <w:sz w:val="21"/>
              </w:rPr>
            </w:pPr>
          </w:p>
        </w:tc>
        <w:tc>
          <w:tcPr>
            <w:tcW w:w="809" w:type="dxa"/>
            <w:vAlign w:val="top"/>
          </w:tcPr>
          <w:p w14:paraId="09623027">
            <w:pPr>
              <w:rPr>
                <w:rFonts w:ascii="Arial"/>
                <w:sz w:val="21"/>
              </w:rPr>
            </w:pPr>
          </w:p>
        </w:tc>
        <w:tc>
          <w:tcPr>
            <w:tcW w:w="1041" w:type="dxa"/>
            <w:vAlign w:val="top"/>
          </w:tcPr>
          <w:p w14:paraId="30B96CA5">
            <w:pPr>
              <w:rPr>
                <w:rFonts w:ascii="Arial"/>
                <w:sz w:val="21"/>
              </w:rPr>
            </w:pPr>
          </w:p>
        </w:tc>
      </w:tr>
      <w:tr w14:paraId="1E0F4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2463F774">
            <w:pPr>
              <w:pStyle w:val="6"/>
              <w:spacing w:before="27" w:line="224" w:lineRule="auto"/>
              <w:ind w:left="255"/>
            </w:pPr>
            <w:r>
              <w:rPr>
                <w:color w:val="212529"/>
                <w:spacing w:val="6"/>
              </w:rPr>
              <w:t>国有资本</w:t>
            </w:r>
          </w:p>
          <w:p w14:paraId="5A4658C4">
            <w:pPr>
              <w:pStyle w:val="6"/>
              <w:spacing w:before="1" w:line="207" w:lineRule="auto"/>
              <w:ind w:left="9" w:right="130"/>
            </w:pPr>
            <w:r>
              <w:rPr>
                <w:color w:val="212529"/>
                <w:spacing w:val="11"/>
              </w:rPr>
              <w:t>经营预算财</w:t>
            </w:r>
            <w:r>
              <w:rPr>
                <w:color w:val="212529"/>
                <w:spacing w:val="3"/>
              </w:rPr>
              <w:t xml:space="preserve"> </w:t>
            </w:r>
            <w:r>
              <w:rPr>
                <w:color w:val="212529"/>
                <w:spacing w:val="10"/>
              </w:rPr>
              <w:t>政拨款</w:t>
            </w:r>
          </w:p>
        </w:tc>
        <w:tc>
          <w:tcPr>
            <w:tcW w:w="419" w:type="dxa"/>
            <w:vAlign w:val="top"/>
          </w:tcPr>
          <w:p w14:paraId="23E1D21B">
            <w:pPr>
              <w:pStyle w:val="6"/>
              <w:spacing w:before="281" w:line="282" w:lineRule="exact"/>
              <w:ind w:left="85"/>
            </w:pPr>
            <w:r>
              <w:rPr>
                <w:color w:val="212529"/>
                <w:spacing w:val="-1"/>
                <w:position w:val="1"/>
              </w:rPr>
              <w:t>31</w:t>
            </w:r>
          </w:p>
        </w:tc>
        <w:tc>
          <w:tcPr>
            <w:tcW w:w="1243" w:type="dxa"/>
            <w:vAlign w:val="top"/>
          </w:tcPr>
          <w:p w14:paraId="783D2F0D">
            <w:pPr>
              <w:rPr>
                <w:rFonts w:ascii="Arial"/>
                <w:sz w:val="21"/>
              </w:rPr>
            </w:pPr>
          </w:p>
        </w:tc>
        <w:tc>
          <w:tcPr>
            <w:tcW w:w="1393" w:type="dxa"/>
            <w:vAlign w:val="top"/>
          </w:tcPr>
          <w:p w14:paraId="620ECE59">
            <w:pPr>
              <w:rPr>
                <w:rFonts w:ascii="Arial"/>
                <w:sz w:val="21"/>
              </w:rPr>
            </w:pPr>
          </w:p>
        </w:tc>
        <w:tc>
          <w:tcPr>
            <w:tcW w:w="434" w:type="dxa"/>
            <w:vAlign w:val="top"/>
          </w:tcPr>
          <w:p w14:paraId="017659FB">
            <w:pPr>
              <w:pStyle w:val="6"/>
              <w:spacing w:before="281" w:line="282" w:lineRule="exact"/>
              <w:ind w:left="89"/>
            </w:pPr>
            <w:r>
              <w:rPr>
                <w:color w:val="212529"/>
                <w:spacing w:val="1"/>
                <w:position w:val="1"/>
              </w:rPr>
              <w:t>63</w:t>
            </w:r>
          </w:p>
        </w:tc>
        <w:tc>
          <w:tcPr>
            <w:tcW w:w="883" w:type="dxa"/>
            <w:vAlign w:val="top"/>
          </w:tcPr>
          <w:p w14:paraId="23A13F65">
            <w:pPr>
              <w:rPr>
                <w:rFonts w:ascii="Arial"/>
                <w:sz w:val="21"/>
              </w:rPr>
            </w:pPr>
          </w:p>
        </w:tc>
        <w:tc>
          <w:tcPr>
            <w:tcW w:w="1063" w:type="dxa"/>
            <w:vAlign w:val="top"/>
          </w:tcPr>
          <w:p w14:paraId="57BFA9CB">
            <w:pPr>
              <w:rPr>
                <w:rFonts w:ascii="Arial"/>
                <w:sz w:val="21"/>
              </w:rPr>
            </w:pPr>
          </w:p>
        </w:tc>
        <w:tc>
          <w:tcPr>
            <w:tcW w:w="809" w:type="dxa"/>
            <w:vAlign w:val="top"/>
          </w:tcPr>
          <w:p w14:paraId="4FCB1868">
            <w:pPr>
              <w:rPr>
                <w:rFonts w:ascii="Arial"/>
                <w:sz w:val="21"/>
              </w:rPr>
            </w:pPr>
          </w:p>
        </w:tc>
        <w:tc>
          <w:tcPr>
            <w:tcW w:w="1041" w:type="dxa"/>
            <w:vAlign w:val="top"/>
          </w:tcPr>
          <w:p w14:paraId="6B124314">
            <w:pPr>
              <w:rPr>
                <w:rFonts w:ascii="Arial"/>
                <w:sz w:val="21"/>
              </w:rPr>
            </w:pPr>
          </w:p>
        </w:tc>
      </w:tr>
      <w:tr w14:paraId="3E324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E21340D">
            <w:pPr>
              <w:spacing w:before="160" w:line="214" w:lineRule="exact"/>
              <w:ind w:left="402"/>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19" w:type="dxa"/>
            <w:vAlign w:val="top"/>
          </w:tcPr>
          <w:p w14:paraId="3273207F">
            <w:pPr>
              <w:pStyle w:val="6"/>
              <w:spacing w:before="162" w:line="282" w:lineRule="exact"/>
              <w:ind w:left="85"/>
            </w:pPr>
            <w:r>
              <w:rPr>
                <w:color w:val="212529"/>
                <w:spacing w:val="-1"/>
                <w:position w:val="1"/>
              </w:rPr>
              <w:t>32</w:t>
            </w:r>
          </w:p>
        </w:tc>
        <w:tc>
          <w:tcPr>
            <w:tcW w:w="1243" w:type="dxa"/>
            <w:vAlign w:val="top"/>
          </w:tcPr>
          <w:p w14:paraId="201B6766">
            <w:pPr>
              <w:pStyle w:val="6"/>
              <w:spacing w:before="162" w:line="281" w:lineRule="exact"/>
              <w:ind w:right="28"/>
              <w:jc w:val="right"/>
            </w:pPr>
            <w:r>
              <w:rPr>
                <w:color w:val="212529"/>
                <w:spacing w:val="4"/>
                <w:position w:val="1"/>
              </w:rPr>
              <w:t>522.44</w:t>
            </w:r>
          </w:p>
        </w:tc>
        <w:tc>
          <w:tcPr>
            <w:tcW w:w="1393" w:type="dxa"/>
            <w:vAlign w:val="top"/>
          </w:tcPr>
          <w:p w14:paraId="2A43F6BC">
            <w:pPr>
              <w:spacing w:before="160" w:line="214" w:lineRule="exact"/>
              <w:ind w:left="467"/>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34" w:type="dxa"/>
            <w:vAlign w:val="top"/>
          </w:tcPr>
          <w:p w14:paraId="1A76E770">
            <w:pPr>
              <w:pStyle w:val="6"/>
              <w:spacing w:before="162" w:line="282" w:lineRule="exact"/>
              <w:ind w:left="89"/>
            </w:pPr>
            <w:r>
              <w:rPr>
                <w:color w:val="212529"/>
                <w:spacing w:val="1"/>
                <w:position w:val="1"/>
              </w:rPr>
              <w:t>64</w:t>
            </w:r>
          </w:p>
        </w:tc>
        <w:tc>
          <w:tcPr>
            <w:tcW w:w="883" w:type="dxa"/>
            <w:vAlign w:val="top"/>
          </w:tcPr>
          <w:p w14:paraId="752D24B2">
            <w:pPr>
              <w:pStyle w:val="6"/>
              <w:spacing w:before="162" w:line="281" w:lineRule="exact"/>
              <w:ind w:left="176"/>
            </w:pPr>
            <w:r>
              <w:rPr>
                <w:color w:val="212529"/>
                <w:spacing w:val="4"/>
                <w:position w:val="1"/>
              </w:rPr>
              <w:t>522.44</w:t>
            </w:r>
          </w:p>
        </w:tc>
        <w:tc>
          <w:tcPr>
            <w:tcW w:w="1063" w:type="dxa"/>
            <w:vAlign w:val="top"/>
          </w:tcPr>
          <w:p w14:paraId="00E2D6B7">
            <w:pPr>
              <w:pStyle w:val="6"/>
              <w:spacing w:before="162" w:line="281" w:lineRule="exact"/>
              <w:ind w:right="32"/>
              <w:jc w:val="right"/>
            </w:pPr>
            <w:r>
              <w:rPr>
                <w:color w:val="212529"/>
                <w:spacing w:val="4"/>
                <w:position w:val="1"/>
              </w:rPr>
              <w:t>522.44</w:t>
            </w:r>
          </w:p>
        </w:tc>
        <w:tc>
          <w:tcPr>
            <w:tcW w:w="809" w:type="dxa"/>
            <w:vAlign w:val="top"/>
          </w:tcPr>
          <w:p w14:paraId="551BFC29">
            <w:pPr>
              <w:rPr>
                <w:rFonts w:ascii="Arial"/>
                <w:sz w:val="21"/>
              </w:rPr>
            </w:pPr>
          </w:p>
        </w:tc>
        <w:tc>
          <w:tcPr>
            <w:tcW w:w="1041" w:type="dxa"/>
            <w:vAlign w:val="top"/>
          </w:tcPr>
          <w:p w14:paraId="20521029">
            <w:pPr>
              <w:rPr>
                <w:rFonts w:ascii="Arial"/>
                <w:sz w:val="21"/>
              </w:rPr>
            </w:pPr>
          </w:p>
        </w:tc>
      </w:tr>
      <w:tr w14:paraId="3EFA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76A63275">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5E85A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9F26EB2">
            <w:pPr>
              <w:rPr>
                <w:rFonts w:ascii="Arial"/>
                <w:sz w:val="21"/>
              </w:rPr>
            </w:pPr>
          </w:p>
        </w:tc>
      </w:tr>
    </w:tbl>
    <w:p w14:paraId="1E5255AF">
      <w:pPr>
        <w:pStyle w:val="2"/>
      </w:pPr>
    </w:p>
    <w:p w14:paraId="3B472AE4">
      <w:pPr>
        <w:sectPr>
          <w:headerReference r:id="rId29" w:type="default"/>
          <w:footerReference r:id="rId30" w:type="default"/>
          <w:pgSz w:w="11900" w:h="16840"/>
          <w:pgMar w:top="642" w:right="0" w:bottom="340" w:left="0" w:header="326" w:footer="111" w:gutter="0"/>
          <w:cols w:space="720" w:num="1"/>
        </w:sectPr>
      </w:pPr>
    </w:p>
    <w:p w14:paraId="0D920B0D">
      <w:pPr>
        <w:spacing w:before="5"/>
      </w:pPr>
    </w:p>
    <w:p w14:paraId="4B418BD4">
      <w:pPr>
        <w:spacing w:before="5"/>
      </w:pPr>
    </w:p>
    <w:p w14:paraId="2C653085">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0"/>
        <w:gridCol w:w="2560"/>
        <w:gridCol w:w="1482"/>
        <w:gridCol w:w="1378"/>
        <w:gridCol w:w="1430"/>
      </w:tblGrid>
      <w:tr w14:paraId="4E3F1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38710242">
            <w:pPr>
              <w:spacing w:before="40" w:line="280" w:lineRule="exact"/>
              <w:ind w:left="2160"/>
              <w:outlineLvl w:val="1"/>
              <w:rPr>
                <w:rFonts w:ascii="微软雅黑" w:hAnsi="微软雅黑" w:eastAsia="微软雅黑" w:cs="微软雅黑"/>
                <w:sz w:val="28"/>
                <w:szCs w:val="28"/>
              </w:rPr>
            </w:pPr>
            <w:bookmarkStart w:id="16" w:name="bookmark9"/>
            <w:bookmarkEnd w:id="16"/>
            <w:r>
              <w:rPr>
                <w:rFonts w:ascii="微软雅黑" w:hAnsi="微软雅黑" w:eastAsia="微软雅黑" w:cs="微软雅黑"/>
                <w:color w:val="212529"/>
                <w:spacing w:val="-1"/>
                <w:position w:val="-1"/>
                <w:sz w:val="28"/>
                <w:szCs w:val="28"/>
              </w:rPr>
              <w:t>一般公共预算财政拨款支出决算表</w:t>
            </w:r>
          </w:p>
        </w:tc>
      </w:tr>
      <w:tr w14:paraId="08376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tcBorders>
              <w:top w:val="single" w:color="FFFFFF" w:sz="6" w:space="0"/>
              <w:left w:val="single" w:color="FFFFFF" w:sz="2" w:space="0"/>
              <w:bottom w:val="single" w:color="FFFFFF" w:sz="6" w:space="0"/>
              <w:right w:val="single" w:color="FFFFFF" w:sz="2" w:space="0"/>
            </w:tcBorders>
            <w:vAlign w:val="top"/>
          </w:tcPr>
          <w:p w14:paraId="58062670">
            <w:pPr>
              <w:rPr>
                <w:rFonts w:ascii="Arial"/>
                <w:sz w:val="21"/>
              </w:rPr>
            </w:pPr>
          </w:p>
        </w:tc>
        <w:tc>
          <w:tcPr>
            <w:tcW w:w="2560" w:type="dxa"/>
            <w:tcBorders>
              <w:top w:val="single" w:color="FFFFFF" w:sz="6" w:space="0"/>
              <w:left w:val="single" w:color="FFFFFF" w:sz="2" w:space="0"/>
              <w:bottom w:val="single" w:color="FFFFFF" w:sz="6" w:space="0"/>
              <w:right w:val="single" w:color="FFFFFF" w:sz="2" w:space="0"/>
            </w:tcBorders>
            <w:vAlign w:val="top"/>
          </w:tcPr>
          <w:p w14:paraId="043A3C4C">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7D05133E">
            <w:pPr>
              <w:rPr>
                <w:rFonts w:ascii="Arial"/>
                <w:sz w:val="21"/>
              </w:rPr>
            </w:pPr>
          </w:p>
        </w:tc>
        <w:tc>
          <w:tcPr>
            <w:tcW w:w="1378" w:type="dxa"/>
            <w:tcBorders>
              <w:top w:val="single" w:color="FFFFFF" w:sz="6" w:space="0"/>
              <w:left w:val="single" w:color="FFFFFF" w:sz="2" w:space="0"/>
              <w:bottom w:val="single" w:color="FFFFFF" w:sz="6" w:space="0"/>
              <w:right w:val="single" w:color="FFFFFF" w:sz="2" w:space="0"/>
            </w:tcBorders>
            <w:vAlign w:val="top"/>
          </w:tcPr>
          <w:p w14:paraId="178331DC">
            <w:pPr>
              <w:rPr>
                <w:rFonts w:ascii="Arial"/>
                <w:sz w:val="21"/>
              </w:rPr>
            </w:pPr>
          </w:p>
        </w:tc>
        <w:tc>
          <w:tcPr>
            <w:tcW w:w="1430" w:type="dxa"/>
            <w:tcBorders>
              <w:top w:val="single" w:color="FFFFFF" w:sz="6" w:space="0"/>
              <w:left w:val="single" w:color="FFFFFF" w:sz="2" w:space="0"/>
              <w:bottom w:val="single" w:color="FFFFFF" w:sz="6" w:space="0"/>
              <w:right w:val="single" w:color="FFFFFF" w:sz="2" w:space="0"/>
            </w:tcBorders>
            <w:vAlign w:val="top"/>
          </w:tcPr>
          <w:p w14:paraId="08556A59">
            <w:pPr>
              <w:pStyle w:val="6"/>
              <w:spacing w:before="4" w:line="220" w:lineRule="auto"/>
              <w:ind w:right="31"/>
              <w:jc w:val="right"/>
              <w:rPr>
                <w:sz w:val="18"/>
                <w:szCs w:val="18"/>
              </w:rPr>
            </w:pPr>
            <w:r>
              <w:rPr>
                <w:color w:val="212529"/>
                <w:spacing w:val="-2"/>
                <w:sz w:val="18"/>
                <w:szCs w:val="18"/>
              </w:rPr>
              <w:t>公开05表</w:t>
            </w:r>
          </w:p>
        </w:tc>
      </w:tr>
      <w:tr w14:paraId="07326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260" w:type="dxa"/>
            <w:gridSpan w:val="2"/>
            <w:tcBorders>
              <w:top w:val="single" w:color="FFFFFF" w:sz="6" w:space="0"/>
              <w:left w:val="single" w:color="FFFFFF" w:sz="2" w:space="0"/>
              <w:right w:val="single" w:color="FFFFFF" w:sz="2" w:space="0"/>
            </w:tcBorders>
            <w:vAlign w:val="top"/>
          </w:tcPr>
          <w:p w14:paraId="0F8F78D1">
            <w:pPr>
              <w:pStyle w:val="6"/>
              <w:spacing w:before="109" w:line="219" w:lineRule="auto"/>
              <w:ind w:left="14"/>
              <w:rPr>
                <w:sz w:val="18"/>
                <w:szCs w:val="18"/>
              </w:rPr>
            </w:pPr>
            <w:r>
              <w:rPr>
                <w:color w:val="212529"/>
                <w:spacing w:val="-1"/>
                <w:sz w:val="18"/>
                <w:szCs w:val="18"/>
              </w:rPr>
              <w:t>部门名称：兴县行政审批服务管理局</w:t>
            </w:r>
          </w:p>
        </w:tc>
        <w:tc>
          <w:tcPr>
            <w:tcW w:w="1482" w:type="dxa"/>
            <w:tcBorders>
              <w:top w:val="single" w:color="FFFFFF" w:sz="6" w:space="0"/>
              <w:left w:val="single" w:color="FFFFFF" w:sz="2" w:space="0"/>
              <w:right w:val="single" w:color="FFFFFF" w:sz="2" w:space="0"/>
            </w:tcBorders>
            <w:vAlign w:val="top"/>
          </w:tcPr>
          <w:p w14:paraId="66B4D1FF">
            <w:pPr>
              <w:pStyle w:val="6"/>
              <w:spacing w:before="214" w:line="200" w:lineRule="auto"/>
              <w:ind w:left="371"/>
              <w:rPr>
                <w:sz w:val="18"/>
                <w:szCs w:val="18"/>
              </w:rPr>
            </w:pPr>
            <w:r>
              <w:rPr>
                <w:color w:val="212529"/>
                <w:spacing w:val="-2"/>
                <w:sz w:val="18"/>
                <w:szCs w:val="18"/>
              </w:rPr>
              <w:t>2023年度</w:t>
            </w:r>
          </w:p>
        </w:tc>
        <w:tc>
          <w:tcPr>
            <w:tcW w:w="1378" w:type="dxa"/>
            <w:tcBorders>
              <w:top w:val="single" w:color="FFFFFF" w:sz="6" w:space="0"/>
              <w:left w:val="single" w:color="FFFFFF" w:sz="2" w:space="0"/>
              <w:right w:val="single" w:color="FFFFFF" w:sz="2" w:space="0"/>
            </w:tcBorders>
            <w:vAlign w:val="top"/>
          </w:tcPr>
          <w:p w14:paraId="0832DCD0">
            <w:pPr>
              <w:rPr>
                <w:rFonts w:ascii="Arial"/>
                <w:sz w:val="21"/>
              </w:rPr>
            </w:pPr>
          </w:p>
        </w:tc>
        <w:tc>
          <w:tcPr>
            <w:tcW w:w="1430" w:type="dxa"/>
            <w:tcBorders>
              <w:top w:val="single" w:color="FFFFFF" w:sz="6" w:space="0"/>
              <w:left w:val="single" w:color="FFFFFF" w:sz="2" w:space="0"/>
              <w:right w:val="single" w:color="FFFFFF" w:sz="2" w:space="0"/>
            </w:tcBorders>
            <w:vAlign w:val="top"/>
          </w:tcPr>
          <w:p w14:paraId="4BC521BB">
            <w:pPr>
              <w:pStyle w:val="6"/>
              <w:spacing w:before="109" w:line="219" w:lineRule="auto"/>
              <w:ind w:left="138"/>
              <w:rPr>
                <w:sz w:val="18"/>
                <w:szCs w:val="18"/>
              </w:rPr>
            </w:pPr>
            <w:r>
              <w:rPr>
                <w:color w:val="212529"/>
                <w:spacing w:val="-2"/>
                <w:sz w:val="18"/>
                <w:szCs w:val="18"/>
              </w:rPr>
              <w:t>金额单位：万元</w:t>
            </w:r>
          </w:p>
        </w:tc>
      </w:tr>
      <w:tr w14:paraId="634E6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60" w:type="dxa"/>
            <w:gridSpan w:val="2"/>
            <w:vAlign w:val="top"/>
          </w:tcPr>
          <w:p w14:paraId="123F5749">
            <w:pPr>
              <w:spacing w:before="81" w:line="207" w:lineRule="exact"/>
              <w:ind w:left="1895"/>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290" w:type="dxa"/>
            <w:gridSpan w:val="3"/>
            <w:vAlign w:val="top"/>
          </w:tcPr>
          <w:p w14:paraId="2ED60400">
            <w:pPr>
              <w:spacing w:before="73" w:line="217" w:lineRule="exact"/>
              <w:ind w:left="169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3A473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1F35C2E7">
            <w:pPr>
              <w:spacing w:before="75" w:line="220" w:lineRule="exact"/>
              <w:ind w:left="39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560" w:type="dxa"/>
            <w:vAlign w:val="top"/>
          </w:tcPr>
          <w:p w14:paraId="763E97B3">
            <w:pPr>
              <w:spacing w:before="73" w:line="226" w:lineRule="exact"/>
              <w:ind w:left="82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482" w:type="dxa"/>
            <w:vAlign w:val="top"/>
          </w:tcPr>
          <w:p w14:paraId="1C82D2C4">
            <w:pPr>
              <w:spacing w:before="78" w:line="215" w:lineRule="exact"/>
              <w:ind w:left="510"/>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78" w:type="dxa"/>
            <w:vAlign w:val="top"/>
          </w:tcPr>
          <w:p w14:paraId="484A7B56">
            <w:pPr>
              <w:spacing w:before="73" w:line="217" w:lineRule="exact"/>
              <w:ind w:left="2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30" w:type="dxa"/>
            <w:vAlign w:val="top"/>
          </w:tcPr>
          <w:p w14:paraId="0A337DE2">
            <w:pPr>
              <w:spacing w:before="74" w:line="215" w:lineRule="exact"/>
              <w:ind w:left="26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9F7D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60" w:type="dxa"/>
            <w:gridSpan w:val="2"/>
            <w:vAlign w:val="top"/>
          </w:tcPr>
          <w:p w14:paraId="430C123A">
            <w:pPr>
              <w:spacing w:before="76" w:line="217" w:lineRule="exact"/>
              <w:ind w:left="189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482" w:type="dxa"/>
            <w:vAlign w:val="top"/>
          </w:tcPr>
          <w:p w14:paraId="7EDA6BA4">
            <w:pPr>
              <w:spacing w:before="104" w:line="221" w:lineRule="auto"/>
              <w:ind w:left="685"/>
              <w:rPr>
                <w:rFonts w:ascii="Arial" w:hAnsi="Arial" w:eastAsia="Arial" w:cs="Arial"/>
                <w:sz w:val="15"/>
                <w:szCs w:val="15"/>
              </w:rPr>
            </w:pPr>
            <w:r>
              <w:rPr>
                <w:rFonts w:ascii="Arial" w:hAnsi="Arial" w:eastAsia="Arial" w:cs="Arial"/>
                <w:color w:val="212529"/>
                <w:sz w:val="15"/>
                <w:szCs w:val="15"/>
              </w:rPr>
              <w:t>1</w:t>
            </w:r>
          </w:p>
        </w:tc>
        <w:tc>
          <w:tcPr>
            <w:tcW w:w="1378" w:type="dxa"/>
            <w:vAlign w:val="top"/>
          </w:tcPr>
          <w:p w14:paraId="1A8B0CE5">
            <w:pPr>
              <w:spacing w:before="106" w:line="219" w:lineRule="auto"/>
              <w:ind w:left="622"/>
              <w:rPr>
                <w:rFonts w:ascii="Arial" w:hAnsi="Arial" w:eastAsia="Arial" w:cs="Arial"/>
                <w:sz w:val="15"/>
                <w:szCs w:val="15"/>
              </w:rPr>
            </w:pPr>
            <w:r>
              <w:rPr>
                <w:rFonts w:ascii="Arial" w:hAnsi="Arial" w:eastAsia="Arial" w:cs="Arial"/>
                <w:color w:val="212529"/>
                <w:spacing w:val="11"/>
                <w:sz w:val="15"/>
                <w:szCs w:val="15"/>
              </w:rPr>
              <w:t>2</w:t>
            </w:r>
          </w:p>
        </w:tc>
        <w:tc>
          <w:tcPr>
            <w:tcW w:w="1430" w:type="dxa"/>
            <w:vAlign w:val="top"/>
          </w:tcPr>
          <w:p w14:paraId="585A017A">
            <w:pPr>
              <w:spacing w:before="105" w:line="222" w:lineRule="auto"/>
              <w:ind w:left="649"/>
              <w:rPr>
                <w:rFonts w:ascii="Arial" w:hAnsi="Arial" w:eastAsia="Arial" w:cs="Arial"/>
                <w:sz w:val="15"/>
                <w:szCs w:val="15"/>
              </w:rPr>
            </w:pPr>
            <w:r>
              <w:rPr>
                <w:rFonts w:ascii="Arial" w:hAnsi="Arial" w:eastAsia="Arial" w:cs="Arial"/>
                <w:color w:val="212529"/>
                <w:spacing w:val="9"/>
                <w:sz w:val="15"/>
                <w:szCs w:val="15"/>
              </w:rPr>
              <w:t>3</w:t>
            </w:r>
          </w:p>
        </w:tc>
      </w:tr>
      <w:tr w14:paraId="6B80A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60" w:type="dxa"/>
            <w:gridSpan w:val="2"/>
            <w:vAlign w:val="top"/>
          </w:tcPr>
          <w:p w14:paraId="7CD89FD1">
            <w:pPr>
              <w:spacing w:before="77" w:line="214" w:lineRule="exact"/>
              <w:ind w:left="188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482" w:type="dxa"/>
            <w:vAlign w:val="top"/>
          </w:tcPr>
          <w:p w14:paraId="02B77549">
            <w:pPr>
              <w:pStyle w:val="6"/>
              <w:spacing w:before="79" w:line="281" w:lineRule="exact"/>
              <w:ind w:right="31"/>
              <w:jc w:val="right"/>
            </w:pPr>
            <w:r>
              <w:rPr>
                <w:color w:val="212529"/>
                <w:spacing w:val="4"/>
                <w:position w:val="1"/>
              </w:rPr>
              <w:t>522.44</w:t>
            </w:r>
          </w:p>
        </w:tc>
        <w:tc>
          <w:tcPr>
            <w:tcW w:w="1378" w:type="dxa"/>
            <w:vAlign w:val="top"/>
          </w:tcPr>
          <w:p w14:paraId="647890AE">
            <w:pPr>
              <w:pStyle w:val="6"/>
              <w:spacing w:before="79" w:line="281" w:lineRule="exact"/>
              <w:ind w:right="31"/>
              <w:jc w:val="right"/>
            </w:pPr>
            <w:r>
              <w:rPr>
                <w:color w:val="212529"/>
                <w:spacing w:val="4"/>
                <w:position w:val="1"/>
              </w:rPr>
              <w:t>355.42</w:t>
            </w:r>
          </w:p>
        </w:tc>
        <w:tc>
          <w:tcPr>
            <w:tcW w:w="1430" w:type="dxa"/>
            <w:vAlign w:val="top"/>
          </w:tcPr>
          <w:p w14:paraId="31B79FC2">
            <w:pPr>
              <w:pStyle w:val="6"/>
              <w:spacing w:before="79" w:line="281" w:lineRule="exact"/>
              <w:ind w:right="32"/>
              <w:jc w:val="right"/>
            </w:pPr>
            <w:r>
              <w:rPr>
                <w:color w:val="212529"/>
                <w:spacing w:val="2"/>
                <w:position w:val="1"/>
              </w:rPr>
              <w:t>167.02</w:t>
            </w:r>
          </w:p>
        </w:tc>
      </w:tr>
      <w:tr w14:paraId="72BE8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45B9B193">
            <w:pPr>
              <w:pStyle w:val="6"/>
              <w:spacing w:before="80" w:line="282" w:lineRule="exact"/>
              <w:ind w:left="11"/>
            </w:pPr>
            <w:r>
              <w:rPr>
                <w:color w:val="212529"/>
                <w:spacing w:val="2"/>
                <w:position w:val="1"/>
              </w:rPr>
              <w:t>201</w:t>
            </w:r>
          </w:p>
        </w:tc>
        <w:tc>
          <w:tcPr>
            <w:tcW w:w="2560" w:type="dxa"/>
            <w:vAlign w:val="top"/>
          </w:tcPr>
          <w:p w14:paraId="77D65FE6">
            <w:pPr>
              <w:pStyle w:val="6"/>
              <w:spacing w:before="81" w:line="227" w:lineRule="auto"/>
              <w:ind w:left="1"/>
            </w:pPr>
            <w:r>
              <w:rPr>
                <w:color w:val="212529"/>
                <w:spacing w:val="12"/>
              </w:rPr>
              <w:t>一般公共服务支出</w:t>
            </w:r>
          </w:p>
        </w:tc>
        <w:tc>
          <w:tcPr>
            <w:tcW w:w="1482" w:type="dxa"/>
            <w:vAlign w:val="top"/>
          </w:tcPr>
          <w:p w14:paraId="77097040">
            <w:pPr>
              <w:pStyle w:val="6"/>
              <w:spacing w:before="80" w:line="281" w:lineRule="exact"/>
              <w:ind w:right="31"/>
              <w:jc w:val="right"/>
            </w:pPr>
            <w:r>
              <w:rPr>
                <w:color w:val="212529"/>
                <w:spacing w:val="5"/>
                <w:position w:val="1"/>
              </w:rPr>
              <w:t>421.25</w:t>
            </w:r>
          </w:p>
        </w:tc>
        <w:tc>
          <w:tcPr>
            <w:tcW w:w="1378" w:type="dxa"/>
            <w:vAlign w:val="top"/>
          </w:tcPr>
          <w:p w14:paraId="3C62BC9F">
            <w:pPr>
              <w:pStyle w:val="6"/>
              <w:spacing w:before="80" w:line="281" w:lineRule="exact"/>
              <w:ind w:right="31"/>
              <w:jc w:val="right"/>
            </w:pPr>
            <w:r>
              <w:rPr>
                <w:color w:val="212529"/>
                <w:spacing w:val="5"/>
                <w:position w:val="1"/>
              </w:rPr>
              <w:t>273.77</w:t>
            </w:r>
          </w:p>
        </w:tc>
        <w:tc>
          <w:tcPr>
            <w:tcW w:w="1430" w:type="dxa"/>
            <w:vAlign w:val="top"/>
          </w:tcPr>
          <w:p w14:paraId="76790ED6">
            <w:pPr>
              <w:pStyle w:val="6"/>
              <w:spacing w:before="80" w:line="281" w:lineRule="exact"/>
              <w:ind w:right="32"/>
              <w:jc w:val="right"/>
            </w:pPr>
            <w:r>
              <w:rPr>
                <w:color w:val="212529"/>
                <w:spacing w:val="2"/>
                <w:position w:val="1"/>
              </w:rPr>
              <w:t>147.47</w:t>
            </w:r>
          </w:p>
        </w:tc>
      </w:tr>
      <w:tr w14:paraId="2F79E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00" w:type="dxa"/>
            <w:vAlign w:val="top"/>
          </w:tcPr>
          <w:p w14:paraId="42385CCB">
            <w:pPr>
              <w:pStyle w:val="6"/>
              <w:spacing w:before="156" w:line="282" w:lineRule="exact"/>
              <w:ind w:left="11"/>
            </w:pPr>
            <w:r>
              <w:rPr>
                <w:color w:val="212529"/>
                <w:spacing w:val="4"/>
                <w:position w:val="1"/>
              </w:rPr>
              <w:t>20103</w:t>
            </w:r>
          </w:p>
        </w:tc>
        <w:tc>
          <w:tcPr>
            <w:tcW w:w="2560" w:type="dxa"/>
            <w:vAlign w:val="top"/>
          </w:tcPr>
          <w:p w14:paraId="1FD38AC4">
            <w:pPr>
              <w:pStyle w:val="6"/>
              <w:spacing w:before="21" w:line="210" w:lineRule="auto"/>
              <w:ind w:right="84" w:firstLine="1"/>
            </w:pPr>
            <w:r>
              <w:rPr>
                <w:color w:val="212529"/>
                <w:spacing w:val="13"/>
              </w:rPr>
              <w:t>政府办公厅（室）及相关</w:t>
            </w:r>
            <w:r>
              <w:rPr>
                <w:color w:val="212529"/>
                <w:spacing w:val="4"/>
              </w:rPr>
              <w:t xml:space="preserve"> </w:t>
            </w:r>
            <w:r>
              <w:rPr>
                <w:color w:val="212529"/>
                <w:spacing w:val="11"/>
              </w:rPr>
              <w:t>机构事务</w:t>
            </w:r>
          </w:p>
        </w:tc>
        <w:tc>
          <w:tcPr>
            <w:tcW w:w="1482" w:type="dxa"/>
            <w:vAlign w:val="top"/>
          </w:tcPr>
          <w:p w14:paraId="6E625F37">
            <w:pPr>
              <w:pStyle w:val="6"/>
              <w:spacing w:before="156" w:line="281" w:lineRule="exact"/>
              <w:ind w:right="31"/>
              <w:jc w:val="right"/>
            </w:pPr>
            <w:r>
              <w:rPr>
                <w:color w:val="212529"/>
                <w:spacing w:val="5"/>
                <w:position w:val="1"/>
              </w:rPr>
              <w:t>405.94</w:t>
            </w:r>
          </w:p>
        </w:tc>
        <w:tc>
          <w:tcPr>
            <w:tcW w:w="1378" w:type="dxa"/>
            <w:vAlign w:val="top"/>
          </w:tcPr>
          <w:p w14:paraId="3CF1C87A">
            <w:pPr>
              <w:pStyle w:val="6"/>
              <w:spacing w:before="156" w:line="281" w:lineRule="exact"/>
              <w:ind w:right="31"/>
              <w:jc w:val="right"/>
            </w:pPr>
            <w:r>
              <w:rPr>
                <w:color w:val="212529"/>
                <w:spacing w:val="5"/>
                <w:position w:val="1"/>
              </w:rPr>
              <w:t>273.77</w:t>
            </w:r>
          </w:p>
        </w:tc>
        <w:tc>
          <w:tcPr>
            <w:tcW w:w="1430" w:type="dxa"/>
            <w:vAlign w:val="top"/>
          </w:tcPr>
          <w:p w14:paraId="031CB666">
            <w:pPr>
              <w:pStyle w:val="6"/>
              <w:spacing w:before="156" w:line="281" w:lineRule="exact"/>
              <w:ind w:right="32"/>
              <w:jc w:val="right"/>
            </w:pPr>
            <w:r>
              <w:rPr>
                <w:color w:val="212529"/>
                <w:spacing w:val="2"/>
                <w:position w:val="1"/>
              </w:rPr>
              <w:t>132.16</w:t>
            </w:r>
          </w:p>
        </w:tc>
      </w:tr>
      <w:tr w14:paraId="5C71B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12B3357C">
            <w:pPr>
              <w:pStyle w:val="6"/>
              <w:spacing w:before="82" w:line="282" w:lineRule="exact"/>
              <w:ind w:left="11"/>
            </w:pPr>
            <w:r>
              <w:rPr>
                <w:color w:val="212529"/>
                <w:spacing w:val="5"/>
                <w:position w:val="1"/>
              </w:rPr>
              <w:t>2010306</w:t>
            </w:r>
          </w:p>
        </w:tc>
        <w:tc>
          <w:tcPr>
            <w:tcW w:w="2560" w:type="dxa"/>
            <w:vAlign w:val="top"/>
          </w:tcPr>
          <w:p w14:paraId="34A5CAE6">
            <w:pPr>
              <w:pStyle w:val="6"/>
              <w:spacing w:before="83" w:line="227" w:lineRule="auto"/>
            </w:pPr>
            <w:r>
              <w:rPr>
                <w:color w:val="212529"/>
                <w:spacing w:val="12"/>
              </w:rPr>
              <w:t>政务公开审批</w:t>
            </w:r>
          </w:p>
        </w:tc>
        <w:tc>
          <w:tcPr>
            <w:tcW w:w="1482" w:type="dxa"/>
            <w:vAlign w:val="top"/>
          </w:tcPr>
          <w:p w14:paraId="7357B202">
            <w:pPr>
              <w:pStyle w:val="6"/>
              <w:spacing w:before="82" w:line="281" w:lineRule="exact"/>
              <w:ind w:right="31"/>
              <w:jc w:val="right"/>
            </w:pPr>
            <w:r>
              <w:rPr>
                <w:color w:val="212529"/>
                <w:spacing w:val="5"/>
                <w:position w:val="1"/>
              </w:rPr>
              <w:t>405.94</w:t>
            </w:r>
          </w:p>
        </w:tc>
        <w:tc>
          <w:tcPr>
            <w:tcW w:w="1378" w:type="dxa"/>
            <w:vAlign w:val="top"/>
          </w:tcPr>
          <w:p w14:paraId="6D7D07B0">
            <w:pPr>
              <w:pStyle w:val="6"/>
              <w:spacing w:before="82" w:line="281" w:lineRule="exact"/>
              <w:ind w:right="31"/>
              <w:jc w:val="right"/>
            </w:pPr>
            <w:r>
              <w:rPr>
                <w:color w:val="212529"/>
                <w:spacing w:val="5"/>
                <w:position w:val="1"/>
              </w:rPr>
              <w:t>273.77</w:t>
            </w:r>
          </w:p>
        </w:tc>
        <w:tc>
          <w:tcPr>
            <w:tcW w:w="1430" w:type="dxa"/>
            <w:vAlign w:val="top"/>
          </w:tcPr>
          <w:p w14:paraId="0D0CED5B">
            <w:pPr>
              <w:pStyle w:val="6"/>
              <w:spacing w:before="82" w:line="281" w:lineRule="exact"/>
              <w:ind w:right="32"/>
              <w:jc w:val="right"/>
            </w:pPr>
            <w:r>
              <w:rPr>
                <w:color w:val="212529"/>
                <w:spacing w:val="2"/>
                <w:position w:val="1"/>
              </w:rPr>
              <w:t>132.16</w:t>
            </w:r>
          </w:p>
        </w:tc>
      </w:tr>
      <w:tr w14:paraId="1AB79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434A0E1C">
            <w:pPr>
              <w:pStyle w:val="6"/>
              <w:spacing w:before="83" w:line="281" w:lineRule="exact"/>
              <w:ind w:left="11"/>
            </w:pPr>
            <w:r>
              <w:rPr>
                <w:color w:val="212529"/>
                <w:spacing w:val="4"/>
                <w:position w:val="1"/>
              </w:rPr>
              <w:t>20132</w:t>
            </w:r>
          </w:p>
        </w:tc>
        <w:tc>
          <w:tcPr>
            <w:tcW w:w="2560" w:type="dxa"/>
            <w:vAlign w:val="top"/>
          </w:tcPr>
          <w:p w14:paraId="39DF0361">
            <w:pPr>
              <w:pStyle w:val="6"/>
              <w:spacing w:before="84" w:line="227" w:lineRule="auto"/>
              <w:ind w:left="2"/>
            </w:pPr>
            <w:r>
              <w:rPr>
                <w:color w:val="212529"/>
                <w:spacing w:val="10"/>
              </w:rPr>
              <w:t>组织事务</w:t>
            </w:r>
          </w:p>
        </w:tc>
        <w:tc>
          <w:tcPr>
            <w:tcW w:w="1482" w:type="dxa"/>
            <w:vAlign w:val="top"/>
          </w:tcPr>
          <w:p w14:paraId="318F417A">
            <w:pPr>
              <w:pStyle w:val="6"/>
              <w:spacing w:before="83" w:line="281" w:lineRule="exact"/>
              <w:ind w:right="31"/>
              <w:jc w:val="right"/>
            </w:pPr>
            <w:r>
              <w:rPr>
                <w:color w:val="212529"/>
                <w:spacing w:val="2"/>
                <w:position w:val="1"/>
              </w:rPr>
              <w:t>15.31</w:t>
            </w:r>
          </w:p>
        </w:tc>
        <w:tc>
          <w:tcPr>
            <w:tcW w:w="1378" w:type="dxa"/>
            <w:vAlign w:val="top"/>
          </w:tcPr>
          <w:p w14:paraId="13C3C5C6">
            <w:pPr>
              <w:rPr>
                <w:rFonts w:ascii="Arial"/>
                <w:sz w:val="21"/>
              </w:rPr>
            </w:pPr>
          </w:p>
        </w:tc>
        <w:tc>
          <w:tcPr>
            <w:tcW w:w="1430" w:type="dxa"/>
            <w:vAlign w:val="top"/>
          </w:tcPr>
          <w:p w14:paraId="1EF71A3A">
            <w:pPr>
              <w:pStyle w:val="6"/>
              <w:spacing w:before="83" w:line="281" w:lineRule="exact"/>
              <w:ind w:right="32"/>
              <w:jc w:val="right"/>
            </w:pPr>
            <w:r>
              <w:rPr>
                <w:color w:val="212529"/>
                <w:spacing w:val="2"/>
                <w:position w:val="1"/>
              </w:rPr>
              <w:t>15.31</w:t>
            </w:r>
          </w:p>
        </w:tc>
      </w:tr>
      <w:tr w14:paraId="62D20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58320370">
            <w:pPr>
              <w:pStyle w:val="6"/>
              <w:spacing w:before="84" w:line="280" w:lineRule="exact"/>
              <w:ind w:left="11"/>
            </w:pPr>
            <w:r>
              <w:rPr>
                <w:color w:val="212529"/>
                <w:spacing w:val="5"/>
                <w:position w:val="1"/>
              </w:rPr>
              <w:t>2013299</w:t>
            </w:r>
          </w:p>
        </w:tc>
        <w:tc>
          <w:tcPr>
            <w:tcW w:w="2560" w:type="dxa"/>
            <w:vAlign w:val="top"/>
          </w:tcPr>
          <w:p w14:paraId="54F4732B">
            <w:pPr>
              <w:pStyle w:val="6"/>
              <w:spacing w:before="85" w:line="227" w:lineRule="auto"/>
            </w:pPr>
            <w:r>
              <w:rPr>
                <w:color w:val="212529"/>
                <w:spacing w:val="13"/>
              </w:rPr>
              <w:t>其他组织事务支出</w:t>
            </w:r>
          </w:p>
        </w:tc>
        <w:tc>
          <w:tcPr>
            <w:tcW w:w="1482" w:type="dxa"/>
            <w:vAlign w:val="top"/>
          </w:tcPr>
          <w:p w14:paraId="76338429">
            <w:pPr>
              <w:pStyle w:val="6"/>
              <w:spacing w:before="84" w:line="280" w:lineRule="exact"/>
              <w:ind w:right="31"/>
              <w:jc w:val="right"/>
            </w:pPr>
            <w:r>
              <w:rPr>
                <w:color w:val="212529"/>
                <w:spacing w:val="2"/>
                <w:position w:val="1"/>
              </w:rPr>
              <w:t>15.31</w:t>
            </w:r>
          </w:p>
        </w:tc>
        <w:tc>
          <w:tcPr>
            <w:tcW w:w="1378" w:type="dxa"/>
            <w:vAlign w:val="top"/>
          </w:tcPr>
          <w:p w14:paraId="12C50C3B">
            <w:pPr>
              <w:rPr>
                <w:rFonts w:ascii="Arial"/>
                <w:sz w:val="21"/>
              </w:rPr>
            </w:pPr>
          </w:p>
        </w:tc>
        <w:tc>
          <w:tcPr>
            <w:tcW w:w="1430" w:type="dxa"/>
            <w:vAlign w:val="top"/>
          </w:tcPr>
          <w:p w14:paraId="037EB316">
            <w:pPr>
              <w:pStyle w:val="6"/>
              <w:spacing w:before="84" w:line="280" w:lineRule="exact"/>
              <w:ind w:right="32"/>
              <w:jc w:val="right"/>
            </w:pPr>
            <w:r>
              <w:rPr>
                <w:color w:val="212529"/>
                <w:spacing w:val="2"/>
                <w:position w:val="1"/>
              </w:rPr>
              <w:t>15.31</w:t>
            </w:r>
          </w:p>
        </w:tc>
      </w:tr>
      <w:tr w14:paraId="7A9CD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092DEB2B">
            <w:pPr>
              <w:pStyle w:val="6"/>
              <w:spacing w:before="85" w:line="279" w:lineRule="exact"/>
              <w:ind w:left="11"/>
            </w:pPr>
            <w:r>
              <w:rPr>
                <w:color w:val="212529"/>
                <w:spacing w:val="2"/>
                <w:position w:val="1"/>
              </w:rPr>
              <w:t>208</w:t>
            </w:r>
          </w:p>
        </w:tc>
        <w:tc>
          <w:tcPr>
            <w:tcW w:w="2560" w:type="dxa"/>
            <w:vAlign w:val="top"/>
          </w:tcPr>
          <w:p w14:paraId="6F65A978">
            <w:pPr>
              <w:pStyle w:val="6"/>
              <w:spacing w:before="85" w:line="227" w:lineRule="auto"/>
              <w:ind w:left="1"/>
            </w:pPr>
            <w:r>
              <w:rPr>
                <w:color w:val="212529"/>
                <w:spacing w:val="13"/>
              </w:rPr>
              <w:t>社会保障和就业支出</w:t>
            </w:r>
          </w:p>
        </w:tc>
        <w:tc>
          <w:tcPr>
            <w:tcW w:w="1482" w:type="dxa"/>
            <w:vAlign w:val="top"/>
          </w:tcPr>
          <w:p w14:paraId="2664E8A0">
            <w:pPr>
              <w:pStyle w:val="6"/>
              <w:spacing w:before="85" w:line="279" w:lineRule="exact"/>
              <w:ind w:right="31"/>
              <w:jc w:val="right"/>
            </w:pPr>
            <w:r>
              <w:rPr>
                <w:color w:val="212529"/>
                <w:spacing w:val="4"/>
                <w:position w:val="1"/>
              </w:rPr>
              <w:t>54.29</w:t>
            </w:r>
          </w:p>
        </w:tc>
        <w:tc>
          <w:tcPr>
            <w:tcW w:w="1378" w:type="dxa"/>
            <w:vAlign w:val="top"/>
          </w:tcPr>
          <w:p w14:paraId="42A3F15E">
            <w:pPr>
              <w:pStyle w:val="6"/>
              <w:spacing w:before="85" w:line="279" w:lineRule="exact"/>
              <w:ind w:right="31"/>
              <w:jc w:val="right"/>
            </w:pPr>
            <w:r>
              <w:rPr>
                <w:color w:val="212529"/>
                <w:spacing w:val="4"/>
                <w:position w:val="1"/>
              </w:rPr>
              <w:t>34.74</w:t>
            </w:r>
          </w:p>
        </w:tc>
        <w:tc>
          <w:tcPr>
            <w:tcW w:w="1430" w:type="dxa"/>
            <w:vAlign w:val="top"/>
          </w:tcPr>
          <w:p w14:paraId="7743C03F">
            <w:pPr>
              <w:pStyle w:val="6"/>
              <w:spacing w:before="85" w:line="279" w:lineRule="exact"/>
              <w:ind w:right="32"/>
              <w:jc w:val="right"/>
            </w:pPr>
            <w:r>
              <w:rPr>
                <w:color w:val="212529"/>
                <w:spacing w:val="2"/>
                <w:position w:val="1"/>
              </w:rPr>
              <w:t>19.55</w:t>
            </w:r>
          </w:p>
        </w:tc>
      </w:tr>
      <w:tr w14:paraId="42424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17CEC482">
            <w:pPr>
              <w:pStyle w:val="6"/>
              <w:spacing w:before="86" w:line="278" w:lineRule="exact"/>
              <w:ind w:left="11"/>
            </w:pPr>
            <w:r>
              <w:rPr>
                <w:color w:val="212529"/>
                <w:spacing w:val="4"/>
                <w:position w:val="1"/>
              </w:rPr>
              <w:t>20805</w:t>
            </w:r>
          </w:p>
        </w:tc>
        <w:tc>
          <w:tcPr>
            <w:tcW w:w="2560" w:type="dxa"/>
            <w:vAlign w:val="top"/>
          </w:tcPr>
          <w:p w14:paraId="4AF7F5F8">
            <w:pPr>
              <w:pStyle w:val="6"/>
              <w:spacing w:before="87" w:line="227" w:lineRule="auto"/>
            </w:pPr>
            <w:r>
              <w:rPr>
                <w:color w:val="212529"/>
                <w:spacing w:val="13"/>
              </w:rPr>
              <w:t>行政事业单位养老支出</w:t>
            </w:r>
          </w:p>
        </w:tc>
        <w:tc>
          <w:tcPr>
            <w:tcW w:w="1482" w:type="dxa"/>
            <w:vAlign w:val="top"/>
          </w:tcPr>
          <w:p w14:paraId="168DDCA5">
            <w:pPr>
              <w:pStyle w:val="6"/>
              <w:spacing w:before="86" w:line="278" w:lineRule="exact"/>
              <w:ind w:right="31"/>
              <w:jc w:val="right"/>
            </w:pPr>
            <w:r>
              <w:rPr>
                <w:color w:val="212529"/>
                <w:spacing w:val="4"/>
                <w:position w:val="1"/>
              </w:rPr>
              <w:t>54.29</w:t>
            </w:r>
          </w:p>
        </w:tc>
        <w:tc>
          <w:tcPr>
            <w:tcW w:w="1378" w:type="dxa"/>
            <w:vAlign w:val="top"/>
          </w:tcPr>
          <w:p w14:paraId="12B75E1C">
            <w:pPr>
              <w:pStyle w:val="6"/>
              <w:spacing w:before="86" w:line="278" w:lineRule="exact"/>
              <w:ind w:right="31"/>
              <w:jc w:val="right"/>
            </w:pPr>
            <w:r>
              <w:rPr>
                <w:color w:val="212529"/>
                <w:spacing w:val="4"/>
                <w:position w:val="1"/>
              </w:rPr>
              <w:t>34.74</w:t>
            </w:r>
          </w:p>
        </w:tc>
        <w:tc>
          <w:tcPr>
            <w:tcW w:w="1430" w:type="dxa"/>
            <w:vAlign w:val="top"/>
          </w:tcPr>
          <w:p w14:paraId="17624E6A">
            <w:pPr>
              <w:pStyle w:val="6"/>
              <w:spacing w:before="86" w:line="278" w:lineRule="exact"/>
              <w:ind w:right="32"/>
              <w:jc w:val="right"/>
            </w:pPr>
            <w:r>
              <w:rPr>
                <w:color w:val="212529"/>
                <w:spacing w:val="2"/>
                <w:position w:val="1"/>
              </w:rPr>
              <w:t>19.55</w:t>
            </w:r>
          </w:p>
        </w:tc>
      </w:tr>
      <w:tr w14:paraId="33817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227C0914">
            <w:pPr>
              <w:pStyle w:val="6"/>
              <w:spacing w:before="86" w:line="278" w:lineRule="exact"/>
              <w:ind w:left="11"/>
            </w:pPr>
            <w:r>
              <w:rPr>
                <w:color w:val="212529"/>
                <w:spacing w:val="5"/>
                <w:position w:val="1"/>
              </w:rPr>
              <w:t>2080501</w:t>
            </w:r>
          </w:p>
        </w:tc>
        <w:tc>
          <w:tcPr>
            <w:tcW w:w="2560" w:type="dxa"/>
            <w:vAlign w:val="top"/>
          </w:tcPr>
          <w:p w14:paraId="4B171362">
            <w:pPr>
              <w:pStyle w:val="6"/>
              <w:spacing w:before="87" w:line="227" w:lineRule="auto"/>
            </w:pPr>
            <w:r>
              <w:rPr>
                <w:color w:val="212529"/>
                <w:spacing w:val="12"/>
              </w:rPr>
              <w:t>行政单位离退休</w:t>
            </w:r>
          </w:p>
        </w:tc>
        <w:tc>
          <w:tcPr>
            <w:tcW w:w="1482" w:type="dxa"/>
            <w:vAlign w:val="top"/>
          </w:tcPr>
          <w:p w14:paraId="71EBA691">
            <w:pPr>
              <w:pStyle w:val="6"/>
              <w:spacing w:before="86" w:line="278" w:lineRule="exact"/>
              <w:ind w:right="31"/>
              <w:jc w:val="right"/>
            </w:pPr>
            <w:r>
              <w:rPr>
                <w:color w:val="212529"/>
                <w:spacing w:val="3"/>
                <w:position w:val="1"/>
              </w:rPr>
              <w:t>3.24</w:t>
            </w:r>
          </w:p>
        </w:tc>
        <w:tc>
          <w:tcPr>
            <w:tcW w:w="1378" w:type="dxa"/>
            <w:vAlign w:val="top"/>
          </w:tcPr>
          <w:p w14:paraId="373280F4">
            <w:pPr>
              <w:pStyle w:val="6"/>
              <w:spacing w:before="86" w:line="278" w:lineRule="exact"/>
              <w:ind w:right="31"/>
              <w:jc w:val="right"/>
            </w:pPr>
            <w:r>
              <w:rPr>
                <w:color w:val="212529"/>
                <w:spacing w:val="3"/>
                <w:position w:val="1"/>
              </w:rPr>
              <w:t>3.24</w:t>
            </w:r>
          </w:p>
        </w:tc>
        <w:tc>
          <w:tcPr>
            <w:tcW w:w="1430" w:type="dxa"/>
            <w:vAlign w:val="top"/>
          </w:tcPr>
          <w:p w14:paraId="6D1FA3F0">
            <w:pPr>
              <w:rPr>
                <w:rFonts w:ascii="Arial"/>
                <w:sz w:val="21"/>
              </w:rPr>
            </w:pPr>
          </w:p>
        </w:tc>
      </w:tr>
      <w:tr w14:paraId="5239C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00" w:type="dxa"/>
            <w:vAlign w:val="top"/>
          </w:tcPr>
          <w:p w14:paraId="6D4CFCD0">
            <w:pPr>
              <w:pStyle w:val="6"/>
              <w:spacing w:before="161" w:line="282" w:lineRule="exact"/>
              <w:ind w:left="11"/>
            </w:pPr>
            <w:r>
              <w:rPr>
                <w:color w:val="212529"/>
                <w:spacing w:val="5"/>
                <w:position w:val="1"/>
              </w:rPr>
              <w:t>2080505</w:t>
            </w:r>
          </w:p>
        </w:tc>
        <w:tc>
          <w:tcPr>
            <w:tcW w:w="2560" w:type="dxa"/>
            <w:vAlign w:val="top"/>
          </w:tcPr>
          <w:p w14:paraId="316F8885">
            <w:pPr>
              <w:pStyle w:val="6"/>
              <w:spacing w:before="28" w:line="207" w:lineRule="auto"/>
              <w:ind w:left="13" w:right="84" w:hanging="14"/>
            </w:pPr>
            <w:r>
              <w:rPr>
                <w:color w:val="212529"/>
                <w:spacing w:val="13"/>
              </w:rPr>
              <w:t>机关事业单位基本养老保</w:t>
            </w:r>
            <w:r>
              <w:rPr>
                <w:color w:val="212529"/>
                <w:spacing w:val="6"/>
              </w:rPr>
              <w:t xml:space="preserve"> </w:t>
            </w:r>
            <w:r>
              <w:rPr>
                <w:color w:val="212529"/>
                <w:spacing w:val="9"/>
              </w:rPr>
              <w:t>险缴费支出</w:t>
            </w:r>
          </w:p>
        </w:tc>
        <w:tc>
          <w:tcPr>
            <w:tcW w:w="1482" w:type="dxa"/>
            <w:vAlign w:val="top"/>
          </w:tcPr>
          <w:p w14:paraId="5E27CE1A">
            <w:pPr>
              <w:pStyle w:val="6"/>
              <w:spacing w:before="161" w:line="281" w:lineRule="exact"/>
              <w:ind w:right="31"/>
              <w:jc w:val="right"/>
            </w:pPr>
            <w:r>
              <w:rPr>
                <w:color w:val="212529"/>
                <w:spacing w:val="5"/>
                <w:position w:val="1"/>
              </w:rPr>
              <w:t>49.18</w:t>
            </w:r>
          </w:p>
        </w:tc>
        <w:tc>
          <w:tcPr>
            <w:tcW w:w="1378" w:type="dxa"/>
            <w:vAlign w:val="top"/>
          </w:tcPr>
          <w:p w14:paraId="11E32366">
            <w:pPr>
              <w:pStyle w:val="6"/>
              <w:spacing w:before="161" w:line="281" w:lineRule="exact"/>
              <w:ind w:right="31"/>
              <w:jc w:val="right"/>
            </w:pPr>
            <w:r>
              <w:rPr>
                <w:color w:val="212529"/>
                <w:spacing w:val="4"/>
                <w:position w:val="1"/>
              </w:rPr>
              <w:t>31.50</w:t>
            </w:r>
          </w:p>
        </w:tc>
        <w:tc>
          <w:tcPr>
            <w:tcW w:w="1430" w:type="dxa"/>
            <w:vAlign w:val="top"/>
          </w:tcPr>
          <w:p w14:paraId="1EAD8A31">
            <w:pPr>
              <w:pStyle w:val="6"/>
              <w:spacing w:before="161" w:line="281" w:lineRule="exact"/>
              <w:ind w:right="32"/>
              <w:jc w:val="right"/>
            </w:pPr>
            <w:r>
              <w:rPr>
                <w:color w:val="212529"/>
                <w:spacing w:val="2"/>
                <w:position w:val="1"/>
              </w:rPr>
              <w:t>17.68</w:t>
            </w:r>
          </w:p>
        </w:tc>
      </w:tr>
      <w:tr w14:paraId="17CF2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00" w:type="dxa"/>
            <w:vAlign w:val="top"/>
          </w:tcPr>
          <w:p w14:paraId="202880BC">
            <w:pPr>
              <w:pStyle w:val="6"/>
              <w:spacing w:before="162" w:line="282" w:lineRule="exact"/>
              <w:ind w:left="11"/>
            </w:pPr>
            <w:r>
              <w:rPr>
                <w:color w:val="212529"/>
                <w:spacing w:val="5"/>
                <w:position w:val="1"/>
              </w:rPr>
              <w:t>2080506</w:t>
            </w:r>
          </w:p>
        </w:tc>
        <w:tc>
          <w:tcPr>
            <w:tcW w:w="2560" w:type="dxa"/>
            <w:vAlign w:val="top"/>
          </w:tcPr>
          <w:p w14:paraId="708D33B2">
            <w:pPr>
              <w:pStyle w:val="6"/>
              <w:spacing w:before="28" w:line="207" w:lineRule="auto"/>
              <w:ind w:left="12" w:right="84" w:hanging="12"/>
            </w:pPr>
            <w:r>
              <w:rPr>
                <w:color w:val="212529"/>
                <w:spacing w:val="13"/>
              </w:rPr>
              <w:t>机关事业单位职业年金缴</w:t>
            </w:r>
            <w:r>
              <w:rPr>
                <w:color w:val="212529"/>
                <w:spacing w:val="6"/>
              </w:rPr>
              <w:t xml:space="preserve"> 费支出</w:t>
            </w:r>
          </w:p>
        </w:tc>
        <w:tc>
          <w:tcPr>
            <w:tcW w:w="1482" w:type="dxa"/>
            <w:vAlign w:val="top"/>
          </w:tcPr>
          <w:p w14:paraId="4F483302">
            <w:pPr>
              <w:pStyle w:val="6"/>
              <w:spacing w:before="162" w:line="281" w:lineRule="exact"/>
              <w:ind w:right="31"/>
              <w:jc w:val="right"/>
            </w:pPr>
            <w:r>
              <w:rPr>
                <w:color w:val="212529"/>
                <w:position w:val="1"/>
              </w:rPr>
              <w:t>1.86</w:t>
            </w:r>
          </w:p>
        </w:tc>
        <w:tc>
          <w:tcPr>
            <w:tcW w:w="1378" w:type="dxa"/>
            <w:vAlign w:val="top"/>
          </w:tcPr>
          <w:p w14:paraId="32AF8D73">
            <w:pPr>
              <w:rPr>
                <w:rFonts w:ascii="Arial"/>
                <w:sz w:val="21"/>
              </w:rPr>
            </w:pPr>
          </w:p>
        </w:tc>
        <w:tc>
          <w:tcPr>
            <w:tcW w:w="1430" w:type="dxa"/>
            <w:vAlign w:val="top"/>
          </w:tcPr>
          <w:p w14:paraId="31D5F416">
            <w:pPr>
              <w:pStyle w:val="6"/>
              <w:spacing w:before="162" w:line="281" w:lineRule="exact"/>
              <w:ind w:right="32"/>
              <w:jc w:val="right"/>
            </w:pPr>
            <w:r>
              <w:rPr>
                <w:color w:val="212529"/>
                <w:position w:val="1"/>
              </w:rPr>
              <w:t>1.86</w:t>
            </w:r>
          </w:p>
        </w:tc>
      </w:tr>
      <w:tr w14:paraId="1613F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74E07752">
            <w:pPr>
              <w:pStyle w:val="6"/>
              <w:spacing w:before="88" w:line="277" w:lineRule="exact"/>
              <w:ind w:left="11"/>
            </w:pPr>
            <w:r>
              <w:rPr>
                <w:color w:val="212529"/>
                <w:spacing w:val="2"/>
                <w:position w:val="1"/>
              </w:rPr>
              <w:t>210</w:t>
            </w:r>
          </w:p>
        </w:tc>
        <w:tc>
          <w:tcPr>
            <w:tcW w:w="2560" w:type="dxa"/>
            <w:vAlign w:val="top"/>
          </w:tcPr>
          <w:p w14:paraId="0DFB8E8A">
            <w:pPr>
              <w:pStyle w:val="6"/>
              <w:spacing w:before="89" w:line="227" w:lineRule="auto"/>
              <w:ind w:left="1"/>
            </w:pPr>
            <w:r>
              <w:rPr>
                <w:color w:val="212529"/>
                <w:spacing w:val="12"/>
              </w:rPr>
              <w:t>卫生健康支出</w:t>
            </w:r>
          </w:p>
        </w:tc>
        <w:tc>
          <w:tcPr>
            <w:tcW w:w="1482" w:type="dxa"/>
            <w:vAlign w:val="top"/>
          </w:tcPr>
          <w:p w14:paraId="38E1BA22">
            <w:pPr>
              <w:pStyle w:val="6"/>
              <w:spacing w:before="88" w:line="277" w:lineRule="exact"/>
              <w:ind w:right="31"/>
              <w:jc w:val="right"/>
            </w:pPr>
            <w:r>
              <w:rPr>
                <w:color w:val="212529"/>
                <w:spacing w:val="2"/>
                <w:position w:val="1"/>
              </w:rPr>
              <w:t>16.96</w:t>
            </w:r>
          </w:p>
        </w:tc>
        <w:tc>
          <w:tcPr>
            <w:tcW w:w="1378" w:type="dxa"/>
            <w:vAlign w:val="top"/>
          </w:tcPr>
          <w:p w14:paraId="611CCE6A">
            <w:pPr>
              <w:pStyle w:val="6"/>
              <w:spacing w:before="88" w:line="277" w:lineRule="exact"/>
              <w:ind w:right="31"/>
              <w:jc w:val="right"/>
            </w:pPr>
            <w:r>
              <w:rPr>
                <w:color w:val="212529"/>
                <w:spacing w:val="2"/>
                <w:position w:val="1"/>
              </w:rPr>
              <w:t>16.96</w:t>
            </w:r>
          </w:p>
        </w:tc>
        <w:tc>
          <w:tcPr>
            <w:tcW w:w="1430" w:type="dxa"/>
            <w:vAlign w:val="top"/>
          </w:tcPr>
          <w:p w14:paraId="3BB9CA0C">
            <w:pPr>
              <w:rPr>
                <w:rFonts w:ascii="Arial"/>
                <w:sz w:val="21"/>
              </w:rPr>
            </w:pPr>
          </w:p>
        </w:tc>
      </w:tr>
      <w:tr w14:paraId="03895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672E215D">
            <w:pPr>
              <w:pStyle w:val="6"/>
              <w:spacing w:before="88" w:line="277" w:lineRule="exact"/>
              <w:ind w:left="11"/>
            </w:pPr>
            <w:r>
              <w:rPr>
                <w:color w:val="212529"/>
                <w:spacing w:val="4"/>
                <w:position w:val="1"/>
              </w:rPr>
              <w:t>21011</w:t>
            </w:r>
          </w:p>
        </w:tc>
        <w:tc>
          <w:tcPr>
            <w:tcW w:w="2560" w:type="dxa"/>
            <w:vAlign w:val="top"/>
          </w:tcPr>
          <w:p w14:paraId="6E53C4C0">
            <w:pPr>
              <w:pStyle w:val="6"/>
              <w:spacing w:before="88" w:line="228" w:lineRule="auto"/>
            </w:pPr>
            <w:r>
              <w:rPr>
                <w:color w:val="212529"/>
                <w:spacing w:val="13"/>
              </w:rPr>
              <w:t>行政事业单位医疗</w:t>
            </w:r>
          </w:p>
        </w:tc>
        <w:tc>
          <w:tcPr>
            <w:tcW w:w="1482" w:type="dxa"/>
            <w:vAlign w:val="top"/>
          </w:tcPr>
          <w:p w14:paraId="74D03F3C">
            <w:pPr>
              <w:pStyle w:val="6"/>
              <w:spacing w:before="88" w:line="277" w:lineRule="exact"/>
              <w:ind w:right="31"/>
              <w:jc w:val="right"/>
            </w:pPr>
            <w:r>
              <w:rPr>
                <w:color w:val="212529"/>
                <w:spacing w:val="2"/>
                <w:position w:val="1"/>
              </w:rPr>
              <w:t>16.96</w:t>
            </w:r>
          </w:p>
        </w:tc>
        <w:tc>
          <w:tcPr>
            <w:tcW w:w="1378" w:type="dxa"/>
            <w:vAlign w:val="top"/>
          </w:tcPr>
          <w:p w14:paraId="67E033AD">
            <w:pPr>
              <w:pStyle w:val="6"/>
              <w:spacing w:before="88" w:line="277" w:lineRule="exact"/>
              <w:ind w:right="31"/>
              <w:jc w:val="right"/>
            </w:pPr>
            <w:r>
              <w:rPr>
                <w:color w:val="212529"/>
                <w:spacing w:val="2"/>
                <w:position w:val="1"/>
              </w:rPr>
              <w:t>16.96</w:t>
            </w:r>
          </w:p>
        </w:tc>
        <w:tc>
          <w:tcPr>
            <w:tcW w:w="1430" w:type="dxa"/>
            <w:vAlign w:val="top"/>
          </w:tcPr>
          <w:p w14:paraId="3D28C72C">
            <w:pPr>
              <w:rPr>
                <w:rFonts w:ascii="Arial"/>
                <w:sz w:val="21"/>
              </w:rPr>
            </w:pPr>
          </w:p>
        </w:tc>
      </w:tr>
      <w:tr w14:paraId="5DFB9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0E259FF8">
            <w:pPr>
              <w:pStyle w:val="6"/>
              <w:spacing w:before="88" w:line="277" w:lineRule="exact"/>
              <w:ind w:left="11"/>
            </w:pPr>
            <w:r>
              <w:rPr>
                <w:color w:val="212529"/>
                <w:spacing w:val="5"/>
                <w:position w:val="1"/>
              </w:rPr>
              <w:t>2101101</w:t>
            </w:r>
          </w:p>
        </w:tc>
        <w:tc>
          <w:tcPr>
            <w:tcW w:w="2560" w:type="dxa"/>
            <w:vAlign w:val="top"/>
          </w:tcPr>
          <w:p w14:paraId="12ED6B04">
            <w:pPr>
              <w:pStyle w:val="6"/>
              <w:spacing w:before="88" w:line="228" w:lineRule="auto"/>
            </w:pPr>
            <w:r>
              <w:rPr>
                <w:color w:val="212529"/>
                <w:spacing w:val="12"/>
              </w:rPr>
              <w:t>行政单位医疗</w:t>
            </w:r>
          </w:p>
        </w:tc>
        <w:tc>
          <w:tcPr>
            <w:tcW w:w="1482" w:type="dxa"/>
            <w:vAlign w:val="top"/>
          </w:tcPr>
          <w:p w14:paraId="0A13C52C">
            <w:pPr>
              <w:pStyle w:val="6"/>
              <w:spacing w:before="88" w:line="277" w:lineRule="exact"/>
              <w:ind w:right="31"/>
              <w:jc w:val="right"/>
            </w:pPr>
            <w:r>
              <w:rPr>
                <w:color w:val="212529"/>
                <w:spacing w:val="4"/>
                <w:position w:val="1"/>
              </w:rPr>
              <w:t>6.32</w:t>
            </w:r>
          </w:p>
        </w:tc>
        <w:tc>
          <w:tcPr>
            <w:tcW w:w="1378" w:type="dxa"/>
            <w:vAlign w:val="top"/>
          </w:tcPr>
          <w:p w14:paraId="35D65FEA">
            <w:pPr>
              <w:pStyle w:val="6"/>
              <w:spacing w:before="88" w:line="277" w:lineRule="exact"/>
              <w:ind w:right="31"/>
              <w:jc w:val="right"/>
            </w:pPr>
            <w:r>
              <w:rPr>
                <w:color w:val="212529"/>
                <w:spacing w:val="4"/>
                <w:position w:val="1"/>
              </w:rPr>
              <w:t>6.32</w:t>
            </w:r>
          </w:p>
        </w:tc>
        <w:tc>
          <w:tcPr>
            <w:tcW w:w="1430" w:type="dxa"/>
            <w:vAlign w:val="top"/>
          </w:tcPr>
          <w:p w14:paraId="0EBAE71F">
            <w:pPr>
              <w:rPr>
                <w:rFonts w:ascii="Arial"/>
                <w:sz w:val="21"/>
              </w:rPr>
            </w:pPr>
          </w:p>
        </w:tc>
      </w:tr>
      <w:tr w14:paraId="1B71F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52DA6D7C">
            <w:pPr>
              <w:pStyle w:val="6"/>
              <w:spacing w:before="88" w:line="277" w:lineRule="exact"/>
              <w:ind w:left="11"/>
            </w:pPr>
            <w:r>
              <w:rPr>
                <w:color w:val="212529"/>
                <w:spacing w:val="5"/>
                <w:position w:val="1"/>
              </w:rPr>
              <w:t>2101102</w:t>
            </w:r>
          </w:p>
        </w:tc>
        <w:tc>
          <w:tcPr>
            <w:tcW w:w="2560" w:type="dxa"/>
            <w:vAlign w:val="top"/>
          </w:tcPr>
          <w:p w14:paraId="408738BF">
            <w:pPr>
              <w:pStyle w:val="6"/>
              <w:spacing w:before="88" w:line="228" w:lineRule="auto"/>
              <w:ind w:left="1"/>
            </w:pPr>
            <w:r>
              <w:rPr>
                <w:color w:val="212529"/>
                <w:spacing w:val="12"/>
              </w:rPr>
              <w:t>事业单位医疗</w:t>
            </w:r>
          </w:p>
        </w:tc>
        <w:tc>
          <w:tcPr>
            <w:tcW w:w="1482" w:type="dxa"/>
            <w:vAlign w:val="top"/>
          </w:tcPr>
          <w:p w14:paraId="0ABD5E58">
            <w:pPr>
              <w:pStyle w:val="6"/>
              <w:spacing w:before="88" w:line="277" w:lineRule="exact"/>
              <w:ind w:right="31"/>
              <w:jc w:val="right"/>
            </w:pPr>
            <w:r>
              <w:rPr>
                <w:color w:val="212529"/>
                <w:spacing w:val="3"/>
                <w:position w:val="1"/>
              </w:rPr>
              <w:t>7.67</w:t>
            </w:r>
          </w:p>
        </w:tc>
        <w:tc>
          <w:tcPr>
            <w:tcW w:w="1378" w:type="dxa"/>
            <w:vAlign w:val="top"/>
          </w:tcPr>
          <w:p w14:paraId="502E03D4">
            <w:pPr>
              <w:pStyle w:val="6"/>
              <w:spacing w:before="88" w:line="277" w:lineRule="exact"/>
              <w:ind w:right="31"/>
              <w:jc w:val="right"/>
            </w:pPr>
            <w:r>
              <w:rPr>
                <w:color w:val="212529"/>
                <w:spacing w:val="3"/>
                <w:position w:val="1"/>
              </w:rPr>
              <w:t>7.67</w:t>
            </w:r>
          </w:p>
        </w:tc>
        <w:tc>
          <w:tcPr>
            <w:tcW w:w="1430" w:type="dxa"/>
            <w:vAlign w:val="top"/>
          </w:tcPr>
          <w:p w14:paraId="630A2943">
            <w:pPr>
              <w:rPr>
                <w:rFonts w:ascii="Arial"/>
                <w:sz w:val="21"/>
              </w:rPr>
            </w:pPr>
          </w:p>
        </w:tc>
      </w:tr>
      <w:tr w14:paraId="04E2B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765BC00D">
            <w:pPr>
              <w:pStyle w:val="6"/>
              <w:spacing w:before="88" w:line="277" w:lineRule="exact"/>
              <w:ind w:left="11"/>
            </w:pPr>
            <w:r>
              <w:rPr>
                <w:color w:val="212529"/>
                <w:spacing w:val="5"/>
                <w:position w:val="1"/>
              </w:rPr>
              <w:t>2101103</w:t>
            </w:r>
          </w:p>
        </w:tc>
        <w:tc>
          <w:tcPr>
            <w:tcW w:w="2560" w:type="dxa"/>
            <w:vAlign w:val="top"/>
          </w:tcPr>
          <w:p w14:paraId="603FBBB4">
            <w:pPr>
              <w:pStyle w:val="6"/>
              <w:spacing w:before="89" w:line="227" w:lineRule="auto"/>
              <w:ind w:left="6"/>
            </w:pPr>
            <w:r>
              <w:rPr>
                <w:color w:val="212529"/>
                <w:spacing w:val="12"/>
              </w:rPr>
              <w:t>公务员医疗补助</w:t>
            </w:r>
          </w:p>
        </w:tc>
        <w:tc>
          <w:tcPr>
            <w:tcW w:w="1482" w:type="dxa"/>
            <w:vAlign w:val="top"/>
          </w:tcPr>
          <w:p w14:paraId="6C78EB1B">
            <w:pPr>
              <w:pStyle w:val="6"/>
              <w:spacing w:before="88" w:line="277" w:lineRule="exact"/>
              <w:ind w:right="31"/>
              <w:jc w:val="right"/>
            </w:pPr>
            <w:r>
              <w:rPr>
                <w:color w:val="212529"/>
                <w:spacing w:val="4"/>
                <w:position w:val="1"/>
              </w:rPr>
              <w:t>2.92</w:t>
            </w:r>
          </w:p>
        </w:tc>
        <w:tc>
          <w:tcPr>
            <w:tcW w:w="1378" w:type="dxa"/>
            <w:vAlign w:val="top"/>
          </w:tcPr>
          <w:p w14:paraId="2237F29D">
            <w:pPr>
              <w:pStyle w:val="6"/>
              <w:spacing w:before="88" w:line="277" w:lineRule="exact"/>
              <w:ind w:right="31"/>
              <w:jc w:val="right"/>
            </w:pPr>
            <w:r>
              <w:rPr>
                <w:color w:val="212529"/>
                <w:spacing w:val="4"/>
                <w:position w:val="1"/>
              </w:rPr>
              <w:t>2.92</w:t>
            </w:r>
          </w:p>
        </w:tc>
        <w:tc>
          <w:tcPr>
            <w:tcW w:w="1430" w:type="dxa"/>
            <w:vAlign w:val="top"/>
          </w:tcPr>
          <w:p w14:paraId="3AA23829">
            <w:pPr>
              <w:rPr>
                <w:rFonts w:ascii="Arial"/>
                <w:sz w:val="21"/>
              </w:rPr>
            </w:pPr>
          </w:p>
        </w:tc>
      </w:tr>
      <w:tr w14:paraId="73B3E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00" w:type="dxa"/>
            <w:vAlign w:val="top"/>
          </w:tcPr>
          <w:p w14:paraId="567F7365">
            <w:pPr>
              <w:pStyle w:val="6"/>
              <w:spacing w:before="163" w:line="282" w:lineRule="exact"/>
              <w:ind w:left="11"/>
            </w:pPr>
            <w:r>
              <w:rPr>
                <w:color w:val="212529"/>
                <w:spacing w:val="5"/>
                <w:position w:val="1"/>
              </w:rPr>
              <w:t>2101199</w:t>
            </w:r>
          </w:p>
        </w:tc>
        <w:tc>
          <w:tcPr>
            <w:tcW w:w="2560" w:type="dxa"/>
            <w:vAlign w:val="top"/>
          </w:tcPr>
          <w:p w14:paraId="212824FC">
            <w:pPr>
              <w:pStyle w:val="6"/>
              <w:spacing w:before="28" w:line="207" w:lineRule="auto"/>
              <w:ind w:left="18" w:right="84" w:hanging="19"/>
            </w:pPr>
            <w:r>
              <w:rPr>
                <w:color w:val="212529"/>
                <w:spacing w:val="13"/>
              </w:rPr>
              <w:t>其他行政事业单位医疗支</w:t>
            </w:r>
            <w:r>
              <w:rPr>
                <w:color w:val="212529"/>
                <w:spacing w:val="6"/>
              </w:rPr>
              <w:t xml:space="preserve"> </w:t>
            </w:r>
            <w:r>
              <w:rPr>
                <w:color w:val="212529"/>
              </w:rPr>
              <w:t>出</w:t>
            </w:r>
          </w:p>
        </w:tc>
        <w:tc>
          <w:tcPr>
            <w:tcW w:w="1482" w:type="dxa"/>
            <w:vAlign w:val="top"/>
          </w:tcPr>
          <w:p w14:paraId="01913915">
            <w:pPr>
              <w:pStyle w:val="6"/>
              <w:spacing w:before="163" w:line="281" w:lineRule="exact"/>
              <w:ind w:right="31"/>
              <w:jc w:val="right"/>
            </w:pPr>
            <w:r>
              <w:rPr>
                <w:color w:val="212529"/>
                <w:spacing w:val="4"/>
                <w:position w:val="1"/>
              </w:rPr>
              <w:t>0.06</w:t>
            </w:r>
          </w:p>
        </w:tc>
        <w:tc>
          <w:tcPr>
            <w:tcW w:w="1378" w:type="dxa"/>
            <w:vAlign w:val="top"/>
          </w:tcPr>
          <w:p w14:paraId="456CF066">
            <w:pPr>
              <w:pStyle w:val="6"/>
              <w:spacing w:before="163" w:line="281" w:lineRule="exact"/>
              <w:ind w:right="31"/>
              <w:jc w:val="right"/>
            </w:pPr>
            <w:r>
              <w:rPr>
                <w:color w:val="212529"/>
                <w:spacing w:val="4"/>
                <w:position w:val="1"/>
              </w:rPr>
              <w:t>0.06</w:t>
            </w:r>
          </w:p>
        </w:tc>
        <w:tc>
          <w:tcPr>
            <w:tcW w:w="1430" w:type="dxa"/>
            <w:vAlign w:val="top"/>
          </w:tcPr>
          <w:p w14:paraId="36EF8E7B">
            <w:pPr>
              <w:rPr>
                <w:rFonts w:ascii="Arial"/>
                <w:sz w:val="21"/>
              </w:rPr>
            </w:pPr>
          </w:p>
        </w:tc>
      </w:tr>
      <w:tr w14:paraId="1AEA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0B38D603">
            <w:pPr>
              <w:pStyle w:val="6"/>
              <w:spacing w:before="89" w:line="242" w:lineRule="auto"/>
              <w:ind w:left="11"/>
            </w:pPr>
            <w:r>
              <w:rPr>
                <w:color w:val="212529"/>
                <w:spacing w:val="2"/>
              </w:rPr>
              <w:t>221</w:t>
            </w:r>
          </w:p>
        </w:tc>
        <w:tc>
          <w:tcPr>
            <w:tcW w:w="2560" w:type="dxa"/>
            <w:vAlign w:val="top"/>
          </w:tcPr>
          <w:p w14:paraId="24B894EF">
            <w:pPr>
              <w:pStyle w:val="6"/>
              <w:spacing w:before="90" w:line="227" w:lineRule="auto"/>
            </w:pPr>
            <w:r>
              <w:rPr>
                <w:color w:val="212529"/>
                <w:spacing w:val="12"/>
              </w:rPr>
              <w:t>住房保障支出</w:t>
            </w:r>
          </w:p>
        </w:tc>
        <w:tc>
          <w:tcPr>
            <w:tcW w:w="1482" w:type="dxa"/>
            <w:vAlign w:val="top"/>
          </w:tcPr>
          <w:p w14:paraId="4E766968">
            <w:pPr>
              <w:pStyle w:val="6"/>
              <w:spacing w:before="89" w:line="242" w:lineRule="auto"/>
              <w:ind w:right="31"/>
              <w:jc w:val="right"/>
            </w:pPr>
            <w:r>
              <w:rPr>
                <w:color w:val="212529"/>
                <w:spacing w:val="4"/>
              </w:rPr>
              <w:t>29.95</w:t>
            </w:r>
          </w:p>
        </w:tc>
        <w:tc>
          <w:tcPr>
            <w:tcW w:w="1378" w:type="dxa"/>
            <w:vAlign w:val="top"/>
          </w:tcPr>
          <w:p w14:paraId="67B7C739">
            <w:pPr>
              <w:pStyle w:val="6"/>
              <w:spacing w:before="89" w:line="242" w:lineRule="auto"/>
              <w:ind w:right="31"/>
              <w:jc w:val="right"/>
            </w:pPr>
            <w:r>
              <w:rPr>
                <w:color w:val="212529"/>
                <w:spacing w:val="4"/>
              </w:rPr>
              <w:t>29.95</w:t>
            </w:r>
          </w:p>
        </w:tc>
        <w:tc>
          <w:tcPr>
            <w:tcW w:w="1430" w:type="dxa"/>
            <w:vAlign w:val="top"/>
          </w:tcPr>
          <w:p w14:paraId="1BA9EF05">
            <w:pPr>
              <w:rPr>
                <w:rFonts w:ascii="Arial"/>
                <w:sz w:val="21"/>
              </w:rPr>
            </w:pPr>
          </w:p>
        </w:tc>
      </w:tr>
      <w:tr w14:paraId="43B8F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7E658635">
            <w:pPr>
              <w:pStyle w:val="6"/>
              <w:spacing w:before="89" w:line="242" w:lineRule="auto"/>
              <w:ind w:left="11"/>
            </w:pPr>
            <w:r>
              <w:rPr>
                <w:color w:val="212529"/>
                <w:spacing w:val="4"/>
              </w:rPr>
              <w:t>22102</w:t>
            </w:r>
          </w:p>
        </w:tc>
        <w:tc>
          <w:tcPr>
            <w:tcW w:w="2560" w:type="dxa"/>
            <w:vAlign w:val="top"/>
          </w:tcPr>
          <w:p w14:paraId="414B3908">
            <w:pPr>
              <w:pStyle w:val="6"/>
              <w:spacing w:before="90" w:line="227" w:lineRule="auto"/>
            </w:pPr>
            <w:r>
              <w:rPr>
                <w:color w:val="212529"/>
                <w:spacing w:val="12"/>
              </w:rPr>
              <w:t>住房改革支出</w:t>
            </w:r>
          </w:p>
        </w:tc>
        <w:tc>
          <w:tcPr>
            <w:tcW w:w="1482" w:type="dxa"/>
            <w:vAlign w:val="top"/>
          </w:tcPr>
          <w:p w14:paraId="09DBDCF1">
            <w:pPr>
              <w:pStyle w:val="6"/>
              <w:spacing w:before="89" w:line="242" w:lineRule="auto"/>
              <w:ind w:right="31"/>
              <w:jc w:val="right"/>
            </w:pPr>
            <w:r>
              <w:rPr>
                <w:color w:val="212529"/>
                <w:spacing w:val="4"/>
              </w:rPr>
              <w:t>29.95</w:t>
            </w:r>
          </w:p>
        </w:tc>
        <w:tc>
          <w:tcPr>
            <w:tcW w:w="1378" w:type="dxa"/>
            <w:vAlign w:val="top"/>
          </w:tcPr>
          <w:p w14:paraId="5A913D9A">
            <w:pPr>
              <w:pStyle w:val="6"/>
              <w:spacing w:before="89" w:line="242" w:lineRule="auto"/>
              <w:ind w:right="31"/>
              <w:jc w:val="right"/>
            </w:pPr>
            <w:r>
              <w:rPr>
                <w:color w:val="212529"/>
                <w:spacing w:val="4"/>
              </w:rPr>
              <w:t>29.95</w:t>
            </w:r>
          </w:p>
        </w:tc>
        <w:tc>
          <w:tcPr>
            <w:tcW w:w="1430" w:type="dxa"/>
            <w:vAlign w:val="top"/>
          </w:tcPr>
          <w:p w14:paraId="53C4E51F">
            <w:pPr>
              <w:rPr>
                <w:rFonts w:ascii="Arial"/>
                <w:sz w:val="21"/>
              </w:rPr>
            </w:pPr>
          </w:p>
        </w:tc>
      </w:tr>
      <w:tr w14:paraId="02350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47150540">
            <w:pPr>
              <w:pStyle w:val="6"/>
              <w:spacing w:before="89" w:line="242" w:lineRule="auto"/>
              <w:ind w:left="11"/>
            </w:pPr>
            <w:r>
              <w:rPr>
                <w:color w:val="212529"/>
                <w:spacing w:val="5"/>
              </w:rPr>
              <w:t>2210201</w:t>
            </w:r>
          </w:p>
        </w:tc>
        <w:tc>
          <w:tcPr>
            <w:tcW w:w="2560" w:type="dxa"/>
            <w:vAlign w:val="top"/>
          </w:tcPr>
          <w:p w14:paraId="139CD2A7">
            <w:pPr>
              <w:pStyle w:val="6"/>
              <w:spacing w:before="89" w:line="228" w:lineRule="auto"/>
            </w:pPr>
            <w:r>
              <w:rPr>
                <w:color w:val="212529"/>
                <w:spacing w:val="12"/>
              </w:rPr>
              <w:t>住房公积金</w:t>
            </w:r>
          </w:p>
        </w:tc>
        <w:tc>
          <w:tcPr>
            <w:tcW w:w="1482" w:type="dxa"/>
            <w:vAlign w:val="top"/>
          </w:tcPr>
          <w:p w14:paraId="014A19E9">
            <w:pPr>
              <w:pStyle w:val="6"/>
              <w:spacing w:before="89" w:line="242" w:lineRule="auto"/>
              <w:ind w:right="31"/>
              <w:jc w:val="right"/>
            </w:pPr>
            <w:r>
              <w:rPr>
                <w:color w:val="212529"/>
                <w:spacing w:val="4"/>
              </w:rPr>
              <w:t>29.95</w:t>
            </w:r>
          </w:p>
        </w:tc>
        <w:tc>
          <w:tcPr>
            <w:tcW w:w="1378" w:type="dxa"/>
            <w:vAlign w:val="top"/>
          </w:tcPr>
          <w:p w14:paraId="2188A253">
            <w:pPr>
              <w:pStyle w:val="6"/>
              <w:spacing w:before="89" w:line="242" w:lineRule="auto"/>
              <w:ind w:right="31"/>
              <w:jc w:val="right"/>
            </w:pPr>
            <w:r>
              <w:rPr>
                <w:color w:val="212529"/>
                <w:spacing w:val="4"/>
              </w:rPr>
              <w:t>29.95</w:t>
            </w:r>
          </w:p>
        </w:tc>
        <w:tc>
          <w:tcPr>
            <w:tcW w:w="1430" w:type="dxa"/>
            <w:vAlign w:val="top"/>
          </w:tcPr>
          <w:p w14:paraId="14C3E477">
            <w:pPr>
              <w:rPr>
                <w:rFonts w:ascii="Arial"/>
                <w:sz w:val="21"/>
              </w:rPr>
            </w:pPr>
          </w:p>
        </w:tc>
      </w:tr>
      <w:tr w14:paraId="43374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E05046D">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53A5619C">
      <w:pPr>
        <w:pStyle w:val="2"/>
      </w:pPr>
    </w:p>
    <w:p w14:paraId="799030C9">
      <w:pPr>
        <w:sectPr>
          <w:footerReference r:id="rId31" w:type="default"/>
          <w:pgSz w:w="11900" w:h="16840"/>
          <w:pgMar w:top="642" w:right="0" w:bottom="340" w:left="0" w:header="326" w:footer="110" w:gutter="0"/>
          <w:cols w:space="720" w:num="1"/>
        </w:sectPr>
      </w:pPr>
    </w:p>
    <w:p w14:paraId="572A0DCC">
      <w:pPr>
        <w:spacing w:before="118"/>
      </w:pPr>
    </w:p>
    <w:p w14:paraId="263B3879">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4D4AA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AA8776B">
            <w:pPr>
              <w:spacing w:before="115" w:line="279" w:lineRule="exact"/>
              <w:ind w:left="4059"/>
              <w:outlineLvl w:val="1"/>
              <w:rPr>
                <w:rFonts w:ascii="微软雅黑" w:hAnsi="微软雅黑" w:eastAsia="微软雅黑" w:cs="微软雅黑"/>
                <w:sz w:val="27"/>
                <w:szCs w:val="27"/>
              </w:rPr>
            </w:pPr>
            <w:bookmarkStart w:id="17" w:name="bookmark10"/>
            <w:bookmarkEnd w:id="17"/>
            <w:bookmarkStart w:id="18" w:name="bookmark36"/>
            <w:bookmarkEnd w:id="18"/>
            <w:r>
              <w:rPr>
                <w:rFonts w:ascii="微软雅黑" w:hAnsi="微软雅黑" w:eastAsia="微软雅黑" w:cs="微软雅黑"/>
                <w:color w:val="212529"/>
                <w:spacing w:val="9"/>
                <w:position w:val="-1"/>
                <w:sz w:val="27"/>
                <w:szCs w:val="27"/>
              </w:rPr>
              <w:t>一般公共预算财政拨款基本支出决算明细表</w:t>
            </w:r>
          </w:p>
        </w:tc>
      </w:tr>
      <w:tr w14:paraId="59085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0D87E00">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72703033">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096052FD">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4AE66BB">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E319B0B">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7F8A97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744CB8F">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169B30F2">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7B64D8D">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2ED78EA">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102FB38B">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14A832F">
            <w:pPr>
              <w:pStyle w:val="6"/>
              <w:spacing w:before="168" w:line="221" w:lineRule="auto"/>
              <w:ind w:right="30"/>
              <w:jc w:val="right"/>
              <w:rPr>
                <w:sz w:val="18"/>
                <w:szCs w:val="18"/>
              </w:rPr>
            </w:pPr>
            <w:r>
              <w:rPr>
                <w:color w:val="212529"/>
                <w:spacing w:val="-2"/>
                <w:sz w:val="18"/>
                <w:szCs w:val="18"/>
              </w:rPr>
              <w:t>公开06表</w:t>
            </w:r>
          </w:p>
        </w:tc>
      </w:tr>
      <w:tr w14:paraId="2BBAF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7789C6D5">
            <w:pPr>
              <w:pStyle w:val="6"/>
              <w:spacing w:before="169" w:line="219" w:lineRule="auto"/>
              <w:ind w:left="14"/>
              <w:rPr>
                <w:sz w:val="18"/>
                <w:szCs w:val="18"/>
              </w:rPr>
            </w:pPr>
            <w:r>
              <w:rPr>
                <w:color w:val="212529"/>
                <w:spacing w:val="-1"/>
                <w:sz w:val="18"/>
                <w:szCs w:val="18"/>
              </w:rPr>
              <w:t>部门名称：兴县行政审批服务管理局</w:t>
            </w:r>
          </w:p>
        </w:tc>
        <w:tc>
          <w:tcPr>
            <w:tcW w:w="854" w:type="dxa"/>
            <w:tcBorders>
              <w:top w:val="single" w:color="FFFFFF" w:sz="6" w:space="0"/>
              <w:left w:val="single" w:color="FFFFFF" w:sz="2" w:space="0"/>
              <w:right w:val="single" w:color="FFFFFF" w:sz="2" w:space="0"/>
            </w:tcBorders>
            <w:vAlign w:val="top"/>
          </w:tcPr>
          <w:p w14:paraId="6EB7BB25">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44A5AEAD">
            <w:pPr>
              <w:rPr>
                <w:rFonts w:ascii="Arial"/>
                <w:sz w:val="21"/>
              </w:rPr>
            </w:pPr>
          </w:p>
        </w:tc>
        <w:tc>
          <w:tcPr>
            <w:tcW w:w="1244" w:type="dxa"/>
            <w:tcBorders>
              <w:top w:val="single" w:color="FFFFFF" w:sz="6" w:space="0"/>
              <w:left w:val="single" w:color="FFFFFF" w:sz="2" w:space="0"/>
              <w:right w:val="single" w:color="FFFFFF" w:sz="2" w:space="0"/>
            </w:tcBorders>
            <w:vAlign w:val="top"/>
          </w:tcPr>
          <w:p w14:paraId="6140B35E">
            <w:pPr>
              <w:rPr>
                <w:rFonts w:ascii="Arial"/>
                <w:sz w:val="21"/>
              </w:rPr>
            </w:pPr>
          </w:p>
        </w:tc>
        <w:tc>
          <w:tcPr>
            <w:tcW w:w="1124" w:type="dxa"/>
            <w:tcBorders>
              <w:top w:val="single" w:color="FFFFFF" w:sz="6" w:space="0"/>
              <w:left w:val="single" w:color="FFFFFF" w:sz="2" w:space="0"/>
              <w:right w:val="single" w:color="FFFFFF" w:sz="2" w:space="0"/>
            </w:tcBorders>
            <w:vAlign w:val="top"/>
          </w:tcPr>
          <w:p w14:paraId="3C1A16F4">
            <w:pPr>
              <w:rPr>
                <w:rFonts w:ascii="Arial"/>
                <w:sz w:val="21"/>
              </w:rPr>
            </w:pPr>
          </w:p>
        </w:tc>
        <w:tc>
          <w:tcPr>
            <w:tcW w:w="839" w:type="dxa"/>
            <w:tcBorders>
              <w:top w:val="single" w:color="FFFFFF" w:sz="6" w:space="0"/>
              <w:left w:val="single" w:color="FFFFFF" w:sz="2" w:space="0"/>
              <w:right w:val="single" w:color="FFFFFF" w:sz="2" w:space="0"/>
            </w:tcBorders>
            <w:vAlign w:val="top"/>
          </w:tcPr>
          <w:p w14:paraId="53A9EBAF">
            <w:pPr>
              <w:rPr>
                <w:rFonts w:ascii="Arial"/>
                <w:sz w:val="21"/>
              </w:rPr>
            </w:pPr>
          </w:p>
        </w:tc>
        <w:tc>
          <w:tcPr>
            <w:tcW w:w="1813" w:type="dxa"/>
            <w:tcBorders>
              <w:top w:val="single" w:color="FFFFFF" w:sz="6" w:space="0"/>
              <w:left w:val="single" w:color="FFFFFF" w:sz="2" w:space="0"/>
              <w:right w:val="single" w:color="FFFFFF" w:sz="2" w:space="0"/>
            </w:tcBorders>
            <w:vAlign w:val="top"/>
          </w:tcPr>
          <w:p w14:paraId="142E0A0B">
            <w:pPr>
              <w:rPr>
                <w:rFonts w:ascii="Arial"/>
                <w:sz w:val="21"/>
              </w:rPr>
            </w:pPr>
          </w:p>
        </w:tc>
        <w:tc>
          <w:tcPr>
            <w:tcW w:w="1131" w:type="dxa"/>
            <w:tcBorders>
              <w:top w:val="single" w:color="FFFFFF" w:sz="6" w:space="0"/>
              <w:left w:val="single" w:color="FFFFFF" w:sz="2" w:space="0"/>
              <w:right w:val="single" w:color="FFFFFF" w:sz="2" w:space="0"/>
            </w:tcBorders>
            <w:vAlign w:val="top"/>
          </w:tcPr>
          <w:p w14:paraId="7476DB3C">
            <w:pPr>
              <w:pStyle w:val="6"/>
              <w:spacing w:before="64" w:line="218" w:lineRule="auto"/>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52170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128BB93B">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5DB6501E">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E623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15066F5">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CCD2907">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2C9D1240">
            <w:pPr>
              <w:spacing w:line="322" w:lineRule="auto"/>
              <w:rPr>
                <w:rFonts w:ascii="Arial"/>
                <w:sz w:val="21"/>
              </w:rPr>
            </w:pPr>
          </w:p>
          <w:p w14:paraId="4A7D0F2A">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262C49D4">
            <w:pPr>
              <w:spacing w:line="322" w:lineRule="auto"/>
              <w:rPr>
                <w:rFonts w:ascii="Arial"/>
                <w:sz w:val="21"/>
              </w:rPr>
            </w:pPr>
          </w:p>
          <w:p w14:paraId="3165F229">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73ED318">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3F49BC9">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6462FB4D">
            <w:pPr>
              <w:spacing w:line="322" w:lineRule="auto"/>
              <w:rPr>
                <w:rFonts w:ascii="Arial"/>
                <w:sz w:val="21"/>
              </w:rPr>
            </w:pPr>
          </w:p>
          <w:p w14:paraId="0A3F5D75">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183BE5B8">
            <w:pPr>
              <w:spacing w:line="322" w:lineRule="auto"/>
              <w:rPr>
                <w:rFonts w:ascii="Arial"/>
                <w:sz w:val="21"/>
              </w:rPr>
            </w:pPr>
          </w:p>
          <w:p w14:paraId="21444BB9">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E70EDDD">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9716864">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34B5662B">
            <w:pPr>
              <w:spacing w:line="322" w:lineRule="auto"/>
              <w:rPr>
                <w:rFonts w:ascii="Arial"/>
                <w:sz w:val="21"/>
              </w:rPr>
            </w:pPr>
          </w:p>
          <w:p w14:paraId="61289D83">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64EC8001">
            <w:pPr>
              <w:spacing w:line="322" w:lineRule="auto"/>
              <w:rPr>
                <w:rFonts w:ascii="Arial"/>
                <w:sz w:val="21"/>
              </w:rPr>
            </w:pPr>
          </w:p>
          <w:p w14:paraId="78F2F7AB">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94DF798">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C17BA74">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6710B28B">
            <w:pPr>
              <w:spacing w:line="322" w:lineRule="auto"/>
              <w:rPr>
                <w:rFonts w:ascii="Arial"/>
                <w:sz w:val="21"/>
              </w:rPr>
            </w:pPr>
          </w:p>
          <w:p w14:paraId="35D9E4EF">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697BEDC">
            <w:pPr>
              <w:spacing w:line="322" w:lineRule="auto"/>
              <w:rPr>
                <w:rFonts w:ascii="Arial"/>
                <w:sz w:val="21"/>
              </w:rPr>
            </w:pPr>
          </w:p>
          <w:p w14:paraId="6AED76D1">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6B967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FB6E19">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1F27FC30">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4EC5D8BD">
            <w:pPr>
              <w:pStyle w:val="6"/>
              <w:spacing w:before="173" w:line="238" w:lineRule="auto"/>
              <w:ind w:right="27"/>
              <w:jc w:val="right"/>
              <w:rPr>
                <w:sz w:val="18"/>
                <w:szCs w:val="18"/>
              </w:rPr>
            </w:pPr>
            <w:r>
              <w:rPr>
                <w:color w:val="212529"/>
                <w:spacing w:val="-2"/>
                <w:sz w:val="18"/>
                <w:szCs w:val="18"/>
              </w:rPr>
              <w:t>317.35</w:t>
            </w:r>
          </w:p>
        </w:tc>
        <w:tc>
          <w:tcPr>
            <w:tcW w:w="839" w:type="dxa"/>
            <w:vAlign w:val="top"/>
          </w:tcPr>
          <w:p w14:paraId="0337D59F">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7064599F">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C4057DD">
            <w:pPr>
              <w:pStyle w:val="6"/>
              <w:spacing w:before="173" w:line="238" w:lineRule="auto"/>
              <w:ind w:right="30"/>
              <w:jc w:val="right"/>
              <w:rPr>
                <w:sz w:val="18"/>
                <w:szCs w:val="18"/>
              </w:rPr>
            </w:pPr>
            <w:r>
              <w:rPr>
                <w:color w:val="212529"/>
                <w:spacing w:val="-2"/>
                <w:sz w:val="18"/>
                <w:szCs w:val="18"/>
              </w:rPr>
              <w:t>34.84</w:t>
            </w:r>
          </w:p>
        </w:tc>
        <w:tc>
          <w:tcPr>
            <w:tcW w:w="839" w:type="dxa"/>
            <w:vAlign w:val="top"/>
          </w:tcPr>
          <w:p w14:paraId="63420479">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3915D986">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75F8DC5C">
            <w:pPr>
              <w:rPr>
                <w:rFonts w:ascii="Arial"/>
                <w:sz w:val="21"/>
              </w:rPr>
            </w:pPr>
          </w:p>
        </w:tc>
        <w:tc>
          <w:tcPr>
            <w:tcW w:w="839" w:type="dxa"/>
            <w:vAlign w:val="top"/>
          </w:tcPr>
          <w:p w14:paraId="48811446">
            <w:pPr>
              <w:pStyle w:val="6"/>
              <w:spacing w:before="172" w:line="239" w:lineRule="auto"/>
              <w:ind w:left="18"/>
              <w:rPr>
                <w:sz w:val="18"/>
                <w:szCs w:val="18"/>
              </w:rPr>
            </w:pPr>
            <w:r>
              <w:rPr>
                <w:color w:val="212529"/>
                <w:spacing w:val="-2"/>
                <w:sz w:val="18"/>
                <w:szCs w:val="18"/>
              </w:rPr>
              <w:t>31011</w:t>
            </w:r>
          </w:p>
        </w:tc>
        <w:tc>
          <w:tcPr>
            <w:tcW w:w="1813" w:type="dxa"/>
            <w:vAlign w:val="top"/>
          </w:tcPr>
          <w:p w14:paraId="2AF583CE">
            <w:pPr>
              <w:pStyle w:val="6"/>
              <w:spacing w:before="67" w:line="218" w:lineRule="auto"/>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vAlign w:val="top"/>
          </w:tcPr>
          <w:p w14:paraId="55F31A28">
            <w:pPr>
              <w:rPr>
                <w:rFonts w:ascii="Arial"/>
                <w:sz w:val="21"/>
              </w:rPr>
            </w:pPr>
          </w:p>
        </w:tc>
      </w:tr>
      <w:tr w14:paraId="6FEED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7C48BF0">
            <w:pPr>
              <w:pStyle w:val="6"/>
              <w:spacing w:before="173" w:line="239" w:lineRule="auto"/>
              <w:ind w:left="10"/>
              <w:rPr>
                <w:sz w:val="18"/>
                <w:szCs w:val="18"/>
              </w:rPr>
            </w:pPr>
            <w:r>
              <w:rPr>
                <w:color w:val="212529"/>
                <w:spacing w:val="-2"/>
                <w:sz w:val="18"/>
                <w:szCs w:val="18"/>
              </w:rPr>
              <w:t>30101</w:t>
            </w:r>
          </w:p>
        </w:tc>
        <w:tc>
          <w:tcPr>
            <w:tcW w:w="1633" w:type="dxa"/>
            <w:vAlign w:val="top"/>
          </w:tcPr>
          <w:p w14:paraId="619C9F1A">
            <w:pPr>
              <w:pStyle w:val="6"/>
              <w:spacing w:before="173" w:line="218" w:lineRule="auto"/>
              <w:ind w:left="181"/>
              <w:rPr>
                <w:sz w:val="18"/>
                <w:szCs w:val="18"/>
              </w:rPr>
            </w:pPr>
            <w:r>
              <w:rPr>
                <w:color w:val="212529"/>
                <w:spacing w:val="-2"/>
                <w:sz w:val="18"/>
                <w:szCs w:val="18"/>
              </w:rPr>
              <w:t>基本工资</w:t>
            </w:r>
          </w:p>
        </w:tc>
        <w:tc>
          <w:tcPr>
            <w:tcW w:w="944" w:type="dxa"/>
            <w:vAlign w:val="top"/>
          </w:tcPr>
          <w:p w14:paraId="182EF610">
            <w:pPr>
              <w:pStyle w:val="6"/>
              <w:spacing w:before="174" w:line="238" w:lineRule="auto"/>
              <w:ind w:right="26"/>
              <w:jc w:val="right"/>
              <w:rPr>
                <w:sz w:val="18"/>
                <w:szCs w:val="18"/>
              </w:rPr>
            </w:pPr>
            <w:r>
              <w:rPr>
                <w:color w:val="212529"/>
                <w:spacing w:val="-3"/>
                <w:sz w:val="18"/>
                <w:szCs w:val="18"/>
              </w:rPr>
              <w:t>119.52</w:t>
            </w:r>
          </w:p>
        </w:tc>
        <w:tc>
          <w:tcPr>
            <w:tcW w:w="839" w:type="dxa"/>
            <w:vAlign w:val="top"/>
          </w:tcPr>
          <w:p w14:paraId="7DB29983">
            <w:pPr>
              <w:pStyle w:val="6"/>
              <w:spacing w:before="173" w:line="239" w:lineRule="auto"/>
              <w:ind w:left="10"/>
              <w:rPr>
                <w:sz w:val="18"/>
                <w:szCs w:val="18"/>
              </w:rPr>
            </w:pPr>
            <w:r>
              <w:rPr>
                <w:color w:val="212529"/>
                <w:spacing w:val="-2"/>
                <w:sz w:val="18"/>
                <w:szCs w:val="18"/>
              </w:rPr>
              <w:t>30201</w:t>
            </w:r>
          </w:p>
        </w:tc>
        <w:tc>
          <w:tcPr>
            <w:tcW w:w="1318" w:type="dxa"/>
            <w:vAlign w:val="top"/>
          </w:tcPr>
          <w:p w14:paraId="7BA4DC65">
            <w:pPr>
              <w:pStyle w:val="6"/>
              <w:spacing w:before="173" w:line="219" w:lineRule="auto"/>
              <w:ind w:left="192"/>
              <w:rPr>
                <w:sz w:val="18"/>
                <w:szCs w:val="18"/>
              </w:rPr>
            </w:pPr>
            <w:r>
              <w:rPr>
                <w:color w:val="212529"/>
                <w:spacing w:val="-3"/>
                <w:sz w:val="18"/>
                <w:szCs w:val="18"/>
              </w:rPr>
              <w:t>办公费</w:t>
            </w:r>
          </w:p>
        </w:tc>
        <w:tc>
          <w:tcPr>
            <w:tcW w:w="854" w:type="dxa"/>
            <w:vAlign w:val="top"/>
          </w:tcPr>
          <w:p w14:paraId="17C1719B">
            <w:pPr>
              <w:pStyle w:val="6"/>
              <w:spacing w:before="174" w:line="238" w:lineRule="auto"/>
              <w:ind w:right="30"/>
              <w:jc w:val="right"/>
              <w:rPr>
                <w:sz w:val="18"/>
                <w:szCs w:val="18"/>
              </w:rPr>
            </w:pPr>
            <w:r>
              <w:rPr>
                <w:color w:val="212529"/>
                <w:spacing w:val="-2"/>
                <w:sz w:val="18"/>
                <w:szCs w:val="18"/>
              </w:rPr>
              <w:t>5.95</w:t>
            </w:r>
          </w:p>
        </w:tc>
        <w:tc>
          <w:tcPr>
            <w:tcW w:w="839" w:type="dxa"/>
            <w:vAlign w:val="top"/>
          </w:tcPr>
          <w:p w14:paraId="0C4F3881">
            <w:pPr>
              <w:pStyle w:val="6"/>
              <w:spacing w:before="173" w:line="239" w:lineRule="auto"/>
              <w:ind w:left="7"/>
              <w:rPr>
                <w:sz w:val="18"/>
                <w:szCs w:val="18"/>
              </w:rPr>
            </w:pPr>
            <w:r>
              <w:rPr>
                <w:color w:val="212529"/>
                <w:spacing w:val="-2"/>
                <w:sz w:val="18"/>
                <w:szCs w:val="18"/>
              </w:rPr>
              <w:t>30701</w:t>
            </w:r>
          </w:p>
        </w:tc>
        <w:tc>
          <w:tcPr>
            <w:tcW w:w="1244" w:type="dxa"/>
            <w:vAlign w:val="top"/>
          </w:tcPr>
          <w:p w14:paraId="5642FA9C">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 xml:space="preserve"> 息</w:t>
            </w:r>
          </w:p>
        </w:tc>
        <w:tc>
          <w:tcPr>
            <w:tcW w:w="1124" w:type="dxa"/>
            <w:vAlign w:val="top"/>
          </w:tcPr>
          <w:p w14:paraId="2EA98396">
            <w:pPr>
              <w:rPr>
                <w:rFonts w:ascii="Arial"/>
                <w:sz w:val="21"/>
              </w:rPr>
            </w:pPr>
          </w:p>
        </w:tc>
        <w:tc>
          <w:tcPr>
            <w:tcW w:w="839" w:type="dxa"/>
            <w:vAlign w:val="top"/>
          </w:tcPr>
          <w:p w14:paraId="6C8D437B">
            <w:pPr>
              <w:pStyle w:val="6"/>
              <w:spacing w:before="173" w:line="239" w:lineRule="auto"/>
              <w:ind w:left="18"/>
              <w:rPr>
                <w:sz w:val="18"/>
                <w:szCs w:val="18"/>
              </w:rPr>
            </w:pPr>
            <w:r>
              <w:rPr>
                <w:color w:val="212529"/>
                <w:spacing w:val="-2"/>
                <w:sz w:val="18"/>
                <w:szCs w:val="18"/>
              </w:rPr>
              <w:t>31012</w:t>
            </w:r>
          </w:p>
        </w:tc>
        <w:tc>
          <w:tcPr>
            <w:tcW w:w="1813" w:type="dxa"/>
            <w:vAlign w:val="top"/>
          </w:tcPr>
          <w:p w14:paraId="5F9504FB">
            <w:pPr>
              <w:pStyle w:val="6"/>
              <w:spacing w:before="174" w:line="219" w:lineRule="auto"/>
              <w:ind w:left="195"/>
              <w:rPr>
                <w:sz w:val="18"/>
                <w:szCs w:val="18"/>
              </w:rPr>
            </w:pPr>
            <w:r>
              <w:rPr>
                <w:color w:val="212529"/>
                <w:spacing w:val="-2"/>
                <w:sz w:val="18"/>
                <w:szCs w:val="18"/>
              </w:rPr>
              <w:t>拆迁补偿</w:t>
            </w:r>
          </w:p>
        </w:tc>
        <w:tc>
          <w:tcPr>
            <w:tcW w:w="1131" w:type="dxa"/>
            <w:vAlign w:val="top"/>
          </w:tcPr>
          <w:p w14:paraId="0173CD6D">
            <w:pPr>
              <w:rPr>
                <w:rFonts w:ascii="Arial"/>
                <w:sz w:val="21"/>
              </w:rPr>
            </w:pPr>
          </w:p>
        </w:tc>
      </w:tr>
      <w:tr w14:paraId="7E104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F4ABF9">
            <w:pPr>
              <w:pStyle w:val="6"/>
              <w:spacing w:before="174" w:line="239" w:lineRule="auto"/>
              <w:ind w:left="10"/>
              <w:rPr>
                <w:sz w:val="18"/>
                <w:szCs w:val="18"/>
              </w:rPr>
            </w:pPr>
            <w:r>
              <w:rPr>
                <w:color w:val="212529"/>
                <w:spacing w:val="-2"/>
                <w:sz w:val="18"/>
                <w:szCs w:val="18"/>
              </w:rPr>
              <w:t>30102</w:t>
            </w:r>
          </w:p>
        </w:tc>
        <w:tc>
          <w:tcPr>
            <w:tcW w:w="1633" w:type="dxa"/>
            <w:vAlign w:val="top"/>
          </w:tcPr>
          <w:p w14:paraId="0752EF6E">
            <w:pPr>
              <w:pStyle w:val="6"/>
              <w:spacing w:before="174" w:line="219" w:lineRule="auto"/>
              <w:ind w:left="181"/>
              <w:rPr>
                <w:sz w:val="18"/>
                <w:szCs w:val="18"/>
              </w:rPr>
            </w:pPr>
            <w:r>
              <w:rPr>
                <w:color w:val="212529"/>
                <w:spacing w:val="-2"/>
                <w:sz w:val="18"/>
                <w:szCs w:val="18"/>
              </w:rPr>
              <w:t>津贴补贴</w:t>
            </w:r>
          </w:p>
        </w:tc>
        <w:tc>
          <w:tcPr>
            <w:tcW w:w="944" w:type="dxa"/>
            <w:vAlign w:val="top"/>
          </w:tcPr>
          <w:p w14:paraId="2908F2BA">
            <w:pPr>
              <w:pStyle w:val="6"/>
              <w:spacing w:before="175" w:line="238" w:lineRule="auto"/>
              <w:ind w:right="27"/>
              <w:jc w:val="right"/>
              <w:rPr>
                <w:sz w:val="18"/>
                <w:szCs w:val="18"/>
              </w:rPr>
            </w:pPr>
            <w:r>
              <w:rPr>
                <w:color w:val="212529"/>
                <w:spacing w:val="-2"/>
                <w:sz w:val="18"/>
                <w:szCs w:val="18"/>
              </w:rPr>
              <w:t>53.78</w:t>
            </w:r>
          </w:p>
        </w:tc>
        <w:tc>
          <w:tcPr>
            <w:tcW w:w="839" w:type="dxa"/>
            <w:vAlign w:val="top"/>
          </w:tcPr>
          <w:p w14:paraId="6955BC33">
            <w:pPr>
              <w:pStyle w:val="6"/>
              <w:spacing w:before="174" w:line="239" w:lineRule="auto"/>
              <w:ind w:left="10"/>
              <w:rPr>
                <w:sz w:val="18"/>
                <w:szCs w:val="18"/>
              </w:rPr>
            </w:pPr>
            <w:r>
              <w:rPr>
                <w:color w:val="212529"/>
                <w:spacing w:val="-2"/>
                <w:sz w:val="18"/>
                <w:szCs w:val="18"/>
              </w:rPr>
              <w:t>30202</w:t>
            </w:r>
          </w:p>
        </w:tc>
        <w:tc>
          <w:tcPr>
            <w:tcW w:w="1318" w:type="dxa"/>
            <w:vAlign w:val="top"/>
          </w:tcPr>
          <w:p w14:paraId="7D6420F4">
            <w:pPr>
              <w:pStyle w:val="6"/>
              <w:spacing w:before="174" w:line="219" w:lineRule="auto"/>
              <w:ind w:left="203"/>
              <w:rPr>
                <w:sz w:val="18"/>
                <w:szCs w:val="18"/>
              </w:rPr>
            </w:pPr>
            <w:r>
              <w:rPr>
                <w:color w:val="212529"/>
                <w:spacing w:val="-5"/>
                <w:sz w:val="18"/>
                <w:szCs w:val="18"/>
              </w:rPr>
              <w:t>印刷费</w:t>
            </w:r>
          </w:p>
        </w:tc>
        <w:tc>
          <w:tcPr>
            <w:tcW w:w="854" w:type="dxa"/>
            <w:vAlign w:val="top"/>
          </w:tcPr>
          <w:p w14:paraId="291AF05C">
            <w:pPr>
              <w:pStyle w:val="6"/>
              <w:spacing w:before="175" w:line="238" w:lineRule="auto"/>
              <w:ind w:right="30"/>
              <w:jc w:val="right"/>
              <w:rPr>
                <w:sz w:val="18"/>
                <w:szCs w:val="18"/>
              </w:rPr>
            </w:pPr>
            <w:r>
              <w:rPr>
                <w:color w:val="212529"/>
                <w:spacing w:val="-2"/>
                <w:sz w:val="18"/>
                <w:szCs w:val="18"/>
              </w:rPr>
              <w:t>2.00</w:t>
            </w:r>
          </w:p>
        </w:tc>
        <w:tc>
          <w:tcPr>
            <w:tcW w:w="839" w:type="dxa"/>
            <w:vAlign w:val="top"/>
          </w:tcPr>
          <w:p w14:paraId="66EC8F79">
            <w:pPr>
              <w:pStyle w:val="6"/>
              <w:spacing w:before="174" w:line="239" w:lineRule="auto"/>
              <w:ind w:left="7"/>
              <w:rPr>
                <w:sz w:val="18"/>
                <w:szCs w:val="18"/>
              </w:rPr>
            </w:pPr>
            <w:r>
              <w:rPr>
                <w:color w:val="212529"/>
                <w:spacing w:val="-2"/>
                <w:sz w:val="18"/>
                <w:szCs w:val="18"/>
              </w:rPr>
              <w:t>30702</w:t>
            </w:r>
          </w:p>
        </w:tc>
        <w:tc>
          <w:tcPr>
            <w:tcW w:w="1244" w:type="dxa"/>
            <w:vAlign w:val="top"/>
          </w:tcPr>
          <w:p w14:paraId="33E8AFBA">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 xml:space="preserve"> 息</w:t>
            </w:r>
          </w:p>
        </w:tc>
        <w:tc>
          <w:tcPr>
            <w:tcW w:w="1124" w:type="dxa"/>
            <w:vAlign w:val="top"/>
          </w:tcPr>
          <w:p w14:paraId="076679E2">
            <w:pPr>
              <w:rPr>
                <w:rFonts w:ascii="Arial"/>
                <w:sz w:val="21"/>
              </w:rPr>
            </w:pPr>
          </w:p>
        </w:tc>
        <w:tc>
          <w:tcPr>
            <w:tcW w:w="839" w:type="dxa"/>
            <w:vAlign w:val="top"/>
          </w:tcPr>
          <w:p w14:paraId="2E01B8ED">
            <w:pPr>
              <w:pStyle w:val="6"/>
              <w:spacing w:before="174" w:line="239" w:lineRule="auto"/>
              <w:ind w:left="18"/>
              <w:rPr>
                <w:sz w:val="18"/>
                <w:szCs w:val="18"/>
              </w:rPr>
            </w:pPr>
            <w:r>
              <w:rPr>
                <w:color w:val="212529"/>
                <w:spacing w:val="-2"/>
                <w:sz w:val="18"/>
                <w:szCs w:val="18"/>
              </w:rPr>
              <w:t>31013</w:t>
            </w:r>
          </w:p>
        </w:tc>
        <w:tc>
          <w:tcPr>
            <w:tcW w:w="1813" w:type="dxa"/>
            <w:vAlign w:val="top"/>
          </w:tcPr>
          <w:p w14:paraId="1C3AF304">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7F383C9B">
            <w:pPr>
              <w:rPr>
                <w:rFonts w:ascii="Arial"/>
                <w:sz w:val="21"/>
              </w:rPr>
            </w:pPr>
          </w:p>
        </w:tc>
      </w:tr>
      <w:tr w14:paraId="12BCF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E465BED">
            <w:pPr>
              <w:pStyle w:val="6"/>
              <w:spacing w:before="175" w:line="239" w:lineRule="auto"/>
              <w:ind w:left="10"/>
              <w:rPr>
                <w:sz w:val="18"/>
                <w:szCs w:val="18"/>
              </w:rPr>
            </w:pPr>
            <w:r>
              <w:rPr>
                <w:color w:val="212529"/>
                <w:spacing w:val="-2"/>
                <w:sz w:val="18"/>
                <w:szCs w:val="18"/>
              </w:rPr>
              <w:t>30103</w:t>
            </w:r>
          </w:p>
        </w:tc>
        <w:tc>
          <w:tcPr>
            <w:tcW w:w="1633" w:type="dxa"/>
            <w:vAlign w:val="top"/>
          </w:tcPr>
          <w:p w14:paraId="042FE962">
            <w:pPr>
              <w:pStyle w:val="6"/>
              <w:spacing w:before="176" w:line="219" w:lineRule="auto"/>
              <w:ind w:left="183"/>
              <w:rPr>
                <w:sz w:val="18"/>
                <w:szCs w:val="18"/>
              </w:rPr>
            </w:pPr>
            <w:r>
              <w:rPr>
                <w:color w:val="212529"/>
                <w:spacing w:val="-3"/>
                <w:sz w:val="18"/>
                <w:szCs w:val="18"/>
              </w:rPr>
              <w:t>奖金</w:t>
            </w:r>
          </w:p>
        </w:tc>
        <w:tc>
          <w:tcPr>
            <w:tcW w:w="944" w:type="dxa"/>
            <w:vAlign w:val="top"/>
          </w:tcPr>
          <w:p w14:paraId="44315DEB">
            <w:pPr>
              <w:pStyle w:val="6"/>
              <w:spacing w:before="176" w:line="238" w:lineRule="auto"/>
              <w:ind w:right="25"/>
              <w:jc w:val="right"/>
              <w:rPr>
                <w:sz w:val="18"/>
                <w:szCs w:val="18"/>
              </w:rPr>
            </w:pPr>
            <w:r>
              <w:rPr>
                <w:color w:val="212529"/>
                <w:spacing w:val="-4"/>
                <w:sz w:val="18"/>
                <w:szCs w:val="18"/>
              </w:rPr>
              <w:t>12.85</w:t>
            </w:r>
          </w:p>
        </w:tc>
        <w:tc>
          <w:tcPr>
            <w:tcW w:w="839" w:type="dxa"/>
            <w:vAlign w:val="top"/>
          </w:tcPr>
          <w:p w14:paraId="39D51202">
            <w:pPr>
              <w:pStyle w:val="6"/>
              <w:spacing w:before="175" w:line="239" w:lineRule="auto"/>
              <w:ind w:left="10"/>
              <w:rPr>
                <w:sz w:val="18"/>
                <w:szCs w:val="18"/>
              </w:rPr>
            </w:pPr>
            <w:r>
              <w:rPr>
                <w:color w:val="212529"/>
                <w:spacing w:val="-2"/>
                <w:sz w:val="18"/>
                <w:szCs w:val="18"/>
              </w:rPr>
              <w:t>30203</w:t>
            </w:r>
          </w:p>
        </w:tc>
        <w:tc>
          <w:tcPr>
            <w:tcW w:w="1318" w:type="dxa"/>
            <w:vAlign w:val="top"/>
          </w:tcPr>
          <w:p w14:paraId="5DA7219F">
            <w:pPr>
              <w:pStyle w:val="6"/>
              <w:spacing w:before="176" w:line="219" w:lineRule="auto"/>
              <w:ind w:left="197"/>
              <w:rPr>
                <w:sz w:val="18"/>
                <w:szCs w:val="18"/>
              </w:rPr>
            </w:pPr>
            <w:r>
              <w:rPr>
                <w:color w:val="212529"/>
                <w:spacing w:val="-4"/>
                <w:sz w:val="18"/>
                <w:szCs w:val="18"/>
              </w:rPr>
              <w:t>咨询费</w:t>
            </w:r>
          </w:p>
        </w:tc>
        <w:tc>
          <w:tcPr>
            <w:tcW w:w="854" w:type="dxa"/>
            <w:vAlign w:val="top"/>
          </w:tcPr>
          <w:p w14:paraId="77FFAEC3">
            <w:pPr>
              <w:rPr>
                <w:rFonts w:ascii="Arial"/>
                <w:sz w:val="21"/>
              </w:rPr>
            </w:pPr>
          </w:p>
        </w:tc>
        <w:tc>
          <w:tcPr>
            <w:tcW w:w="839" w:type="dxa"/>
            <w:vAlign w:val="top"/>
          </w:tcPr>
          <w:p w14:paraId="24A3BBDB">
            <w:pPr>
              <w:pStyle w:val="6"/>
              <w:spacing w:before="175" w:line="239" w:lineRule="auto"/>
              <w:ind w:left="7"/>
              <w:rPr>
                <w:sz w:val="18"/>
                <w:szCs w:val="18"/>
              </w:rPr>
            </w:pPr>
            <w:r>
              <w:rPr>
                <w:color w:val="212529"/>
                <w:spacing w:val="-2"/>
                <w:sz w:val="18"/>
                <w:szCs w:val="18"/>
              </w:rPr>
              <w:t>30703</w:t>
            </w:r>
          </w:p>
        </w:tc>
        <w:tc>
          <w:tcPr>
            <w:tcW w:w="1244" w:type="dxa"/>
            <w:vAlign w:val="top"/>
          </w:tcPr>
          <w:p w14:paraId="706D2A07">
            <w:pPr>
              <w:pStyle w:val="6"/>
              <w:spacing w:before="70" w:line="218" w:lineRule="auto"/>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vAlign w:val="top"/>
          </w:tcPr>
          <w:p w14:paraId="39A72FF9">
            <w:pPr>
              <w:rPr>
                <w:rFonts w:ascii="Arial"/>
                <w:sz w:val="21"/>
              </w:rPr>
            </w:pPr>
          </w:p>
        </w:tc>
        <w:tc>
          <w:tcPr>
            <w:tcW w:w="839" w:type="dxa"/>
            <w:vAlign w:val="top"/>
          </w:tcPr>
          <w:p w14:paraId="2520FD63">
            <w:pPr>
              <w:pStyle w:val="6"/>
              <w:spacing w:before="175" w:line="239" w:lineRule="auto"/>
              <w:ind w:left="18"/>
              <w:rPr>
                <w:sz w:val="18"/>
                <w:szCs w:val="18"/>
              </w:rPr>
            </w:pPr>
            <w:r>
              <w:rPr>
                <w:color w:val="212529"/>
                <w:spacing w:val="-2"/>
                <w:sz w:val="18"/>
                <w:szCs w:val="18"/>
              </w:rPr>
              <w:t>31019</w:t>
            </w:r>
          </w:p>
        </w:tc>
        <w:tc>
          <w:tcPr>
            <w:tcW w:w="1813" w:type="dxa"/>
            <w:vAlign w:val="top"/>
          </w:tcPr>
          <w:p w14:paraId="4A26F15A">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60EB584E">
            <w:pPr>
              <w:rPr>
                <w:rFonts w:ascii="Arial"/>
                <w:sz w:val="21"/>
              </w:rPr>
            </w:pPr>
          </w:p>
        </w:tc>
      </w:tr>
      <w:tr w14:paraId="60F8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47E9CCF">
            <w:pPr>
              <w:pStyle w:val="6"/>
              <w:spacing w:before="176" w:line="239" w:lineRule="auto"/>
              <w:ind w:left="10"/>
              <w:rPr>
                <w:sz w:val="18"/>
                <w:szCs w:val="18"/>
              </w:rPr>
            </w:pPr>
            <w:r>
              <w:rPr>
                <w:color w:val="212529"/>
                <w:spacing w:val="-2"/>
                <w:sz w:val="18"/>
                <w:szCs w:val="18"/>
              </w:rPr>
              <w:t>30106</w:t>
            </w:r>
          </w:p>
        </w:tc>
        <w:tc>
          <w:tcPr>
            <w:tcW w:w="1633" w:type="dxa"/>
            <w:vAlign w:val="top"/>
          </w:tcPr>
          <w:p w14:paraId="66D72A1B">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6ABC7967">
            <w:pPr>
              <w:rPr>
                <w:rFonts w:ascii="Arial"/>
                <w:sz w:val="21"/>
              </w:rPr>
            </w:pPr>
          </w:p>
        </w:tc>
        <w:tc>
          <w:tcPr>
            <w:tcW w:w="839" w:type="dxa"/>
            <w:vAlign w:val="top"/>
          </w:tcPr>
          <w:p w14:paraId="46502B58">
            <w:pPr>
              <w:pStyle w:val="6"/>
              <w:spacing w:before="176" w:line="239" w:lineRule="auto"/>
              <w:ind w:left="10"/>
              <w:rPr>
                <w:sz w:val="18"/>
                <w:szCs w:val="18"/>
              </w:rPr>
            </w:pPr>
            <w:r>
              <w:rPr>
                <w:color w:val="212529"/>
                <w:spacing w:val="-2"/>
                <w:sz w:val="18"/>
                <w:szCs w:val="18"/>
              </w:rPr>
              <w:t>30204</w:t>
            </w:r>
          </w:p>
        </w:tc>
        <w:tc>
          <w:tcPr>
            <w:tcW w:w="1318" w:type="dxa"/>
            <w:vAlign w:val="top"/>
          </w:tcPr>
          <w:p w14:paraId="31A9D154">
            <w:pPr>
              <w:pStyle w:val="6"/>
              <w:spacing w:before="177" w:line="219" w:lineRule="auto"/>
              <w:ind w:left="188"/>
              <w:rPr>
                <w:sz w:val="18"/>
                <w:szCs w:val="18"/>
              </w:rPr>
            </w:pPr>
            <w:r>
              <w:rPr>
                <w:color w:val="212529"/>
                <w:spacing w:val="-2"/>
                <w:sz w:val="18"/>
                <w:szCs w:val="18"/>
              </w:rPr>
              <w:t>手续费</w:t>
            </w:r>
          </w:p>
        </w:tc>
        <w:tc>
          <w:tcPr>
            <w:tcW w:w="854" w:type="dxa"/>
            <w:vAlign w:val="top"/>
          </w:tcPr>
          <w:p w14:paraId="4420BAF6">
            <w:pPr>
              <w:rPr>
                <w:rFonts w:ascii="Arial"/>
                <w:sz w:val="21"/>
              </w:rPr>
            </w:pPr>
          </w:p>
        </w:tc>
        <w:tc>
          <w:tcPr>
            <w:tcW w:w="839" w:type="dxa"/>
            <w:vAlign w:val="top"/>
          </w:tcPr>
          <w:p w14:paraId="68782E5C">
            <w:pPr>
              <w:pStyle w:val="6"/>
              <w:spacing w:before="176" w:line="239" w:lineRule="auto"/>
              <w:ind w:left="7"/>
              <w:rPr>
                <w:sz w:val="18"/>
                <w:szCs w:val="18"/>
              </w:rPr>
            </w:pPr>
            <w:r>
              <w:rPr>
                <w:color w:val="212529"/>
                <w:spacing w:val="-2"/>
                <w:sz w:val="18"/>
                <w:szCs w:val="18"/>
              </w:rPr>
              <w:t>30704</w:t>
            </w:r>
          </w:p>
        </w:tc>
        <w:tc>
          <w:tcPr>
            <w:tcW w:w="1244" w:type="dxa"/>
            <w:vAlign w:val="top"/>
          </w:tcPr>
          <w:p w14:paraId="2692EAFF">
            <w:pPr>
              <w:pStyle w:val="6"/>
              <w:spacing w:before="71" w:line="218" w:lineRule="auto"/>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vAlign w:val="top"/>
          </w:tcPr>
          <w:p w14:paraId="132CF8C1">
            <w:pPr>
              <w:rPr>
                <w:rFonts w:ascii="Arial"/>
                <w:sz w:val="21"/>
              </w:rPr>
            </w:pPr>
          </w:p>
        </w:tc>
        <w:tc>
          <w:tcPr>
            <w:tcW w:w="839" w:type="dxa"/>
            <w:vAlign w:val="top"/>
          </w:tcPr>
          <w:p w14:paraId="08384A99">
            <w:pPr>
              <w:pStyle w:val="6"/>
              <w:spacing w:before="176" w:line="239" w:lineRule="auto"/>
              <w:ind w:left="18"/>
              <w:rPr>
                <w:sz w:val="18"/>
                <w:szCs w:val="18"/>
              </w:rPr>
            </w:pPr>
            <w:r>
              <w:rPr>
                <w:color w:val="212529"/>
                <w:spacing w:val="-2"/>
                <w:sz w:val="18"/>
                <w:szCs w:val="18"/>
              </w:rPr>
              <w:t>31021</w:t>
            </w:r>
          </w:p>
        </w:tc>
        <w:tc>
          <w:tcPr>
            <w:tcW w:w="1813" w:type="dxa"/>
            <w:vAlign w:val="top"/>
          </w:tcPr>
          <w:p w14:paraId="59EDB588">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121C1DF5">
            <w:pPr>
              <w:rPr>
                <w:rFonts w:ascii="Arial"/>
                <w:sz w:val="21"/>
              </w:rPr>
            </w:pPr>
          </w:p>
        </w:tc>
      </w:tr>
      <w:tr w14:paraId="77D8D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400BA5">
            <w:pPr>
              <w:pStyle w:val="6"/>
              <w:spacing w:before="177" w:line="239" w:lineRule="auto"/>
              <w:ind w:left="10"/>
              <w:rPr>
                <w:sz w:val="18"/>
                <w:szCs w:val="18"/>
              </w:rPr>
            </w:pPr>
            <w:r>
              <w:rPr>
                <w:color w:val="212529"/>
                <w:spacing w:val="-2"/>
                <w:sz w:val="18"/>
                <w:szCs w:val="18"/>
              </w:rPr>
              <w:t>30107</w:t>
            </w:r>
          </w:p>
        </w:tc>
        <w:tc>
          <w:tcPr>
            <w:tcW w:w="1633" w:type="dxa"/>
            <w:vAlign w:val="top"/>
          </w:tcPr>
          <w:p w14:paraId="07C12A96">
            <w:pPr>
              <w:pStyle w:val="6"/>
              <w:spacing w:before="178" w:line="219" w:lineRule="auto"/>
              <w:ind w:left="185"/>
              <w:rPr>
                <w:sz w:val="18"/>
                <w:szCs w:val="18"/>
              </w:rPr>
            </w:pPr>
            <w:r>
              <w:rPr>
                <w:color w:val="212529"/>
                <w:spacing w:val="-2"/>
                <w:sz w:val="18"/>
                <w:szCs w:val="18"/>
              </w:rPr>
              <w:t>绩效工资</w:t>
            </w:r>
          </w:p>
        </w:tc>
        <w:tc>
          <w:tcPr>
            <w:tcW w:w="944" w:type="dxa"/>
            <w:vAlign w:val="top"/>
          </w:tcPr>
          <w:p w14:paraId="11967957">
            <w:pPr>
              <w:pStyle w:val="6"/>
              <w:spacing w:before="178" w:line="238" w:lineRule="auto"/>
              <w:ind w:right="28"/>
              <w:jc w:val="right"/>
              <w:rPr>
                <w:sz w:val="18"/>
                <w:szCs w:val="18"/>
              </w:rPr>
            </w:pPr>
            <w:r>
              <w:rPr>
                <w:color w:val="212529"/>
                <w:spacing w:val="-2"/>
                <w:sz w:val="18"/>
                <w:szCs w:val="18"/>
              </w:rPr>
              <w:t>47.39</w:t>
            </w:r>
          </w:p>
        </w:tc>
        <w:tc>
          <w:tcPr>
            <w:tcW w:w="839" w:type="dxa"/>
            <w:vAlign w:val="top"/>
          </w:tcPr>
          <w:p w14:paraId="6B8440A6">
            <w:pPr>
              <w:pStyle w:val="6"/>
              <w:spacing w:before="177" w:line="239" w:lineRule="auto"/>
              <w:ind w:left="10"/>
              <w:rPr>
                <w:sz w:val="18"/>
                <w:szCs w:val="18"/>
              </w:rPr>
            </w:pPr>
            <w:r>
              <w:rPr>
                <w:color w:val="212529"/>
                <w:spacing w:val="-2"/>
                <w:sz w:val="18"/>
                <w:szCs w:val="18"/>
              </w:rPr>
              <w:t>30205</w:t>
            </w:r>
          </w:p>
        </w:tc>
        <w:tc>
          <w:tcPr>
            <w:tcW w:w="1318" w:type="dxa"/>
            <w:vAlign w:val="top"/>
          </w:tcPr>
          <w:p w14:paraId="6FF60678">
            <w:pPr>
              <w:pStyle w:val="6"/>
              <w:spacing w:before="177" w:line="219" w:lineRule="auto"/>
              <w:ind w:left="189"/>
              <w:rPr>
                <w:sz w:val="18"/>
                <w:szCs w:val="18"/>
              </w:rPr>
            </w:pPr>
            <w:r>
              <w:rPr>
                <w:color w:val="212529"/>
                <w:spacing w:val="-3"/>
                <w:sz w:val="18"/>
                <w:szCs w:val="18"/>
              </w:rPr>
              <w:t>水费</w:t>
            </w:r>
          </w:p>
        </w:tc>
        <w:tc>
          <w:tcPr>
            <w:tcW w:w="854" w:type="dxa"/>
            <w:vAlign w:val="top"/>
          </w:tcPr>
          <w:p w14:paraId="74AFA55B">
            <w:pPr>
              <w:rPr>
                <w:rFonts w:ascii="Arial"/>
                <w:sz w:val="21"/>
              </w:rPr>
            </w:pPr>
          </w:p>
        </w:tc>
        <w:tc>
          <w:tcPr>
            <w:tcW w:w="839" w:type="dxa"/>
            <w:vAlign w:val="top"/>
          </w:tcPr>
          <w:p w14:paraId="6FDA7FC9">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126E7445">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4563F551">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54BF289E">
            <w:pPr>
              <w:pStyle w:val="6"/>
              <w:spacing w:before="259" w:line="129" w:lineRule="exact"/>
              <w:ind w:left="187"/>
              <w:rPr>
                <w:sz w:val="18"/>
                <w:szCs w:val="18"/>
              </w:rPr>
            </w:pPr>
            <w:r>
              <w:rPr>
                <w:color w:val="212529"/>
                <w:position w:val="-3"/>
                <w:sz w:val="18"/>
                <w:szCs w:val="18"/>
              </w:rPr>
              <w:t>————</w:t>
            </w:r>
          </w:p>
        </w:tc>
        <w:tc>
          <w:tcPr>
            <w:tcW w:w="839" w:type="dxa"/>
            <w:vAlign w:val="top"/>
          </w:tcPr>
          <w:p w14:paraId="7D19C447">
            <w:pPr>
              <w:pStyle w:val="6"/>
              <w:spacing w:before="177" w:line="239" w:lineRule="auto"/>
              <w:ind w:left="18"/>
              <w:rPr>
                <w:sz w:val="18"/>
                <w:szCs w:val="18"/>
              </w:rPr>
            </w:pPr>
            <w:r>
              <w:rPr>
                <w:color w:val="212529"/>
                <w:spacing w:val="-2"/>
                <w:sz w:val="18"/>
                <w:szCs w:val="18"/>
              </w:rPr>
              <w:t>31022</w:t>
            </w:r>
          </w:p>
        </w:tc>
        <w:tc>
          <w:tcPr>
            <w:tcW w:w="1813" w:type="dxa"/>
            <w:vAlign w:val="top"/>
          </w:tcPr>
          <w:p w14:paraId="25C1E026">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7E6164D4">
            <w:pPr>
              <w:rPr>
                <w:rFonts w:ascii="Arial"/>
                <w:sz w:val="21"/>
              </w:rPr>
            </w:pPr>
          </w:p>
        </w:tc>
      </w:tr>
      <w:tr w14:paraId="1076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150FBB">
            <w:pPr>
              <w:pStyle w:val="6"/>
              <w:spacing w:before="178" w:line="239" w:lineRule="auto"/>
              <w:ind w:left="10"/>
              <w:rPr>
                <w:sz w:val="18"/>
                <w:szCs w:val="18"/>
              </w:rPr>
            </w:pPr>
            <w:r>
              <w:rPr>
                <w:color w:val="212529"/>
                <w:spacing w:val="-2"/>
                <w:sz w:val="18"/>
                <w:szCs w:val="18"/>
              </w:rPr>
              <w:t>30108</w:t>
            </w:r>
          </w:p>
        </w:tc>
        <w:tc>
          <w:tcPr>
            <w:tcW w:w="1633" w:type="dxa"/>
            <w:vAlign w:val="top"/>
          </w:tcPr>
          <w:p w14:paraId="7028256D">
            <w:pPr>
              <w:pStyle w:val="6"/>
              <w:spacing w:before="74" w:line="217" w:lineRule="auto"/>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vAlign w:val="top"/>
          </w:tcPr>
          <w:p w14:paraId="445B69E8">
            <w:pPr>
              <w:pStyle w:val="6"/>
              <w:spacing w:before="179" w:line="238" w:lineRule="auto"/>
              <w:ind w:right="27"/>
              <w:jc w:val="right"/>
              <w:rPr>
                <w:sz w:val="18"/>
                <w:szCs w:val="18"/>
              </w:rPr>
            </w:pPr>
            <w:r>
              <w:rPr>
                <w:color w:val="212529"/>
                <w:spacing w:val="-2"/>
                <w:sz w:val="18"/>
                <w:szCs w:val="18"/>
              </w:rPr>
              <w:t>31.50</w:t>
            </w:r>
          </w:p>
        </w:tc>
        <w:tc>
          <w:tcPr>
            <w:tcW w:w="839" w:type="dxa"/>
            <w:vAlign w:val="top"/>
          </w:tcPr>
          <w:p w14:paraId="2382F7DC">
            <w:pPr>
              <w:pStyle w:val="6"/>
              <w:spacing w:before="178" w:line="239" w:lineRule="auto"/>
              <w:ind w:left="10"/>
              <w:rPr>
                <w:sz w:val="18"/>
                <w:szCs w:val="18"/>
              </w:rPr>
            </w:pPr>
            <w:r>
              <w:rPr>
                <w:color w:val="212529"/>
                <w:spacing w:val="-2"/>
                <w:sz w:val="18"/>
                <w:szCs w:val="18"/>
              </w:rPr>
              <w:t>30206</w:t>
            </w:r>
          </w:p>
        </w:tc>
        <w:tc>
          <w:tcPr>
            <w:tcW w:w="1318" w:type="dxa"/>
            <w:vAlign w:val="top"/>
          </w:tcPr>
          <w:p w14:paraId="1FFD2B47">
            <w:pPr>
              <w:pStyle w:val="6"/>
              <w:spacing w:before="179" w:line="219" w:lineRule="auto"/>
              <w:ind w:left="208"/>
              <w:rPr>
                <w:sz w:val="18"/>
                <w:szCs w:val="18"/>
              </w:rPr>
            </w:pPr>
            <w:r>
              <w:rPr>
                <w:color w:val="212529"/>
                <w:spacing w:val="-7"/>
                <w:sz w:val="18"/>
                <w:szCs w:val="18"/>
              </w:rPr>
              <w:t>电费</w:t>
            </w:r>
          </w:p>
        </w:tc>
        <w:tc>
          <w:tcPr>
            <w:tcW w:w="854" w:type="dxa"/>
            <w:vAlign w:val="top"/>
          </w:tcPr>
          <w:p w14:paraId="358F2195">
            <w:pPr>
              <w:rPr>
                <w:rFonts w:ascii="Arial"/>
                <w:sz w:val="21"/>
              </w:rPr>
            </w:pPr>
          </w:p>
        </w:tc>
        <w:tc>
          <w:tcPr>
            <w:tcW w:w="839" w:type="dxa"/>
            <w:vAlign w:val="top"/>
          </w:tcPr>
          <w:p w14:paraId="0D5EC8E1">
            <w:pPr>
              <w:pStyle w:val="6"/>
              <w:spacing w:before="178" w:line="239" w:lineRule="auto"/>
              <w:ind w:left="7"/>
              <w:rPr>
                <w:sz w:val="18"/>
                <w:szCs w:val="18"/>
              </w:rPr>
            </w:pPr>
            <w:r>
              <w:rPr>
                <w:color w:val="212529"/>
                <w:spacing w:val="-2"/>
                <w:sz w:val="18"/>
                <w:szCs w:val="18"/>
              </w:rPr>
              <w:t>30901</w:t>
            </w:r>
          </w:p>
        </w:tc>
        <w:tc>
          <w:tcPr>
            <w:tcW w:w="1244" w:type="dxa"/>
            <w:vAlign w:val="top"/>
          </w:tcPr>
          <w:p w14:paraId="420F9B0B">
            <w:pPr>
              <w:pStyle w:val="6"/>
              <w:spacing w:before="73"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3FC9066D">
            <w:pPr>
              <w:pStyle w:val="6"/>
              <w:spacing w:before="260" w:line="129" w:lineRule="exact"/>
              <w:ind w:left="187"/>
              <w:rPr>
                <w:sz w:val="18"/>
                <w:szCs w:val="18"/>
              </w:rPr>
            </w:pPr>
            <w:r>
              <w:rPr>
                <w:color w:val="212529"/>
                <w:position w:val="-3"/>
                <w:sz w:val="18"/>
                <w:szCs w:val="18"/>
              </w:rPr>
              <w:t>————</w:t>
            </w:r>
          </w:p>
        </w:tc>
        <w:tc>
          <w:tcPr>
            <w:tcW w:w="839" w:type="dxa"/>
            <w:vAlign w:val="top"/>
          </w:tcPr>
          <w:p w14:paraId="3A60BFB9">
            <w:pPr>
              <w:pStyle w:val="6"/>
              <w:spacing w:before="178" w:line="239" w:lineRule="auto"/>
              <w:ind w:left="18"/>
              <w:rPr>
                <w:sz w:val="18"/>
                <w:szCs w:val="18"/>
              </w:rPr>
            </w:pPr>
            <w:r>
              <w:rPr>
                <w:color w:val="212529"/>
                <w:spacing w:val="-2"/>
                <w:sz w:val="18"/>
                <w:szCs w:val="18"/>
              </w:rPr>
              <w:t>31099</w:t>
            </w:r>
          </w:p>
        </w:tc>
        <w:tc>
          <w:tcPr>
            <w:tcW w:w="1813" w:type="dxa"/>
            <w:vAlign w:val="top"/>
          </w:tcPr>
          <w:p w14:paraId="3E19DA37">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5BCD3457">
            <w:pPr>
              <w:rPr>
                <w:rFonts w:ascii="Arial"/>
                <w:sz w:val="21"/>
              </w:rPr>
            </w:pPr>
          </w:p>
        </w:tc>
      </w:tr>
      <w:tr w14:paraId="1E5B6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B4E533">
            <w:pPr>
              <w:pStyle w:val="6"/>
              <w:spacing w:before="179" w:line="239" w:lineRule="auto"/>
              <w:ind w:left="10"/>
              <w:rPr>
                <w:sz w:val="18"/>
                <w:szCs w:val="18"/>
              </w:rPr>
            </w:pPr>
            <w:r>
              <w:rPr>
                <w:color w:val="212529"/>
                <w:spacing w:val="-2"/>
                <w:sz w:val="18"/>
                <w:szCs w:val="18"/>
              </w:rPr>
              <w:t>30109</w:t>
            </w:r>
          </w:p>
        </w:tc>
        <w:tc>
          <w:tcPr>
            <w:tcW w:w="1633" w:type="dxa"/>
            <w:vAlign w:val="top"/>
          </w:tcPr>
          <w:p w14:paraId="60761BEA">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4412CF9B">
            <w:pPr>
              <w:rPr>
                <w:rFonts w:ascii="Arial"/>
                <w:sz w:val="21"/>
              </w:rPr>
            </w:pPr>
          </w:p>
        </w:tc>
        <w:tc>
          <w:tcPr>
            <w:tcW w:w="839" w:type="dxa"/>
            <w:vAlign w:val="top"/>
          </w:tcPr>
          <w:p w14:paraId="11D362D5">
            <w:pPr>
              <w:pStyle w:val="6"/>
              <w:spacing w:before="179" w:line="239" w:lineRule="auto"/>
              <w:ind w:left="10"/>
              <w:rPr>
                <w:sz w:val="18"/>
                <w:szCs w:val="18"/>
              </w:rPr>
            </w:pPr>
            <w:r>
              <w:rPr>
                <w:color w:val="212529"/>
                <w:spacing w:val="-2"/>
                <w:sz w:val="18"/>
                <w:szCs w:val="18"/>
              </w:rPr>
              <w:t>30207</w:t>
            </w:r>
          </w:p>
        </w:tc>
        <w:tc>
          <w:tcPr>
            <w:tcW w:w="1318" w:type="dxa"/>
            <w:vAlign w:val="top"/>
          </w:tcPr>
          <w:p w14:paraId="1995F7AB">
            <w:pPr>
              <w:pStyle w:val="6"/>
              <w:spacing w:before="180" w:line="219" w:lineRule="auto"/>
              <w:ind w:left="202"/>
              <w:rPr>
                <w:sz w:val="18"/>
                <w:szCs w:val="18"/>
              </w:rPr>
            </w:pPr>
            <w:r>
              <w:rPr>
                <w:color w:val="212529"/>
                <w:spacing w:val="-5"/>
                <w:sz w:val="18"/>
                <w:szCs w:val="18"/>
              </w:rPr>
              <w:t>邮电费</w:t>
            </w:r>
          </w:p>
        </w:tc>
        <w:tc>
          <w:tcPr>
            <w:tcW w:w="854" w:type="dxa"/>
            <w:vAlign w:val="top"/>
          </w:tcPr>
          <w:p w14:paraId="34387C79">
            <w:pPr>
              <w:rPr>
                <w:rFonts w:ascii="Arial"/>
                <w:sz w:val="21"/>
              </w:rPr>
            </w:pPr>
          </w:p>
        </w:tc>
        <w:tc>
          <w:tcPr>
            <w:tcW w:w="839" w:type="dxa"/>
            <w:vAlign w:val="top"/>
          </w:tcPr>
          <w:p w14:paraId="48BF59DF">
            <w:pPr>
              <w:pStyle w:val="6"/>
              <w:spacing w:before="179" w:line="239" w:lineRule="auto"/>
              <w:ind w:left="7"/>
              <w:rPr>
                <w:sz w:val="18"/>
                <w:szCs w:val="18"/>
              </w:rPr>
            </w:pPr>
            <w:r>
              <w:rPr>
                <w:color w:val="212529"/>
                <w:spacing w:val="-2"/>
                <w:sz w:val="18"/>
                <w:szCs w:val="18"/>
              </w:rPr>
              <w:t>30902</w:t>
            </w:r>
          </w:p>
        </w:tc>
        <w:tc>
          <w:tcPr>
            <w:tcW w:w="1244" w:type="dxa"/>
            <w:vAlign w:val="top"/>
          </w:tcPr>
          <w:p w14:paraId="5B319656">
            <w:pPr>
              <w:pStyle w:val="6"/>
              <w:spacing w:before="75"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3FEDB207">
            <w:pPr>
              <w:pStyle w:val="6"/>
              <w:spacing w:before="261" w:line="129" w:lineRule="exact"/>
              <w:ind w:left="187"/>
              <w:rPr>
                <w:sz w:val="18"/>
                <w:szCs w:val="18"/>
              </w:rPr>
            </w:pPr>
            <w:r>
              <w:rPr>
                <w:color w:val="212529"/>
                <w:position w:val="-3"/>
                <w:sz w:val="18"/>
                <w:szCs w:val="18"/>
              </w:rPr>
              <w:t>————</w:t>
            </w:r>
          </w:p>
        </w:tc>
        <w:tc>
          <w:tcPr>
            <w:tcW w:w="839" w:type="dxa"/>
            <w:vAlign w:val="top"/>
          </w:tcPr>
          <w:p w14:paraId="358A7E58">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2517829">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1E218293">
            <w:pPr>
              <w:pStyle w:val="6"/>
              <w:spacing w:before="261" w:line="129" w:lineRule="exact"/>
              <w:ind w:left="186"/>
              <w:rPr>
                <w:sz w:val="18"/>
                <w:szCs w:val="18"/>
              </w:rPr>
            </w:pPr>
            <w:r>
              <w:rPr>
                <w:color w:val="212529"/>
                <w:position w:val="-3"/>
                <w:sz w:val="18"/>
                <w:szCs w:val="18"/>
              </w:rPr>
              <w:t>————</w:t>
            </w:r>
          </w:p>
        </w:tc>
      </w:tr>
      <w:tr w14:paraId="11B52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7C9C54E">
            <w:pPr>
              <w:pStyle w:val="6"/>
              <w:spacing w:before="180" w:line="239" w:lineRule="auto"/>
              <w:ind w:left="10"/>
              <w:rPr>
                <w:sz w:val="18"/>
                <w:szCs w:val="18"/>
              </w:rPr>
            </w:pPr>
            <w:r>
              <w:rPr>
                <w:color w:val="212529"/>
                <w:spacing w:val="-2"/>
                <w:sz w:val="18"/>
                <w:szCs w:val="18"/>
              </w:rPr>
              <w:t>30110</w:t>
            </w:r>
          </w:p>
        </w:tc>
        <w:tc>
          <w:tcPr>
            <w:tcW w:w="1633" w:type="dxa"/>
            <w:vAlign w:val="top"/>
          </w:tcPr>
          <w:p w14:paraId="2EF67491">
            <w:pPr>
              <w:pStyle w:val="6"/>
              <w:spacing w:before="75" w:line="218" w:lineRule="auto"/>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vAlign w:val="top"/>
          </w:tcPr>
          <w:p w14:paraId="607AC7AB">
            <w:pPr>
              <w:pStyle w:val="6"/>
              <w:spacing w:before="181" w:line="238" w:lineRule="auto"/>
              <w:ind w:right="25"/>
              <w:jc w:val="right"/>
              <w:rPr>
                <w:sz w:val="18"/>
                <w:szCs w:val="18"/>
              </w:rPr>
            </w:pPr>
            <w:r>
              <w:rPr>
                <w:color w:val="212529"/>
                <w:spacing w:val="-4"/>
                <w:sz w:val="18"/>
                <w:szCs w:val="18"/>
              </w:rPr>
              <w:t>13.98</w:t>
            </w:r>
          </w:p>
        </w:tc>
        <w:tc>
          <w:tcPr>
            <w:tcW w:w="839" w:type="dxa"/>
            <w:vAlign w:val="top"/>
          </w:tcPr>
          <w:p w14:paraId="381C002A">
            <w:pPr>
              <w:pStyle w:val="6"/>
              <w:spacing w:before="180" w:line="239" w:lineRule="auto"/>
              <w:ind w:left="10"/>
              <w:rPr>
                <w:sz w:val="18"/>
                <w:szCs w:val="18"/>
              </w:rPr>
            </w:pPr>
            <w:r>
              <w:rPr>
                <w:color w:val="212529"/>
                <w:spacing w:val="-2"/>
                <w:sz w:val="18"/>
                <w:szCs w:val="18"/>
              </w:rPr>
              <w:t>30208</w:t>
            </w:r>
          </w:p>
        </w:tc>
        <w:tc>
          <w:tcPr>
            <w:tcW w:w="1318" w:type="dxa"/>
            <w:vAlign w:val="top"/>
          </w:tcPr>
          <w:p w14:paraId="35F6A2D4">
            <w:pPr>
              <w:pStyle w:val="6"/>
              <w:spacing w:before="181" w:line="219" w:lineRule="auto"/>
              <w:ind w:left="189"/>
              <w:rPr>
                <w:sz w:val="18"/>
                <w:szCs w:val="18"/>
              </w:rPr>
            </w:pPr>
            <w:r>
              <w:rPr>
                <w:color w:val="212529"/>
                <w:spacing w:val="-2"/>
                <w:sz w:val="18"/>
                <w:szCs w:val="18"/>
              </w:rPr>
              <w:t>取暖费</w:t>
            </w:r>
          </w:p>
        </w:tc>
        <w:tc>
          <w:tcPr>
            <w:tcW w:w="854" w:type="dxa"/>
            <w:vAlign w:val="top"/>
          </w:tcPr>
          <w:p w14:paraId="56161B73">
            <w:pPr>
              <w:pStyle w:val="6"/>
              <w:spacing w:before="181" w:line="238" w:lineRule="auto"/>
              <w:ind w:right="28"/>
              <w:jc w:val="right"/>
              <w:rPr>
                <w:sz w:val="18"/>
                <w:szCs w:val="18"/>
              </w:rPr>
            </w:pPr>
            <w:r>
              <w:rPr>
                <w:color w:val="212529"/>
                <w:spacing w:val="-4"/>
                <w:sz w:val="18"/>
                <w:szCs w:val="18"/>
              </w:rPr>
              <w:t>15.79</w:t>
            </w:r>
          </w:p>
        </w:tc>
        <w:tc>
          <w:tcPr>
            <w:tcW w:w="839" w:type="dxa"/>
            <w:vAlign w:val="top"/>
          </w:tcPr>
          <w:p w14:paraId="19A72C25">
            <w:pPr>
              <w:pStyle w:val="6"/>
              <w:spacing w:before="180" w:line="239" w:lineRule="auto"/>
              <w:ind w:left="7"/>
              <w:rPr>
                <w:sz w:val="18"/>
                <w:szCs w:val="18"/>
              </w:rPr>
            </w:pPr>
            <w:r>
              <w:rPr>
                <w:color w:val="212529"/>
                <w:spacing w:val="-2"/>
                <w:sz w:val="18"/>
                <w:szCs w:val="18"/>
              </w:rPr>
              <w:t>30903</w:t>
            </w:r>
          </w:p>
        </w:tc>
        <w:tc>
          <w:tcPr>
            <w:tcW w:w="1244" w:type="dxa"/>
            <w:vAlign w:val="top"/>
          </w:tcPr>
          <w:p w14:paraId="6A7FFE9F">
            <w:pPr>
              <w:pStyle w:val="6"/>
              <w:spacing w:before="76"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47D45C78">
            <w:pPr>
              <w:pStyle w:val="6"/>
              <w:spacing w:before="262" w:line="129" w:lineRule="exact"/>
              <w:ind w:left="187"/>
              <w:rPr>
                <w:sz w:val="18"/>
                <w:szCs w:val="18"/>
              </w:rPr>
            </w:pPr>
            <w:r>
              <w:rPr>
                <w:color w:val="212529"/>
                <w:position w:val="-3"/>
                <w:sz w:val="18"/>
                <w:szCs w:val="18"/>
              </w:rPr>
              <w:t>————</w:t>
            </w:r>
          </w:p>
        </w:tc>
        <w:tc>
          <w:tcPr>
            <w:tcW w:w="839" w:type="dxa"/>
            <w:vAlign w:val="top"/>
          </w:tcPr>
          <w:p w14:paraId="052DEA3A">
            <w:pPr>
              <w:pStyle w:val="6"/>
              <w:spacing w:before="180" w:line="239" w:lineRule="auto"/>
              <w:ind w:left="18"/>
              <w:rPr>
                <w:sz w:val="18"/>
                <w:szCs w:val="18"/>
              </w:rPr>
            </w:pPr>
            <w:r>
              <w:rPr>
                <w:color w:val="212529"/>
                <w:spacing w:val="-2"/>
                <w:sz w:val="18"/>
                <w:szCs w:val="18"/>
              </w:rPr>
              <w:t>31101</w:t>
            </w:r>
          </w:p>
        </w:tc>
        <w:tc>
          <w:tcPr>
            <w:tcW w:w="1813" w:type="dxa"/>
            <w:vAlign w:val="top"/>
          </w:tcPr>
          <w:p w14:paraId="6E65EBB5">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159C7370">
            <w:pPr>
              <w:pStyle w:val="6"/>
              <w:spacing w:before="262" w:line="129" w:lineRule="exact"/>
              <w:ind w:left="186"/>
              <w:rPr>
                <w:sz w:val="18"/>
                <w:szCs w:val="18"/>
              </w:rPr>
            </w:pPr>
            <w:r>
              <w:rPr>
                <w:color w:val="212529"/>
                <w:position w:val="-3"/>
                <w:sz w:val="18"/>
                <w:szCs w:val="18"/>
              </w:rPr>
              <w:t>————</w:t>
            </w:r>
          </w:p>
        </w:tc>
      </w:tr>
      <w:tr w14:paraId="7A66F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332F115">
            <w:pPr>
              <w:pStyle w:val="6"/>
              <w:spacing w:before="181" w:line="239" w:lineRule="auto"/>
              <w:ind w:left="10"/>
              <w:rPr>
                <w:sz w:val="18"/>
                <w:szCs w:val="18"/>
              </w:rPr>
            </w:pPr>
            <w:r>
              <w:rPr>
                <w:color w:val="212529"/>
                <w:spacing w:val="-2"/>
                <w:sz w:val="18"/>
                <w:szCs w:val="18"/>
              </w:rPr>
              <w:t>30111</w:t>
            </w:r>
          </w:p>
        </w:tc>
        <w:tc>
          <w:tcPr>
            <w:tcW w:w="1633" w:type="dxa"/>
            <w:vAlign w:val="top"/>
          </w:tcPr>
          <w:p w14:paraId="3DDFBEE9">
            <w:pPr>
              <w:pStyle w:val="6"/>
              <w:spacing w:before="76" w:line="218" w:lineRule="auto"/>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vAlign w:val="top"/>
          </w:tcPr>
          <w:p w14:paraId="334B8920">
            <w:pPr>
              <w:pStyle w:val="6"/>
              <w:spacing w:before="182" w:line="238" w:lineRule="auto"/>
              <w:ind w:right="27"/>
              <w:jc w:val="right"/>
              <w:rPr>
                <w:sz w:val="18"/>
                <w:szCs w:val="18"/>
              </w:rPr>
            </w:pPr>
            <w:r>
              <w:rPr>
                <w:color w:val="212529"/>
                <w:spacing w:val="-2"/>
                <w:sz w:val="18"/>
                <w:szCs w:val="18"/>
              </w:rPr>
              <w:t>2.92</w:t>
            </w:r>
          </w:p>
        </w:tc>
        <w:tc>
          <w:tcPr>
            <w:tcW w:w="839" w:type="dxa"/>
            <w:vAlign w:val="top"/>
          </w:tcPr>
          <w:p w14:paraId="3239D5CC">
            <w:pPr>
              <w:pStyle w:val="6"/>
              <w:spacing w:before="181" w:line="239" w:lineRule="auto"/>
              <w:ind w:left="10"/>
              <w:rPr>
                <w:sz w:val="18"/>
                <w:szCs w:val="18"/>
              </w:rPr>
            </w:pPr>
            <w:r>
              <w:rPr>
                <w:color w:val="212529"/>
                <w:spacing w:val="-2"/>
                <w:sz w:val="18"/>
                <w:szCs w:val="18"/>
              </w:rPr>
              <w:t>30209</w:t>
            </w:r>
          </w:p>
        </w:tc>
        <w:tc>
          <w:tcPr>
            <w:tcW w:w="1318" w:type="dxa"/>
            <w:vAlign w:val="top"/>
          </w:tcPr>
          <w:p w14:paraId="5F0ACFF7">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6B07853B">
            <w:pPr>
              <w:rPr>
                <w:rFonts w:ascii="Arial"/>
                <w:sz w:val="21"/>
              </w:rPr>
            </w:pPr>
          </w:p>
        </w:tc>
        <w:tc>
          <w:tcPr>
            <w:tcW w:w="839" w:type="dxa"/>
            <w:vAlign w:val="top"/>
          </w:tcPr>
          <w:p w14:paraId="220A004B">
            <w:pPr>
              <w:pStyle w:val="6"/>
              <w:spacing w:before="181" w:line="239" w:lineRule="auto"/>
              <w:ind w:left="7"/>
              <w:rPr>
                <w:sz w:val="18"/>
                <w:szCs w:val="18"/>
              </w:rPr>
            </w:pPr>
            <w:r>
              <w:rPr>
                <w:color w:val="212529"/>
                <w:spacing w:val="-2"/>
                <w:sz w:val="18"/>
                <w:szCs w:val="18"/>
              </w:rPr>
              <w:t>30905</w:t>
            </w:r>
          </w:p>
        </w:tc>
        <w:tc>
          <w:tcPr>
            <w:tcW w:w="1244" w:type="dxa"/>
            <w:vAlign w:val="top"/>
          </w:tcPr>
          <w:p w14:paraId="688B5B65">
            <w:pPr>
              <w:pStyle w:val="6"/>
              <w:spacing w:before="77"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44FBA911">
            <w:pPr>
              <w:pStyle w:val="6"/>
              <w:spacing w:before="263" w:line="129" w:lineRule="exact"/>
              <w:ind w:left="187"/>
              <w:rPr>
                <w:sz w:val="18"/>
                <w:szCs w:val="18"/>
              </w:rPr>
            </w:pPr>
            <w:r>
              <w:rPr>
                <w:color w:val="212529"/>
                <w:position w:val="-3"/>
                <w:sz w:val="18"/>
                <w:szCs w:val="18"/>
              </w:rPr>
              <w:t>————</w:t>
            </w:r>
          </w:p>
        </w:tc>
        <w:tc>
          <w:tcPr>
            <w:tcW w:w="839" w:type="dxa"/>
            <w:vAlign w:val="top"/>
          </w:tcPr>
          <w:p w14:paraId="4E97A836">
            <w:pPr>
              <w:pStyle w:val="6"/>
              <w:spacing w:before="181" w:line="239" w:lineRule="auto"/>
              <w:ind w:left="18"/>
              <w:rPr>
                <w:sz w:val="18"/>
                <w:szCs w:val="18"/>
              </w:rPr>
            </w:pPr>
            <w:r>
              <w:rPr>
                <w:color w:val="212529"/>
                <w:spacing w:val="-2"/>
                <w:sz w:val="18"/>
                <w:szCs w:val="18"/>
              </w:rPr>
              <w:t>31199</w:t>
            </w:r>
          </w:p>
        </w:tc>
        <w:tc>
          <w:tcPr>
            <w:tcW w:w="1813" w:type="dxa"/>
            <w:vAlign w:val="top"/>
          </w:tcPr>
          <w:p w14:paraId="4B2880AE">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17719792">
            <w:pPr>
              <w:pStyle w:val="6"/>
              <w:spacing w:before="263" w:line="129" w:lineRule="exact"/>
              <w:ind w:left="186"/>
              <w:rPr>
                <w:sz w:val="18"/>
                <w:szCs w:val="18"/>
              </w:rPr>
            </w:pPr>
            <w:r>
              <w:rPr>
                <w:color w:val="212529"/>
                <w:position w:val="-3"/>
                <w:sz w:val="18"/>
                <w:szCs w:val="18"/>
              </w:rPr>
              <w:t>————</w:t>
            </w:r>
          </w:p>
        </w:tc>
      </w:tr>
      <w:tr w14:paraId="30706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A2B0EA9">
            <w:pPr>
              <w:pStyle w:val="6"/>
              <w:spacing w:before="182" w:line="239" w:lineRule="auto"/>
              <w:ind w:left="10"/>
              <w:rPr>
                <w:sz w:val="18"/>
                <w:szCs w:val="18"/>
              </w:rPr>
            </w:pPr>
            <w:r>
              <w:rPr>
                <w:color w:val="212529"/>
                <w:spacing w:val="-2"/>
                <w:sz w:val="18"/>
                <w:szCs w:val="18"/>
              </w:rPr>
              <w:t>30112</w:t>
            </w:r>
          </w:p>
        </w:tc>
        <w:tc>
          <w:tcPr>
            <w:tcW w:w="1633" w:type="dxa"/>
            <w:vAlign w:val="top"/>
          </w:tcPr>
          <w:p w14:paraId="6C756EF2">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 xml:space="preserve"> 费</w:t>
            </w:r>
          </w:p>
        </w:tc>
        <w:tc>
          <w:tcPr>
            <w:tcW w:w="944" w:type="dxa"/>
            <w:vAlign w:val="top"/>
          </w:tcPr>
          <w:p w14:paraId="01F7CCF9">
            <w:pPr>
              <w:pStyle w:val="6"/>
              <w:spacing w:before="183" w:line="238" w:lineRule="auto"/>
              <w:ind w:right="27"/>
              <w:jc w:val="right"/>
              <w:rPr>
                <w:sz w:val="18"/>
                <w:szCs w:val="18"/>
              </w:rPr>
            </w:pPr>
            <w:r>
              <w:rPr>
                <w:color w:val="212529"/>
                <w:spacing w:val="-2"/>
                <w:sz w:val="18"/>
                <w:szCs w:val="18"/>
              </w:rPr>
              <w:t>0.06</w:t>
            </w:r>
          </w:p>
        </w:tc>
        <w:tc>
          <w:tcPr>
            <w:tcW w:w="839" w:type="dxa"/>
            <w:vAlign w:val="top"/>
          </w:tcPr>
          <w:p w14:paraId="188136E5">
            <w:pPr>
              <w:pStyle w:val="6"/>
              <w:spacing w:before="182" w:line="239" w:lineRule="auto"/>
              <w:ind w:left="10"/>
              <w:rPr>
                <w:sz w:val="18"/>
                <w:szCs w:val="18"/>
              </w:rPr>
            </w:pPr>
            <w:r>
              <w:rPr>
                <w:color w:val="212529"/>
                <w:spacing w:val="-2"/>
                <w:sz w:val="18"/>
                <w:szCs w:val="18"/>
              </w:rPr>
              <w:t>30211</w:t>
            </w:r>
          </w:p>
        </w:tc>
        <w:tc>
          <w:tcPr>
            <w:tcW w:w="1318" w:type="dxa"/>
            <w:vAlign w:val="top"/>
          </w:tcPr>
          <w:p w14:paraId="2B5E1DEF">
            <w:pPr>
              <w:pStyle w:val="6"/>
              <w:spacing w:before="183" w:line="219" w:lineRule="auto"/>
              <w:ind w:left="190"/>
              <w:rPr>
                <w:sz w:val="18"/>
                <w:szCs w:val="18"/>
              </w:rPr>
            </w:pPr>
            <w:r>
              <w:rPr>
                <w:color w:val="212529"/>
                <w:spacing w:val="-3"/>
                <w:sz w:val="18"/>
                <w:szCs w:val="18"/>
              </w:rPr>
              <w:t>差旅费</w:t>
            </w:r>
          </w:p>
        </w:tc>
        <w:tc>
          <w:tcPr>
            <w:tcW w:w="854" w:type="dxa"/>
            <w:vAlign w:val="top"/>
          </w:tcPr>
          <w:p w14:paraId="3D0A346B">
            <w:pPr>
              <w:rPr>
                <w:rFonts w:ascii="Arial"/>
                <w:sz w:val="21"/>
              </w:rPr>
            </w:pPr>
          </w:p>
        </w:tc>
        <w:tc>
          <w:tcPr>
            <w:tcW w:w="839" w:type="dxa"/>
            <w:vAlign w:val="top"/>
          </w:tcPr>
          <w:p w14:paraId="16B51F40">
            <w:pPr>
              <w:pStyle w:val="6"/>
              <w:spacing w:before="182" w:line="239" w:lineRule="auto"/>
              <w:ind w:left="7"/>
              <w:rPr>
                <w:sz w:val="18"/>
                <w:szCs w:val="18"/>
              </w:rPr>
            </w:pPr>
            <w:r>
              <w:rPr>
                <w:color w:val="212529"/>
                <w:spacing w:val="-2"/>
                <w:sz w:val="18"/>
                <w:szCs w:val="18"/>
              </w:rPr>
              <w:t>30906</w:t>
            </w:r>
          </w:p>
        </w:tc>
        <w:tc>
          <w:tcPr>
            <w:tcW w:w="1244" w:type="dxa"/>
            <w:vAlign w:val="top"/>
          </w:tcPr>
          <w:p w14:paraId="2103437B">
            <w:pPr>
              <w:pStyle w:val="6"/>
              <w:spacing w:before="182" w:line="219" w:lineRule="auto"/>
              <w:ind w:left="187"/>
              <w:rPr>
                <w:sz w:val="18"/>
                <w:szCs w:val="18"/>
              </w:rPr>
            </w:pPr>
            <w:r>
              <w:rPr>
                <w:color w:val="212529"/>
                <w:spacing w:val="-2"/>
                <w:sz w:val="18"/>
                <w:szCs w:val="18"/>
              </w:rPr>
              <w:t>大型修缮</w:t>
            </w:r>
          </w:p>
        </w:tc>
        <w:tc>
          <w:tcPr>
            <w:tcW w:w="1124" w:type="dxa"/>
            <w:vAlign w:val="top"/>
          </w:tcPr>
          <w:p w14:paraId="23547242">
            <w:pPr>
              <w:pStyle w:val="6"/>
              <w:spacing w:before="264" w:line="129" w:lineRule="exact"/>
              <w:ind w:left="187"/>
              <w:rPr>
                <w:sz w:val="18"/>
                <w:szCs w:val="18"/>
              </w:rPr>
            </w:pPr>
            <w:r>
              <w:rPr>
                <w:color w:val="212529"/>
                <w:position w:val="-3"/>
                <w:sz w:val="18"/>
                <w:szCs w:val="18"/>
              </w:rPr>
              <w:t>————</w:t>
            </w:r>
          </w:p>
        </w:tc>
        <w:tc>
          <w:tcPr>
            <w:tcW w:w="839" w:type="dxa"/>
            <w:vAlign w:val="top"/>
          </w:tcPr>
          <w:p w14:paraId="6D618FD7">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4449847D">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5EFCEF79">
            <w:pPr>
              <w:rPr>
                <w:rFonts w:ascii="Arial"/>
                <w:sz w:val="21"/>
              </w:rPr>
            </w:pPr>
          </w:p>
        </w:tc>
      </w:tr>
      <w:tr w14:paraId="7E63E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D2ABC88">
            <w:pPr>
              <w:pStyle w:val="6"/>
              <w:spacing w:before="183" w:line="239" w:lineRule="auto"/>
              <w:ind w:left="10"/>
              <w:rPr>
                <w:sz w:val="18"/>
                <w:szCs w:val="18"/>
              </w:rPr>
            </w:pPr>
            <w:r>
              <w:rPr>
                <w:color w:val="212529"/>
                <w:spacing w:val="-2"/>
                <w:sz w:val="18"/>
                <w:szCs w:val="18"/>
              </w:rPr>
              <w:t>30113</w:t>
            </w:r>
          </w:p>
        </w:tc>
        <w:tc>
          <w:tcPr>
            <w:tcW w:w="1633" w:type="dxa"/>
            <w:vAlign w:val="top"/>
          </w:tcPr>
          <w:p w14:paraId="61659B9D">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0FEB2610">
            <w:pPr>
              <w:pStyle w:val="6"/>
              <w:spacing w:before="184" w:line="238" w:lineRule="auto"/>
              <w:ind w:right="27"/>
              <w:jc w:val="right"/>
              <w:rPr>
                <w:sz w:val="18"/>
                <w:szCs w:val="18"/>
              </w:rPr>
            </w:pPr>
            <w:r>
              <w:rPr>
                <w:color w:val="212529"/>
                <w:spacing w:val="-2"/>
                <w:sz w:val="18"/>
                <w:szCs w:val="18"/>
              </w:rPr>
              <w:t>29.95</w:t>
            </w:r>
          </w:p>
        </w:tc>
        <w:tc>
          <w:tcPr>
            <w:tcW w:w="839" w:type="dxa"/>
            <w:vAlign w:val="top"/>
          </w:tcPr>
          <w:p w14:paraId="1D0E18A2">
            <w:pPr>
              <w:pStyle w:val="6"/>
              <w:spacing w:before="183" w:line="239" w:lineRule="auto"/>
              <w:ind w:left="10"/>
              <w:rPr>
                <w:sz w:val="18"/>
                <w:szCs w:val="18"/>
              </w:rPr>
            </w:pPr>
            <w:r>
              <w:rPr>
                <w:color w:val="212529"/>
                <w:spacing w:val="-2"/>
                <w:sz w:val="18"/>
                <w:szCs w:val="18"/>
              </w:rPr>
              <w:t>30212</w:t>
            </w:r>
          </w:p>
        </w:tc>
        <w:tc>
          <w:tcPr>
            <w:tcW w:w="1318" w:type="dxa"/>
            <w:vAlign w:val="top"/>
          </w:tcPr>
          <w:p w14:paraId="2465EFD4">
            <w:pPr>
              <w:pStyle w:val="6"/>
              <w:spacing w:before="78" w:line="218" w:lineRule="auto"/>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vAlign w:val="top"/>
          </w:tcPr>
          <w:p w14:paraId="0C2B8033">
            <w:pPr>
              <w:rPr>
                <w:rFonts w:ascii="Arial"/>
                <w:sz w:val="21"/>
              </w:rPr>
            </w:pPr>
          </w:p>
        </w:tc>
        <w:tc>
          <w:tcPr>
            <w:tcW w:w="839" w:type="dxa"/>
            <w:vAlign w:val="top"/>
          </w:tcPr>
          <w:p w14:paraId="6E2A6090">
            <w:pPr>
              <w:pStyle w:val="6"/>
              <w:spacing w:before="183" w:line="239" w:lineRule="auto"/>
              <w:ind w:left="7"/>
              <w:rPr>
                <w:sz w:val="18"/>
                <w:szCs w:val="18"/>
              </w:rPr>
            </w:pPr>
            <w:r>
              <w:rPr>
                <w:color w:val="212529"/>
                <w:spacing w:val="-2"/>
                <w:sz w:val="18"/>
                <w:szCs w:val="18"/>
              </w:rPr>
              <w:t>30907</w:t>
            </w:r>
          </w:p>
        </w:tc>
        <w:tc>
          <w:tcPr>
            <w:tcW w:w="1244" w:type="dxa"/>
            <w:vAlign w:val="top"/>
          </w:tcPr>
          <w:p w14:paraId="3D84A3C0">
            <w:pPr>
              <w:pStyle w:val="6"/>
              <w:spacing w:before="78"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4091A14A">
            <w:pPr>
              <w:pStyle w:val="6"/>
              <w:spacing w:before="265" w:line="129" w:lineRule="exact"/>
              <w:ind w:left="187"/>
              <w:rPr>
                <w:sz w:val="18"/>
                <w:szCs w:val="18"/>
              </w:rPr>
            </w:pPr>
            <w:r>
              <w:rPr>
                <w:color w:val="212529"/>
                <w:position w:val="-3"/>
                <w:sz w:val="18"/>
                <w:szCs w:val="18"/>
              </w:rPr>
              <w:t>————</w:t>
            </w:r>
          </w:p>
        </w:tc>
        <w:tc>
          <w:tcPr>
            <w:tcW w:w="839" w:type="dxa"/>
            <w:vAlign w:val="top"/>
          </w:tcPr>
          <w:p w14:paraId="765B91A5">
            <w:pPr>
              <w:pStyle w:val="6"/>
              <w:spacing w:before="183" w:line="239" w:lineRule="auto"/>
              <w:ind w:left="18"/>
              <w:rPr>
                <w:sz w:val="18"/>
                <w:szCs w:val="18"/>
              </w:rPr>
            </w:pPr>
            <w:r>
              <w:rPr>
                <w:color w:val="212529"/>
                <w:spacing w:val="-2"/>
                <w:sz w:val="18"/>
                <w:szCs w:val="18"/>
              </w:rPr>
              <w:t>31201</w:t>
            </w:r>
          </w:p>
        </w:tc>
        <w:tc>
          <w:tcPr>
            <w:tcW w:w="1813" w:type="dxa"/>
            <w:vAlign w:val="top"/>
          </w:tcPr>
          <w:p w14:paraId="5AB06B5F">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27C7974B">
            <w:pPr>
              <w:rPr>
                <w:rFonts w:ascii="Arial"/>
                <w:sz w:val="21"/>
              </w:rPr>
            </w:pPr>
          </w:p>
        </w:tc>
      </w:tr>
    </w:tbl>
    <w:p w14:paraId="27CD29B8">
      <w:pPr>
        <w:pStyle w:val="2"/>
      </w:pPr>
    </w:p>
    <w:p w14:paraId="62098035">
      <w:pPr>
        <w:sectPr>
          <w:headerReference r:id="rId32" w:type="default"/>
          <w:footerReference r:id="rId33" w:type="default"/>
          <w:pgSz w:w="16840" w:h="11900"/>
          <w:pgMar w:top="642" w:right="0" w:bottom="340" w:left="0" w:header="326" w:footer="111" w:gutter="0"/>
          <w:cols w:space="720" w:num="1"/>
        </w:sectPr>
      </w:pPr>
    </w:p>
    <w:p w14:paraId="63FE5DF6">
      <w:pPr>
        <w:spacing w:before="28"/>
      </w:pPr>
    </w:p>
    <w:p w14:paraId="3E636C85">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20C54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5A9BEA0">
            <w:pPr>
              <w:pStyle w:val="6"/>
              <w:spacing w:before="160" w:line="239" w:lineRule="auto"/>
              <w:ind w:left="10"/>
              <w:rPr>
                <w:sz w:val="18"/>
                <w:szCs w:val="18"/>
              </w:rPr>
            </w:pPr>
            <w:bookmarkStart w:id="19" w:name="bookmark37"/>
            <w:bookmarkEnd w:id="19"/>
            <w:r>
              <w:rPr>
                <w:color w:val="212529"/>
                <w:spacing w:val="-2"/>
                <w:sz w:val="18"/>
                <w:szCs w:val="18"/>
              </w:rPr>
              <w:t>30114</w:t>
            </w:r>
          </w:p>
        </w:tc>
        <w:tc>
          <w:tcPr>
            <w:tcW w:w="1633" w:type="dxa"/>
            <w:vAlign w:val="top"/>
          </w:tcPr>
          <w:p w14:paraId="4007AA58">
            <w:pPr>
              <w:pStyle w:val="6"/>
              <w:spacing w:before="161" w:line="219" w:lineRule="auto"/>
              <w:ind w:left="190"/>
              <w:rPr>
                <w:sz w:val="18"/>
                <w:szCs w:val="18"/>
              </w:rPr>
            </w:pPr>
            <w:r>
              <w:rPr>
                <w:color w:val="212529"/>
                <w:spacing w:val="-4"/>
                <w:sz w:val="18"/>
                <w:szCs w:val="18"/>
              </w:rPr>
              <w:t>医疗费</w:t>
            </w:r>
          </w:p>
        </w:tc>
        <w:tc>
          <w:tcPr>
            <w:tcW w:w="944" w:type="dxa"/>
            <w:vAlign w:val="top"/>
          </w:tcPr>
          <w:p w14:paraId="0C45D546">
            <w:pPr>
              <w:rPr>
                <w:rFonts w:ascii="Arial"/>
                <w:sz w:val="21"/>
              </w:rPr>
            </w:pPr>
          </w:p>
        </w:tc>
        <w:tc>
          <w:tcPr>
            <w:tcW w:w="839" w:type="dxa"/>
            <w:vAlign w:val="top"/>
          </w:tcPr>
          <w:p w14:paraId="69D8BEA5">
            <w:pPr>
              <w:pStyle w:val="6"/>
              <w:spacing w:before="160" w:line="239" w:lineRule="auto"/>
              <w:ind w:left="10"/>
              <w:rPr>
                <w:sz w:val="18"/>
                <w:szCs w:val="18"/>
              </w:rPr>
            </w:pPr>
            <w:r>
              <w:rPr>
                <w:color w:val="212529"/>
                <w:spacing w:val="-2"/>
                <w:sz w:val="18"/>
                <w:szCs w:val="18"/>
              </w:rPr>
              <w:t>30213</w:t>
            </w:r>
          </w:p>
        </w:tc>
        <w:tc>
          <w:tcPr>
            <w:tcW w:w="1318" w:type="dxa"/>
            <w:vAlign w:val="top"/>
          </w:tcPr>
          <w:p w14:paraId="4311BA81">
            <w:pPr>
              <w:pStyle w:val="6"/>
              <w:spacing w:before="160" w:line="219" w:lineRule="auto"/>
              <w:ind w:left="191"/>
              <w:rPr>
                <w:sz w:val="18"/>
                <w:szCs w:val="18"/>
              </w:rPr>
            </w:pPr>
            <w:r>
              <w:rPr>
                <w:color w:val="212529"/>
                <w:spacing w:val="-2"/>
                <w:sz w:val="18"/>
                <w:szCs w:val="18"/>
              </w:rPr>
              <w:t>维修（护）费</w:t>
            </w:r>
          </w:p>
        </w:tc>
        <w:tc>
          <w:tcPr>
            <w:tcW w:w="854" w:type="dxa"/>
            <w:vAlign w:val="top"/>
          </w:tcPr>
          <w:p w14:paraId="37CB5BB8">
            <w:pPr>
              <w:rPr>
                <w:rFonts w:ascii="Arial"/>
                <w:sz w:val="21"/>
              </w:rPr>
            </w:pPr>
          </w:p>
        </w:tc>
        <w:tc>
          <w:tcPr>
            <w:tcW w:w="839" w:type="dxa"/>
            <w:vAlign w:val="top"/>
          </w:tcPr>
          <w:p w14:paraId="70E540B1">
            <w:pPr>
              <w:pStyle w:val="6"/>
              <w:spacing w:before="160" w:line="239" w:lineRule="auto"/>
              <w:ind w:left="7"/>
              <w:rPr>
                <w:sz w:val="18"/>
                <w:szCs w:val="18"/>
              </w:rPr>
            </w:pPr>
            <w:r>
              <w:rPr>
                <w:color w:val="212529"/>
                <w:spacing w:val="-2"/>
                <w:sz w:val="18"/>
                <w:szCs w:val="18"/>
              </w:rPr>
              <w:t>30908</w:t>
            </w:r>
          </w:p>
        </w:tc>
        <w:tc>
          <w:tcPr>
            <w:tcW w:w="1244" w:type="dxa"/>
            <w:vAlign w:val="top"/>
          </w:tcPr>
          <w:p w14:paraId="7B408B17">
            <w:pPr>
              <w:pStyle w:val="6"/>
              <w:spacing w:before="161" w:line="219" w:lineRule="auto"/>
              <w:ind w:left="185"/>
              <w:rPr>
                <w:sz w:val="18"/>
                <w:szCs w:val="18"/>
              </w:rPr>
            </w:pPr>
            <w:r>
              <w:rPr>
                <w:color w:val="212529"/>
                <w:spacing w:val="-2"/>
                <w:sz w:val="18"/>
                <w:szCs w:val="18"/>
              </w:rPr>
              <w:t>物资储备</w:t>
            </w:r>
          </w:p>
        </w:tc>
        <w:tc>
          <w:tcPr>
            <w:tcW w:w="1124" w:type="dxa"/>
            <w:vAlign w:val="top"/>
          </w:tcPr>
          <w:p w14:paraId="7D042726">
            <w:pPr>
              <w:pStyle w:val="6"/>
              <w:spacing w:before="242" w:line="129" w:lineRule="exact"/>
              <w:ind w:left="187"/>
              <w:rPr>
                <w:sz w:val="18"/>
                <w:szCs w:val="18"/>
              </w:rPr>
            </w:pPr>
            <w:r>
              <w:rPr>
                <w:color w:val="212529"/>
                <w:position w:val="-3"/>
                <w:sz w:val="18"/>
                <w:szCs w:val="18"/>
              </w:rPr>
              <w:t>————</w:t>
            </w:r>
          </w:p>
        </w:tc>
        <w:tc>
          <w:tcPr>
            <w:tcW w:w="839" w:type="dxa"/>
            <w:vAlign w:val="top"/>
          </w:tcPr>
          <w:p w14:paraId="5652E461">
            <w:pPr>
              <w:pStyle w:val="6"/>
              <w:spacing w:before="160" w:line="239" w:lineRule="auto"/>
              <w:ind w:left="18"/>
              <w:rPr>
                <w:sz w:val="18"/>
                <w:szCs w:val="18"/>
              </w:rPr>
            </w:pPr>
            <w:r>
              <w:rPr>
                <w:color w:val="212529"/>
                <w:spacing w:val="-2"/>
                <w:sz w:val="18"/>
                <w:szCs w:val="18"/>
              </w:rPr>
              <w:t>31203</w:t>
            </w:r>
          </w:p>
        </w:tc>
        <w:tc>
          <w:tcPr>
            <w:tcW w:w="1813" w:type="dxa"/>
            <w:vAlign w:val="top"/>
          </w:tcPr>
          <w:p w14:paraId="42F98837">
            <w:pPr>
              <w:pStyle w:val="6"/>
              <w:spacing w:before="55" w:line="218" w:lineRule="auto"/>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vAlign w:val="top"/>
          </w:tcPr>
          <w:p w14:paraId="113E0EEC">
            <w:pPr>
              <w:rPr>
                <w:rFonts w:ascii="Arial"/>
                <w:sz w:val="21"/>
              </w:rPr>
            </w:pPr>
          </w:p>
        </w:tc>
      </w:tr>
      <w:tr w14:paraId="08BF7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D5FE03">
            <w:pPr>
              <w:pStyle w:val="6"/>
              <w:spacing w:before="153" w:line="239" w:lineRule="auto"/>
              <w:ind w:left="10"/>
              <w:rPr>
                <w:sz w:val="18"/>
                <w:szCs w:val="18"/>
              </w:rPr>
            </w:pPr>
            <w:r>
              <w:rPr>
                <w:color w:val="212529"/>
                <w:spacing w:val="-2"/>
                <w:sz w:val="18"/>
                <w:szCs w:val="18"/>
              </w:rPr>
              <w:t>30199</w:t>
            </w:r>
          </w:p>
        </w:tc>
        <w:tc>
          <w:tcPr>
            <w:tcW w:w="1633" w:type="dxa"/>
            <w:vAlign w:val="top"/>
          </w:tcPr>
          <w:p w14:paraId="2CBF94FF">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 xml:space="preserve"> 出</w:t>
            </w:r>
          </w:p>
        </w:tc>
        <w:tc>
          <w:tcPr>
            <w:tcW w:w="944" w:type="dxa"/>
            <w:vAlign w:val="top"/>
          </w:tcPr>
          <w:p w14:paraId="711DCB05">
            <w:pPr>
              <w:pStyle w:val="6"/>
              <w:spacing w:before="154" w:line="238" w:lineRule="auto"/>
              <w:ind w:right="27"/>
              <w:jc w:val="right"/>
              <w:rPr>
                <w:sz w:val="18"/>
                <w:szCs w:val="18"/>
              </w:rPr>
            </w:pPr>
            <w:r>
              <w:rPr>
                <w:color w:val="212529"/>
                <w:spacing w:val="-2"/>
                <w:sz w:val="18"/>
                <w:szCs w:val="18"/>
              </w:rPr>
              <w:t>5.40</w:t>
            </w:r>
          </w:p>
        </w:tc>
        <w:tc>
          <w:tcPr>
            <w:tcW w:w="839" w:type="dxa"/>
            <w:vAlign w:val="top"/>
          </w:tcPr>
          <w:p w14:paraId="3D19719B">
            <w:pPr>
              <w:pStyle w:val="6"/>
              <w:spacing w:before="153" w:line="239" w:lineRule="auto"/>
              <w:ind w:left="10"/>
              <w:rPr>
                <w:sz w:val="18"/>
                <w:szCs w:val="18"/>
              </w:rPr>
            </w:pPr>
            <w:r>
              <w:rPr>
                <w:color w:val="212529"/>
                <w:spacing w:val="-2"/>
                <w:sz w:val="18"/>
                <w:szCs w:val="18"/>
              </w:rPr>
              <w:t>30214</w:t>
            </w:r>
          </w:p>
        </w:tc>
        <w:tc>
          <w:tcPr>
            <w:tcW w:w="1318" w:type="dxa"/>
            <w:vAlign w:val="top"/>
          </w:tcPr>
          <w:p w14:paraId="36A44B8C">
            <w:pPr>
              <w:pStyle w:val="6"/>
              <w:spacing w:before="154" w:line="219" w:lineRule="auto"/>
              <w:ind w:left="188"/>
              <w:rPr>
                <w:sz w:val="18"/>
                <w:szCs w:val="18"/>
              </w:rPr>
            </w:pPr>
            <w:r>
              <w:rPr>
                <w:color w:val="212529"/>
                <w:spacing w:val="-2"/>
                <w:sz w:val="18"/>
                <w:szCs w:val="18"/>
              </w:rPr>
              <w:t>租赁费</w:t>
            </w:r>
          </w:p>
        </w:tc>
        <w:tc>
          <w:tcPr>
            <w:tcW w:w="854" w:type="dxa"/>
            <w:vAlign w:val="top"/>
          </w:tcPr>
          <w:p w14:paraId="26FACB99">
            <w:pPr>
              <w:rPr>
                <w:rFonts w:ascii="Arial"/>
                <w:sz w:val="21"/>
              </w:rPr>
            </w:pPr>
          </w:p>
        </w:tc>
        <w:tc>
          <w:tcPr>
            <w:tcW w:w="839" w:type="dxa"/>
            <w:vAlign w:val="top"/>
          </w:tcPr>
          <w:p w14:paraId="14346C06">
            <w:pPr>
              <w:pStyle w:val="6"/>
              <w:spacing w:before="153" w:line="239" w:lineRule="auto"/>
              <w:ind w:left="7"/>
              <w:rPr>
                <w:sz w:val="18"/>
                <w:szCs w:val="18"/>
              </w:rPr>
            </w:pPr>
            <w:r>
              <w:rPr>
                <w:color w:val="212529"/>
                <w:spacing w:val="-2"/>
                <w:sz w:val="18"/>
                <w:szCs w:val="18"/>
              </w:rPr>
              <w:t>30913</w:t>
            </w:r>
          </w:p>
        </w:tc>
        <w:tc>
          <w:tcPr>
            <w:tcW w:w="1244" w:type="dxa"/>
            <w:vAlign w:val="top"/>
          </w:tcPr>
          <w:p w14:paraId="28C3D592">
            <w:pPr>
              <w:pStyle w:val="6"/>
              <w:spacing w:before="49" w:line="220" w:lineRule="auto"/>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vAlign w:val="top"/>
          </w:tcPr>
          <w:p w14:paraId="2A02D724">
            <w:pPr>
              <w:pStyle w:val="6"/>
              <w:spacing w:before="235" w:line="129" w:lineRule="exact"/>
              <w:ind w:left="187"/>
              <w:rPr>
                <w:sz w:val="18"/>
                <w:szCs w:val="18"/>
              </w:rPr>
            </w:pPr>
            <w:r>
              <w:rPr>
                <w:color w:val="212529"/>
                <w:position w:val="-3"/>
                <w:sz w:val="18"/>
                <w:szCs w:val="18"/>
              </w:rPr>
              <w:t>————</w:t>
            </w:r>
          </w:p>
        </w:tc>
        <w:tc>
          <w:tcPr>
            <w:tcW w:w="839" w:type="dxa"/>
            <w:vAlign w:val="top"/>
          </w:tcPr>
          <w:p w14:paraId="62C5FE72">
            <w:pPr>
              <w:pStyle w:val="6"/>
              <w:spacing w:before="153" w:line="239" w:lineRule="auto"/>
              <w:ind w:left="18"/>
              <w:rPr>
                <w:sz w:val="18"/>
                <w:szCs w:val="18"/>
              </w:rPr>
            </w:pPr>
            <w:r>
              <w:rPr>
                <w:color w:val="212529"/>
                <w:spacing w:val="-2"/>
                <w:sz w:val="18"/>
                <w:szCs w:val="18"/>
              </w:rPr>
              <w:t>31204</w:t>
            </w:r>
          </w:p>
        </w:tc>
        <w:tc>
          <w:tcPr>
            <w:tcW w:w="1813" w:type="dxa"/>
            <w:vAlign w:val="top"/>
          </w:tcPr>
          <w:p w14:paraId="75D49874">
            <w:pPr>
              <w:pStyle w:val="6"/>
              <w:spacing w:before="153" w:line="219" w:lineRule="auto"/>
              <w:ind w:left="206"/>
              <w:rPr>
                <w:sz w:val="18"/>
                <w:szCs w:val="18"/>
              </w:rPr>
            </w:pPr>
            <w:r>
              <w:rPr>
                <w:color w:val="212529"/>
                <w:spacing w:val="-4"/>
                <w:sz w:val="18"/>
                <w:szCs w:val="18"/>
              </w:rPr>
              <w:t>费用补贴</w:t>
            </w:r>
          </w:p>
        </w:tc>
        <w:tc>
          <w:tcPr>
            <w:tcW w:w="1131" w:type="dxa"/>
            <w:vAlign w:val="top"/>
          </w:tcPr>
          <w:p w14:paraId="3D1A9474">
            <w:pPr>
              <w:rPr>
                <w:rFonts w:ascii="Arial"/>
                <w:sz w:val="21"/>
              </w:rPr>
            </w:pPr>
          </w:p>
        </w:tc>
      </w:tr>
      <w:tr w14:paraId="34B32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1B51B0">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5D3A6E49">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1A653477">
            <w:pPr>
              <w:pStyle w:val="6"/>
              <w:spacing w:before="155" w:line="238" w:lineRule="auto"/>
              <w:ind w:right="27"/>
              <w:jc w:val="right"/>
              <w:rPr>
                <w:sz w:val="18"/>
                <w:szCs w:val="18"/>
              </w:rPr>
            </w:pPr>
            <w:r>
              <w:rPr>
                <w:color w:val="212529"/>
                <w:spacing w:val="-2"/>
                <w:sz w:val="18"/>
                <w:szCs w:val="18"/>
              </w:rPr>
              <w:t>3.24</w:t>
            </w:r>
          </w:p>
        </w:tc>
        <w:tc>
          <w:tcPr>
            <w:tcW w:w="839" w:type="dxa"/>
            <w:vAlign w:val="top"/>
          </w:tcPr>
          <w:p w14:paraId="591958D8">
            <w:pPr>
              <w:pStyle w:val="6"/>
              <w:spacing w:before="154" w:line="239" w:lineRule="auto"/>
              <w:ind w:left="10"/>
              <w:rPr>
                <w:sz w:val="18"/>
                <w:szCs w:val="18"/>
              </w:rPr>
            </w:pPr>
            <w:r>
              <w:rPr>
                <w:color w:val="212529"/>
                <w:spacing w:val="-2"/>
                <w:sz w:val="18"/>
                <w:szCs w:val="18"/>
              </w:rPr>
              <w:t>30215</w:t>
            </w:r>
          </w:p>
        </w:tc>
        <w:tc>
          <w:tcPr>
            <w:tcW w:w="1318" w:type="dxa"/>
            <w:vAlign w:val="top"/>
          </w:tcPr>
          <w:p w14:paraId="75BD516B">
            <w:pPr>
              <w:pStyle w:val="6"/>
              <w:spacing w:before="154" w:line="218" w:lineRule="auto"/>
              <w:ind w:left="187"/>
              <w:rPr>
                <w:sz w:val="18"/>
                <w:szCs w:val="18"/>
              </w:rPr>
            </w:pPr>
            <w:r>
              <w:rPr>
                <w:color w:val="212529"/>
                <w:spacing w:val="-2"/>
                <w:sz w:val="18"/>
                <w:szCs w:val="18"/>
              </w:rPr>
              <w:t>会议费</w:t>
            </w:r>
          </w:p>
        </w:tc>
        <w:tc>
          <w:tcPr>
            <w:tcW w:w="854" w:type="dxa"/>
            <w:vAlign w:val="top"/>
          </w:tcPr>
          <w:p w14:paraId="3A226BFE">
            <w:pPr>
              <w:rPr>
                <w:rFonts w:ascii="Arial"/>
                <w:sz w:val="21"/>
              </w:rPr>
            </w:pPr>
          </w:p>
        </w:tc>
        <w:tc>
          <w:tcPr>
            <w:tcW w:w="839" w:type="dxa"/>
            <w:vAlign w:val="top"/>
          </w:tcPr>
          <w:p w14:paraId="3976CDC1">
            <w:pPr>
              <w:pStyle w:val="6"/>
              <w:spacing w:before="154" w:line="239" w:lineRule="auto"/>
              <w:ind w:left="7"/>
              <w:rPr>
                <w:sz w:val="18"/>
                <w:szCs w:val="18"/>
              </w:rPr>
            </w:pPr>
            <w:r>
              <w:rPr>
                <w:color w:val="212529"/>
                <w:spacing w:val="-2"/>
                <w:sz w:val="18"/>
                <w:szCs w:val="18"/>
              </w:rPr>
              <w:t>30919</w:t>
            </w:r>
          </w:p>
        </w:tc>
        <w:tc>
          <w:tcPr>
            <w:tcW w:w="1244" w:type="dxa"/>
            <w:vAlign w:val="top"/>
          </w:tcPr>
          <w:p w14:paraId="1FCA1F93">
            <w:pPr>
              <w:pStyle w:val="6"/>
              <w:spacing w:before="49" w:line="218" w:lineRule="auto"/>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vAlign w:val="top"/>
          </w:tcPr>
          <w:p w14:paraId="71F51AF7">
            <w:pPr>
              <w:pStyle w:val="6"/>
              <w:spacing w:before="236" w:line="129" w:lineRule="exact"/>
              <w:ind w:left="187"/>
              <w:rPr>
                <w:sz w:val="18"/>
                <w:szCs w:val="18"/>
              </w:rPr>
            </w:pPr>
            <w:r>
              <w:rPr>
                <w:color w:val="212529"/>
                <w:position w:val="-3"/>
                <w:sz w:val="18"/>
                <w:szCs w:val="18"/>
              </w:rPr>
              <w:t>————</w:t>
            </w:r>
          </w:p>
        </w:tc>
        <w:tc>
          <w:tcPr>
            <w:tcW w:w="839" w:type="dxa"/>
            <w:vAlign w:val="top"/>
          </w:tcPr>
          <w:p w14:paraId="58BA5854">
            <w:pPr>
              <w:pStyle w:val="6"/>
              <w:spacing w:before="154" w:line="239" w:lineRule="auto"/>
              <w:ind w:left="18"/>
              <w:rPr>
                <w:sz w:val="18"/>
                <w:szCs w:val="18"/>
              </w:rPr>
            </w:pPr>
            <w:r>
              <w:rPr>
                <w:color w:val="212529"/>
                <w:spacing w:val="-2"/>
                <w:sz w:val="18"/>
                <w:szCs w:val="18"/>
              </w:rPr>
              <w:t>31205</w:t>
            </w:r>
          </w:p>
        </w:tc>
        <w:tc>
          <w:tcPr>
            <w:tcW w:w="1813" w:type="dxa"/>
            <w:vAlign w:val="top"/>
          </w:tcPr>
          <w:p w14:paraId="01834A68">
            <w:pPr>
              <w:pStyle w:val="6"/>
              <w:spacing w:before="154" w:line="219" w:lineRule="auto"/>
              <w:ind w:left="197"/>
              <w:rPr>
                <w:sz w:val="18"/>
                <w:szCs w:val="18"/>
              </w:rPr>
            </w:pPr>
            <w:r>
              <w:rPr>
                <w:color w:val="212529"/>
                <w:spacing w:val="-2"/>
                <w:sz w:val="18"/>
                <w:szCs w:val="18"/>
              </w:rPr>
              <w:t>利息补贴</w:t>
            </w:r>
          </w:p>
        </w:tc>
        <w:tc>
          <w:tcPr>
            <w:tcW w:w="1131" w:type="dxa"/>
            <w:vAlign w:val="top"/>
          </w:tcPr>
          <w:p w14:paraId="289ED6A9">
            <w:pPr>
              <w:rPr>
                <w:rFonts w:ascii="Arial"/>
                <w:sz w:val="21"/>
              </w:rPr>
            </w:pPr>
          </w:p>
        </w:tc>
      </w:tr>
      <w:tr w14:paraId="62C4A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D9A97B">
            <w:pPr>
              <w:pStyle w:val="6"/>
              <w:spacing w:before="155" w:line="239" w:lineRule="auto"/>
              <w:ind w:left="10"/>
              <w:rPr>
                <w:sz w:val="18"/>
                <w:szCs w:val="18"/>
              </w:rPr>
            </w:pPr>
            <w:r>
              <w:rPr>
                <w:color w:val="212529"/>
                <w:spacing w:val="-2"/>
                <w:sz w:val="18"/>
                <w:szCs w:val="18"/>
              </w:rPr>
              <w:t>30301</w:t>
            </w:r>
          </w:p>
        </w:tc>
        <w:tc>
          <w:tcPr>
            <w:tcW w:w="1633" w:type="dxa"/>
            <w:vAlign w:val="top"/>
          </w:tcPr>
          <w:p w14:paraId="473AD0BD">
            <w:pPr>
              <w:pStyle w:val="6"/>
              <w:spacing w:before="155" w:line="219" w:lineRule="auto"/>
              <w:ind w:left="185"/>
              <w:rPr>
                <w:sz w:val="18"/>
                <w:szCs w:val="18"/>
              </w:rPr>
            </w:pPr>
            <w:r>
              <w:rPr>
                <w:color w:val="212529"/>
                <w:spacing w:val="-3"/>
                <w:sz w:val="18"/>
                <w:szCs w:val="18"/>
              </w:rPr>
              <w:t>离休费</w:t>
            </w:r>
          </w:p>
        </w:tc>
        <w:tc>
          <w:tcPr>
            <w:tcW w:w="944" w:type="dxa"/>
            <w:vAlign w:val="top"/>
          </w:tcPr>
          <w:p w14:paraId="086CDF35">
            <w:pPr>
              <w:rPr>
                <w:rFonts w:ascii="Arial"/>
                <w:sz w:val="21"/>
              </w:rPr>
            </w:pPr>
          </w:p>
        </w:tc>
        <w:tc>
          <w:tcPr>
            <w:tcW w:w="839" w:type="dxa"/>
            <w:vAlign w:val="top"/>
          </w:tcPr>
          <w:p w14:paraId="65CB87C4">
            <w:pPr>
              <w:pStyle w:val="6"/>
              <w:spacing w:before="155" w:line="239" w:lineRule="auto"/>
              <w:ind w:left="10"/>
              <w:rPr>
                <w:sz w:val="18"/>
                <w:szCs w:val="18"/>
              </w:rPr>
            </w:pPr>
            <w:r>
              <w:rPr>
                <w:color w:val="212529"/>
                <w:spacing w:val="-2"/>
                <w:sz w:val="18"/>
                <w:szCs w:val="18"/>
              </w:rPr>
              <w:t>30216</w:t>
            </w:r>
          </w:p>
        </w:tc>
        <w:tc>
          <w:tcPr>
            <w:tcW w:w="1318" w:type="dxa"/>
            <w:vAlign w:val="top"/>
          </w:tcPr>
          <w:p w14:paraId="472432AC">
            <w:pPr>
              <w:pStyle w:val="6"/>
              <w:spacing w:before="156" w:line="219" w:lineRule="auto"/>
              <w:ind w:left="189"/>
              <w:rPr>
                <w:sz w:val="18"/>
                <w:szCs w:val="18"/>
              </w:rPr>
            </w:pPr>
            <w:r>
              <w:rPr>
                <w:color w:val="212529"/>
                <w:spacing w:val="-2"/>
                <w:sz w:val="18"/>
                <w:szCs w:val="18"/>
              </w:rPr>
              <w:t>培训费</w:t>
            </w:r>
          </w:p>
        </w:tc>
        <w:tc>
          <w:tcPr>
            <w:tcW w:w="854" w:type="dxa"/>
            <w:vAlign w:val="top"/>
          </w:tcPr>
          <w:p w14:paraId="6640353F">
            <w:pPr>
              <w:rPr>
                <w:rFonts w:ascii="Arial"/>
                <w:sz w:val="21"/>
              </w:rPr>
            </w:pPr>
          </w:p>
        </w:tc>
        <w:tc>
          <w:tcPr>
            <w:tcW w:w="839" w:type="dxa"/>
            <w:vAlign w:val="top"/>
          </w:tcPr>
          <w:p w14:paraId="0FD8D9B6">
            <w:pPr>
              <w:pStyle w:val="6"/>
              <w:spacing w:before="155" w:line="239" w:lineRule="auto"/>
              <w:ind w:left="7"/>
              <w:rPr>
                <w:sz w:val="18"/>
                <w:szCs w:val="18"/>
              </w:rPr>
            </w:pPr>
            <w:r>
              <w:rPr>
                <w:color w:val="212529"/>
                <w:spacing w:val="-2"/>
                <w:sz w:val="18"/>
                <w:szCs w:val="18"/>
              </w:rPr>
              <w:t>30921</w:t>
            </w:r>
          </w:p>
        </w:tc>
        <w:tc>
          <w:tcPr>
            <w:tcW w:w="1244" w:type="dxa"/>
            <w:vAlign w:val="top"/>
          </w:tcPr>
          <w:p w14:paraId="02FBC3C4">
            <w:pPr>
              <w:pStyle w:val="6"/>
              <w:spacing w:before="50" w:line="218" w:lineRule="auto"/>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vAlign w:val="top"/>
          </w:tcPr>
          <w:p w14:paraId="05FA7CEB">
            <w:pPr>
              <w:pStyle w:val="6"/>
              <w:spacing w:before="237" w:line="129" w:lineRule="exact"/>
              <w:ind w:left="187"/>
              <w:rPr>
                <w:sz w:val="18"/>
                <w:szCs w:val="18"/>
              </w:rPr>
            </w:pPr>
            <w:r>
              <w:rPr>
                <w:color w:val="212529"/>
                <w:position w:val="-3"/>
                <w:sz w:val="18"/>
                <w:szCs w:val="18"/>
              </w:rPr>
              <w:t>————</w:t>
            </w:r>
          </w:p>
        </w:tc>
        <w:tc>
          <w:tcPr>
            <w:tcW w:w="839" w:type="dxa"/>
            <w:vAlign w:val="top"/>
          </w:tcPr>
          <w:p w14:paraId="7A4F962B">
            <w:pPr>
              <w:pStyle w:val="6"/>
              <w:spacing w:before="155" w:line="239" w:lineRule="auto"/>
              <w:ind w:left="18"/>
              <w:rPr>
                <w:sz w:val="18"/>
                <w:szCs w:val="18"/>
              </w:rPr>
            </w:pPr>
            <w:r>
              <w:rPr>
                <w:color w:val="212529"/>
                <w:spacing w:val="-2"/>
                <w:sz w:val="18"/>
                <w:szCs w:val="18"/>
              </w:rPr>
              <w:t>31299</w:t>
            </w:r>
          </w:p>
        </w:tc>
        <w:tc>
          <w:tcPr>
            <w:tcW w:w="1813" w:type="dxa"/>
            <w:vAlign w:val="top"/>
          </w:tcPr>
          <w:p w14:paraId="32148F2B">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7B3D260A">
            <w:pPr>
              <w:rPr>
                <w:rFonts w:ascii="Arial"/>
                <w:sz w:val="21"/>
              </w:rPr>
            </w:pPr>
          </w:p>
        </w:tc>
      </w:tr>
      <w:tr w14:paraId="0990A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CDD082">
            <w:pPr>
              <w:pStyle w:val="6"/>
              <w:spacing w:before="156" w:line="239" w:lineRule="auto"/>
              <w:ind w:left="10"/>
              <w:rPr>
                <w:sz w:val="18"/>
                <w:szCs w:val="18"/>
              </w:rPr>
            </w:pPr>
            <w:r>
              <w:rPr>
                <w:color w:val="212529"/>
                <w:spacing w:val="-2"/>
                <w:sz w:val="18"/>
                <w:szCs w:val="18"/>
              </w:rPr>
              <w:t>30302</w:t>
            </w:r>
          </w:p>
        </w:tc>
        <w:tc>
          <w:tcPr>
            <w:tcW w:w="1633" w:type="dxa"/>
            <w:vAlign w:val="top"/>
          </w:tcPr>
          <w:p w14:paraId="06D6062F">
            <w:pPr>
              <w:pStyle w:val="6"/>
              <w:spacing w:before="156" w:line="219" w:lineRule="auto"/>
              <w:ind w:left="183"/>
              <w:rPr>
                <w:sz w:val="18"/>
                <w:szCs w:val="18"/>
              </w:rPr>
            </w:pPr>
            <w:r>
              <w:rPr>
                <w:color w:val="212529"/>
                <w:spacing w:val="-2"/>
                <w:sz w:val="18"/>
                <w:szCs w:val="18"/>
              </w:rPr>
              <w:t>退休费</w:t>
            </w:r>
          </w:p>
        </w:tc>
        <w:tc>
          <w:tcPr>
            <w:tcW w:w="944" w:type="dxa"/>
            <w:vAlign w:val="top"/>
          </w:tcPr>
          <w:p w14:paraId="638B46FF">
            <w:pPr>
              <w:pStyle w:val="6"/>
              <w:spacing w:before="157" w:line="238" w:lineRule="auto"/>
              <w:ind w:right="27"/>
              <w:jc w:val="right"/>
              <w:rPr>
                <w:sz w:val="18"/>
                <w:szCs w:val="18"/>
              </w:rPr>
            </w:pPr>
            <w:r>
              <w:rPr>
                <w:color w:val="212529"/>
                <w:spacing w:val="-2"/>
                <w:sz w:val="18"/>
                <w:szCs w:val="18"/>
              </w:rPr>
              <w:t>3.24</w:t>
            </w:r>
          </w:p>
        </w:tc>
        <w:tc>
          <w:tcPr>
            <w:tcW w:w="839" w:type="dxa"/>
            <w:vAlign w:val="top"/>
          </w:tcPr>
          <w:p w14:paraId="108197A5">
            <w:pPr>
              <w:pStyle w:val="6"/>
              <w:spacing w:before="156" w:line="239" w:lineRule="auto"/>
              <w:ind w:left="10"/>
              <w:rPr>
                <w:sz w:val="18"/>
                <w:szCs w:val="18"/>
              </w:rPr>
            </w:pPr>
            <w:r>
              <w:rPr>
                <w:color w:val="212529"/>
                <w:spacing w:val="-2"/>
                <w:sz w:val="18"/>
                <w:szCs w:val="18"/>
              </w:rPr>
              <w:t>30217</w:t>
            </w:r>
          </w:p>
        </w:tc>
        <w:tc>
          <w:tcPr>
            <w:tcW w:w="1318" w:type="dxa"/>
            <w:vAlign w:val="top"/>
          </w:tcPr>
          <w:p w14:paraId="0B2D4A3E">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775206D5">
            <w:pPr>
              <w:rPr>
                <w:rFonts w:ascii="Arial"/>
                <w:sz w:val="21"/>
              </w:rPr>
            </w:pPr>
          </w:p>
        </w:tc>
        <w:tc>
          <w:tcPr>
            <w:tcW w:w="839" w:type="dxa"/>
            <w:vAlign w:val="top"/>
          </w:tcPr>
          <w:p w14:paraId="73EBFD6D">
            <w:pPr>
              <w:pStyle w:val="6"/>
              <w:spacing w:before="156" w:line="239" w:lineRule="auto"/>
              <w:ind w:left="7"/>
              <w:rPr>
                <w:sz w:val="18"/>
                <w:szCs w:val="18"/>
              </w:rPr>
            </w:pPr>
            <w:r>
              <w:rPr>
                <w:color w:val="212529"/>
                <w:spacing w:val="-2"/>
                <w:sz w:val="18"/>
                <w:szCs w:val="18"/>
              </w:rPr>
              <w:t>30922</w:t>
            </w:r>
          </w:p>
        </w:tc>
        <w:tc>
          <w:tcPr>
            <w:tcW w:w="1244" w:type="dxa"/>
            <w:vAlign w:val="top"/>
          </w:tcPr>
          <w:p w14:paraId="23EB9DA4">
            <w:pPr>
              <w:pStyle w:val="6"/>
              <w:spacing w:before="52" w:line="220" w:lineRule="auto"/>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vAlign w:val="top"/>
          </w:tcPr>
          <w:p w14:paraId="007053D4">
            <w:pPr>
              <w:pStyle w:val="6"/>
              <w:spacing w:before="238" w:line="129" w:lineRule="exact"/>
              <w:ind w:left="187"/>
              <w:rPr>
                <w:sz w:val="18"/>
                <w:szCs w:val="18"/>
              </w:rPr>
            </w:pPr>
            <w:r>
              <w:rPr>
                <w:color w:val="212529"/>
                <w:position w:val="-3"/>
                <w:sz w:val="18"/>
                <w:szCs w:val="18"/>
              </w:rPr>
              <w:t>————</w:t>
            </w:r>
          </w:p>
        </w:tc>
        <w:tc>
          <w:tcPr>
            <w:tcW w:w="839" w:type="dxa"/>
            <w:vAlign w:val="top"/>
          </w:tcPr>
          <w:p w14:paraId="5572A96B">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4F6CBF6">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A962D65">
            <w:pPr>
              <w:rPr>
                <w:rFonts w:ascii="Arial"/>
                <w:sz w:val="21"/>
              </w:rPr>
            </w:pPr>
          </w:p>
        </w:tc>
      </w:tr>
      <w:tr w14:paraId="06798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77B2C5">
            <w:pPr>
              <w:pStyle w:val="6"/>
              <w:spacing w:before="157" w:line="239" w:lineRule="auto"/>
              <w:ind w:left="10"/>
              <w:rPr>
                <w:sz w:val="18"/>
                <w:szCs w:val="18"/>
              </w:rPr>
            </w:pPr>
            <w:r>
              <w:rPr>
                <w:color w:val="212529"/>
                <w:spacing w:val="-2"/>
                <w:sz w:val="18"/>
                <w:szCs w:val="18"/>
              </w:rPr>
              <w:t>30303</w:t>
            </w:r>
          </w:p>
        </w:tc>
        <w:tc>
          <w:tcPr>
            <w:tcW w:w="1633" w:type="dxa"/>
            <w:vAlign w:val="top"/>
          </w:tcPr>
          <w:p w14:paraId="64F8A09B">
            <w:pPr>
              <w:pStyle w:val="6"/>
              <w:spacing w:before="157" w:line="219" w:lineRule="auto"/>
              <w:ind w:left="183"/>
              <w:rPr>
                <w:sz w:val="18"/>
                <w:szCs w:val="18"/>
              </w:rPr>
            </w:pPr>
            <w:r>
              <w:rPr>
                <w:color w:val="212529"/>
                <w:spacing w:val="-2"/>
                <w:sz w:val="18"/>
                <w:szCs w:val="18"/>
              </w:rPr>
              <w:t>退职（役）费</w:t>
            </w:r>
          </w:p>
        </w:tc>
        <w:tc>
          <w:tcPr>
            <w:tcW w:w="944" w:type="dxa"/>
            <w:vAlign w:val="top"/>
          </w:tcPr>
          <w:p w14:paraId="53137CF1">
            <w:pPr>
              <w:rPr>
                <w:rFonts w:ascii="Arial"/>
                <w:sz w:val="21"/>
              </w:rPr>
            </w:pPr>
          </w:p>
        </w:tc>
        <w:tc>
          <w:tcPr>
            <w:tcW w:w="839" w:type="dxa"/>
            <w:vAlign w:val="top"/>
          </w:tcPr>
          <w:p w14:paraId="62E54A36">
            <w:pPr>
              <w:pStyle w:val="6"/>
              <w:spacing w:before="157" w:line="239" w:lineRule="auto"/>
              <w:ind w:left="10"/>
              <w:rPr>
                <w:sz w:val="18"/>
                <w:szCs w:val="18"/>
              </w:rPr>
            </w:pPr>
            <w:r>
              <w:rPr>
                <w:color w:val="212529"/>
                <w:spacing w:val="-2"/>
                <w:sz w:val="18"/>
                <w:szCs w:val="18"/>
              </w:rPr>
              <w:t>30218</w:t>
            </w:r>
          </w:p>
        </w:tc>
        <w:tc>
          <w:tcPr>
            <w:tcW w:w="1318" w:type="dxa"/>
            <w:vAlign w:val="top"/>
          </w:tcPr>
          <w:p w14:paraId="32524B6C">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1F12CB18">
            <w:pPr>
              <w:rPr>
                <w:rFonts w:ascii="Arial"/>
                <w:sz w:val="21"/>
              </w:rPr>
            </w:pPr>
          </w:p>
        </w:tc>
        <w:tc>
          <w:tcPr>
            <w:tcW w:w="839" w:type="dxa"/>
            <w:vAlign w:val="top"/>
          </w:tcPr>
          <w:p w14:paraId="043BCDAC">
            <w:pPr>
              <w:pStyle w:val="6"/>
              <w:spacing w:before="157" w:line="239" w:lineRule="auto"/>
              <w:ind w:left="7"/>
              <w:rPr>
                <w:sz w:val="18"/>
                <w:szCs w:val="18"/>
              </w:rPr>
            </w:pPr>
            <w:r>
              <w:rPr>
                <w:color w:val="212529"/>
                <w:spacing w:val="-2"/>
                <w:sz w:val="18"/>
                <w:szCs w:val="18"/>
              </w:rPr>
              <w:t>30999</w:t>
            </w:r>
          </w:p>
        </w:tc>
        <w:tc>
          <w:tcPr>
            <w:tcW w:w="1244" w:type="dxa"/>
            <w:vAlign w:val="top"/>
          </w:tcPr>
          <w:p w14:paraId="6437ABD2">
            <w:pPr>
              <w:pStyle w:val="6"/>
              <w:spacing w:before="52" w:line="218" w:lineRule="auto"/>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vAlign w:val="top"/>
          </w:tcPr>
          <w:p w14:paraId="0FCFC552">
            <w:pPr>
              <w:pStyle w:val="6"/>
              <w:spacing w:before="239" w:line="129" w:lineRule="exact"/>
              <w:ind w:left="187"/>
              <w:rPr>
                <w:sz w:val="18"/>
                <w:szCs w:val="18"/>
              </w:rPr>
            </w:pPr>
            <w:r>
              <w:rPr>
                <w:color w:val="212529"/>
                <w:position w:val="-3"/>
                <w:sz w:val="18"/>
                <w:szCs w:val="18"/>
              </w:rPr>
              <w:t>————</w:t>
            </w:r>
          </w:p>
        </w:tc>
        <w:tc>
          <w:tcPr>
            <w:tcW w:w="839" w:type="dxa"/>
            <w:vAlign w:val="top"/>
          </w:tcPr>
          <w:p w14:paraId="5F22FE95">
            <w:pPr>
              <w:pStyle w:val="6"/>
              <w:spacing w:before="157" w:line="239" w:lineRule="auto"/>
              <w:ind w:left="18"/>
              <w:rPr>
                <w:sz w:val="18"/>
                <w:szCs w:val="18"/>
              </w:rPr>
            </w:pPr>
            <w:r>
              <w:rPr>
                <w:color w:val="212529"/>
                <w:spacing w:val="-2"/>
                <w:sz w:val="18"/>
                <w:szCs w:val="18"/>
              </w:rPr>
              <w:t>31302</w:t>
            </w:r>
          </w:p>
        </w:tc>
        <w:tc>
          <w:tcPr>
            <w:tcW w:w="1813" w:type="dxa"/>
            <w:vAlign w:val="top"/>
          </w:tcPr>
          <w:p w14:paraId="66FE9413">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 xml:space="preserve"> 助</w:t>
            </w:r>
          </w:p>
        </w:tc>
        <w:tc>
          <w:tcPr>
            <w:tcW w:w="1131" w:type="dxa"/>
            <w:vAlign w:val="top"/>
          </w:tcPr>
          <w:p w14:paraId="71C980A4">
            <w:pPr>
              <w:rPr>
                <w:rFonts w:ascii="Arial"/>
                <w:sz w:val="21"/>
              </w:rPr>
            </w:pPr>
          </w:p>
        </w:tc>
      </w:tr>
      <w:tr w14:paraId="271EF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D96E95">
            <w:pPr>
              <w:pStyle w:val="6"/>
              <w:spacing w:before="158" w:line="239" w:lineRule="auto"/>
              <w:ind w:left="10"/>
              <w:rPr>
                <w:sz w:val="18"/>
                <w:szCs w:val="18"/>
              </w:rPr>
            </w:pPr>
            <w:r>
              <w:rPr>
                <w:color w:val="212529"/>
                <w:spacing w:val="-2"/>
                <w:sz w:val="18"/>
                <w:szCs w:val="18"/>
              </w:rPr>
              <w:t>30304</w:t>
            </w:r>
          </w:p>
        </w:tc>
        <w:tc>
          <w:tcPr>
            <w:tcW w:w="1633" w:type="dxa"/>
            <w:vAlign w:val="top"/>
          </w:tcPr>
          <w:p w14:paraId="6FEC8A59">
            <w:pPr>
              <w:pStyle w:val="6"/>
              <w:spacing w:before="158" w:line="219" w:lineRule="auto"/>
              <w:ind w:left="180"/>
              <w:rPr>
                <w:sz w:val="18"/>
                <w:szCs w:val="18"/>
              </w:rPr>
            </w:pPr>
            <w:r>
              <w:rPr>
                <w:color w:val="212529"/>
                <w:spacing w:val="-2"/>
                <w:sz w:val="18"/>
                <w:szCs w:val="18"/>
              </w:rPr>
              <w:t>抚恤金</w:t>
            </w:r>
          </w:p>
        </w:tc>
        <w:tc>
          <w:tcPr>
            <w:tcW w:w="944" w:type="dxa"/>
            <w:vAlign w:val="top"/>
          </w:tcPr>
          <w:p w14:paraId="19DD835F">
            <w:pPr>
              <w:rPr>
                <w:rFonts w:ascii="Arial"/>
                <w:sz w:val="21"/>
              </w:rPr>
            </w:pPr>
          </w:p>
        </w:tc>
        <w:tc>
          <w:tcPr>
            <w:tcW w:w="839" w:type="dxa"/>
            <w:vAlign w:val="top"/>
          </w:tcPr>
          <w:p w14:paraId="10F2DC4B">
            <w:pPr>
              <w:pStyle w:val="6"/>
              <w:spacing w:before="158" w:line="239" w:lineRule="auto"/>
              <w:ind w:left="10"/>
              <w:rPr>
                <w:sz w:val="18"/>
                <w:szCs w:val="18"/>
              </w:rPr>
            </w:pPr>
            <w:r>
              <w:rPr>
                <w:color w:val="212529"/>
                <w:spacing w:val="-2"/>
                <w:sz w:val="18"/>
                <w:szCs w:val="18"/>
              </w:rPr>
              <w:t>30224</w:t>
            </w:r>
          </w:p>
        </w:tc>
        <w:tc>
          <w:tcPr>
            <w:tcW w:w="1318" w:type="dxa"/>
            <w:vAlign w:val="top"/>
          </w:tcPr>
          <w:p w14:paraId="3257E508">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58EF03AE">
            <w:pPr>
              <w:rPr>
                <w:rFonts w:ascii="Arial"/>
                <w:sz w:val="21"/>
              </w:rPr>
            </w:pPr>
          </w:p>
        </w:tc>
        <w:tc>
          <w:tcPr>
            <w:tcW w:w="839" w:type="dxa"/>
            <w:vAlign w:val="top"/>
          </w:tcPr>
          <w:p w14:paraId="269055F8">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5D5CA624">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555EE3EF">
            <w:pPr>
              <w:rPr>
                <w:rFonts w:ascii="Arial"/>
                <w:sz w:val="21"/>
              </w:rPr>
            </w:pPr>
          </w:p>
        </w:tc>
        <w:tc>
          <w:tcPr>
            <w:tcW w:w="839" w:type="dxa"/>
            <w:vAlign w:val="top"/>
          </w:tcPr>
          <w:p w14:paraId="59271E4C">
            <w:pPr>
              <w:pStyle w:val="6"/>
              <w:spacing w:before="158" w:line="239" w:lineRule="auto"/>
              <w:ind w:left="18"/>
              <w:rPr>
                <w:sz w:val="18"/>
                <w:szCs w:val="18"/>
              </w:rPr>
            </w:pPr>
            <w:r>
              <w:rPr>
                <w:color w:val="212529"/>
                <w:spacing w:val="-2"/>
                <w:sz w:val="18"/>
                <w:szCs w:val="18"/>
              </w:rPr>
              <w:t>31303</w:t>
            </w:r>
          </w:p>
        </w:tc>
        <w:tc>
          <w:tcPr>
            <w:tcW w:w="1813" w:type="dxa"/>
            <w:vAlign w:val="top"/>
          </w:tcPr>
          <w:p w14:paraId="6B3FA5C2">
            <w:pPr>
              <w:pStyle w:val="6"/>
              <w:spacing w:before="53" w:line="221" w:lineRule="auto"/>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vAlign w:val="top"/>
          </w:tcPr>
          <w:p w14:paraId="56AD192A">
            <w:pPr>
              <w:rPr>
                <w:rFonts w:ascii="Arial"/>
                <w:sz w:val="21"/>
              </w:rPr>
            </w:pPr>
          </w:p>
        </w:tc>
      </w:tr>
      <w:tr w14:paraId="6DA30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A018D2">
            <w:pPr>
              <w:pStyle w:val="6"/>
              <w:spacing w:before="159" w:line="239" w:lineRule="auto"/>
              <w:ind w:left="10"/>
              <w:rPr>
                <w:sz w:val="18"/>
                <w:szCs w:val="18"/>
              </w:rPr>
            </w:pPr>
            <w:r>
              <w:rPr>
                <w:color w:val="212529"/>
                <w:spacing w:val="-2"/>
                <w:sz w:val="18"/>
                <w:szCs w:val="18"/>
              </w:rPr>
              <w:t>30305</w:t>
            </w:r>
          </w:p>
        </w:tc>
        <w:tc>
          <w:tcPr>
            <w:tcW w:w="1633" w:type="dxa"/>
            <w:vAlign w:val="top"/>
          </w:tcPr>
          <w:p w14:paraId="08DEF378">
            <w:pPr>
              <w:pStyle w:val="6"/>
              <w:spacing w:before="160" w:line="219" w:lineRule="auto"/>
              <w:ind w:left="188"/>
              <w:rPr>
                <w:sz w:val="18"/>
                <w:szCs w:val="18"/>
              </w:rPr>
            </w:pPr>
            <w:r>
              <w:rPr>
                <w:color w:val="212529"/>
                <w:spacing w:val="-3"/>
                <w:sz w:val="18"/>
                <w:szCs w:val="18"/>
              </w:rPr>
              <w:t>生活补助</w:t>
            </w:r>
          </w:p>
        </w:tc>
        <w:tc>
          <w:tcPr>
            <w:tcW w:w="944" w:type="dxa"/>
            <w:vAlign w:val="top"/>
          </w:tcPr>
          <w:p w14:paraId="689D4073">
            <w:pPr>
              <w:rPr>
                <w:rFonts w:ascii="Arial"/>
                <w:sz w:val="21"/>
              </w:rPr>
            </w:pPr>
          </w:p>
        </w:tc>
        <w:tc>
          <w:tcPr>
            <w:tcW w:w="839" w:type="dxa"/>
            <w:vAlign w:val="top"/>
          </w:tcPr>
          <w:p w14:paraId="25C22F93">
            <w:pPr>
              <w:pStyle w:val="6"/>
              <w:spacing w:before="159" w:line="239" w:lineRule="auto"/>
              <w:ind w:left="10"/>
              <w:rPr>
                <w:sz w:val="18"/>
                <w:szCs w:val="18"/>
              </w:rPr>
            </w:pPr>
            <w:r>
              <w:rPr>
                <w:color w:val="212529"/>
                <w:spacing w:val="-2"/>
                <w:sz w:val="18"/>
                <w:szCs w:val="18"/>
              </w:rPr>
              <w:t>30225</w:t>
            </w:r>
          </w:p>
        </w:tc>
        <w:tc>
          <w:tcPr>
            <w:tcW w:w="1318" w:type="dxa"/>
            <w:vAlign w:val="top"/>
          </w:tcPr>
          <w:p w14:paraId="020AA901">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00E6B745">
            <w:pPr>
              <w:rPr>
                <w:rFonts w:ascii="Arial"/>
                <w:sz w:val="21"/>
              </w:rPr>
            </w:pPr>
          </w:p>
        </w:tc>
        <w:tc>
          <w:tcPr>
            <w:tcW w:w="839" w:type="dxa"/>
            <w:vAlign w:val="top"/>
          </w:tcPr>
          <w:p w14:paraId="41CEC9A8">
            <w:pPr>
              <w:pStyle w:val="6"/>
              <w:spacing w:before="159" w:line="239" w:lineRule="auto"/>
              <w:ind w:left="7"/>
              <w:rPr>
                <w:sz w:val="18"/>
                <w:szCs w:val="18"/>
              </w:rPr>
            </w:pPr>
            <w:r>
              <w:rPr>
                <w:color w:val="212529"/>
                <w:spacing w:val="-2"/>
                <w:sz w:val="18"/>
                <w:szCs w:val="18"/>
              </w:rPr>
              <w:t>31001</w:t>
            </w:r>
          </w:p>
        </w:tc>
        <w:tc>
          <w:tcPr>
            <w:tcW w:w="1244" w:type="dxa"/>
            <w:vAlign w:val="top"/>
          </w:tcPr>
          <w:p w14:paraId="72AD866C">
            <w:pPr>
              <w:pStyle w:val="6"/>
              <w:spacing w:before="54"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233DF7DA">
            <w:pPr>
              <w:rPr>
                <w:rFonts w:ascii="Arial"/>
                <w:sz w:val="21"/>
              </w:rPr>
            </w:pPr>
          </w:p>
        </w:tc>
        <w:tc>
          <w:tcPr>
            <w:tcW w:w="839" w:type="dxa"/>
            <w:vAlign w:val="top"/>
          </w:tcPr>
          <w:p w14:paraId="7D799CD3">
            <w:pPr>
              <w:pStyle w:val="6"/>
              <w:spacing w:before="159" w:line="239" w:lineRule="auto"/>
              <w:ind w:left="18"/>
              <w:rPr>
                <w:sz w:val="18"/>
                <w:szCs w:val="18"/>
              </w:rPr>
            </w:pPr>
            <w:r>
              <w:rPr>
                <w:color w:val="212529"/>
                <w:spacing w:val="-2"/>
                <w:sz w:val="18"/>
                <w:szCs w:val="18"/>
              </w:rPr>
              <w:t>31304</w:t>
            </w:r>
          </w:p>
        </w:tc>
        <w:tc>
          <w:tcPr>
            <w:tcW w:w="1813" w:type="dxa"/>
            <w:vAlign w:val="top"/>
          </w:tcPr>
          <w:p w14:paraId="56E228B7">
            <w:pPr>
              <w:pStyle w:val="6"/>
              <w:spacing w:before="54" w:line="218" w:lineRule="auto"/>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vAlign w:val="top"/>
          </w:tcPr>
          <w:p w14:paraId="18B5C3A1">
            <w:pPr>
              <w:rPr>
                <w:rFonts w:ascii="Arial"/>
                <w:sz w:val="21"/>
              </w:rPr>
            </w:pPr>
          </w:p>
        </w:tc>
      </w:tr>
      <w:tr w14:paraId="75647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B9C7921">
            <w:pPr>
              <w:pStyle w:val="6"/>
              <w:spacing w:before="160" w:line="239" w:lineRule="auto"/>
              <w:ind w:left="10"/>
              <w:rPr>
                <w:sz w:val="18"/>
                <w:szCs w:val="18"/>
              </w:rPr>
            </w:pPr>
            <w:r>
              <w:rPr>
                <w:color w:val="212529"/>
                <w:spacing w:val="-2"/>
                <w:sz w:val="18"/>
                <w:szCs w:val="18"/>
              </w:rPr>
              <w:t>30306</w:t>
            </w:r>
          </w:p>
        </w:tc>
        <w:tc>
          <w:tcPr>
            <w:tcW w:w="1633" w:type="dxa"/>
            <w:vAlign w:val="top"/>
          </w:tcPr>
          <w:p w14:paraId="79BE5396">
            <w:pPr>
              <w:pStyle w:val="6"/>
              <w:spacing w:before="160" w:line="219" w:lineRule="auto"/>
              <w:ind w:left="183"/>
              <w:rPr>
                <w:sz w:val="18"/>
                <w:szCs w:val="18"/>
              </w:rPr>
            </w:pPr>
            <w:r>
              <w:rPr>
                <w:color w:val="212529"/>
                <w:spacing w:val="-2"/>
                <w:sz w:val="18"/>
                <w:szCs w:val="18"/>
              </w:rPr>
              <w:t>救济费</w:t>
            </w:r>
          </w:p>
        </w:tc>
        <w:tc>
          <w:tcPr>
            <w:tcW w:w="944" w:type="dxa"/>
            <w:vAlign w:val="top"/>
          </w:tcPr>
          <w:p w14:paraId="54B92C93">
            <w:pPr>
              <w:rPr>
                <w:rFonts w:ascii="Arial"/>
                <w:sz w:val="21"/>
              </w:rPr>
            </w:pPr>
          </w:p>
        </w:tc>
        <w:tc>
          <w:tcPr>
            <w:tcW w:w="839" w:type="dxa"/>
            <w:vAlign w:val="top"/>
          </w:tcPr>
          <w:p w14:paraId="7503F1D6">
            <w:pPr>
              <w:pStyle w:val="6"/>
              <w:spacing w:before="160" w:line="239" w:lineRule="auto"/>
              <w:ind w:left="10"/>
              <w:rPr>
                <w:sz w:val="18"/>
                <w:szCs w:val="18"/>
              </w:rPr>
            </w:pPr>
            <w:r>
              <w:rPr>
                <w:color w:val="212529"/>
                <w:spacing w:val="-2"/>
                <w:sz w:val="18"/>
                <w:szCs w:val="18"/>
              </w:rPr>
              <w:t>30226</w:t>
            </w:r>
          </w:p>
        </w:tc>
        <w:tc>
          <w:tcPr>
            <w:tcW w:w="1318" w:type="dxa"/>
            <w:vAlign w:val="top"/>
          </w:tcPr>
          <w:p w14:paraId="5334777D">
            <w:pPr>
              <w:pStyle w:val="6"/>
              <w:spacing w:before="160" w:line="219" w:lineRule="auto"/>
              <w:ind w:left="193"/>
              <w:rPr>
                <w:sz w:val="18"/>
                <w:szCs w:val="18"/>
              </w:rPr>
            </w:pPr>
            <w:r>
              <w:rPr>
                <w:color w:val="212529"/>
                <w:spacing w:val="-3"/>
                <w:sz w:val="18"/>
                <w:szCs w:val="18"/>
              </w:rPr>
              <w:t>劳务费</w:t>
            </w:r>
          </w:p>
        </w:tc>
        <w:tc>
          <w:tcPr>
            <w:tcW w:w="854" w:type="dxa"/>
            <w:vAlign w:val="top"/>
          </w:tcPr>
          <w:p w14:paraId="31907D1A">
            <w:pPr>
              <w:rPr>
                <w:rFonts w:ascii="Arial"/>
                <w:sz w:val="21"/>
              </w:rPr>
            </w:pPr>
          </w:p>
        </w:tc>
        <w:tc>
          <w:tcPr>
            <w:tcW w:w="839" w:type="dxa"/>
            <w:vAlign w:val="top"/>
          </w:tcPr>
          <w:p w14:paraId="2C01AD1B">
            <w:pPr>
              <w:pStyle w:val="6"/>
              <w:spacing w:before="160" w:line="239" w:lineRule="auto"/>
              <w:ind w:left="7"/>
              <w:rPr>
                <w:sz w:val="18"/>
                <w:szCs w:val="18"/>
              </w:rPr>
            </w:pPr>
            <w:r>
              <w:rPr>
                <w:color w:val="212529"/>
                <w:spacing w:val="-2"/>
                <w:sz w:val="18"/>
                <w:szCs w:val="18"/>
              </w:rPr>
              <w:t>31002</w:t>
            </w:r>
          </w:p>
        </w:tc>
        <w:tc>
          <w:tcPr>
            <w:tcW w:w="1244" w:type="dxa"/>
            <w:vAlign w:val="top"/>
          </w:tcPr>
          <w:p w14:paraId="3FC33A0D">
            <w:pPr>
              <w:pStyle w:val="6"/>
              <w:spacing w:before="56"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6BE05507">
            <w:pPr>
              <w:rPr>
                <w:rFonts w:ascii="Arial"/>
                <w:sz w:val="21"/>
              </w:rPr>
            </w:pPr>
          </w:p>
        </w:tc>
        <w:tc>
          <w:tcPr>
            <w:tcW w:w="839" w:type="dxa"/>
            <w:vAlign w:val="top"/>
          </w:tcPr>
          <w:p w14:paraId="6C5B4036">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7DDB8C3C">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29E6AF28">
            <w:pPr>
              <w:rPr>
                <w:rFonts w:ascii="Arial"/>
                <w:sz w:val="21"/>
              </w:rPr>
            </w:pPr>
          </w:p>
        </w:tc>
      </w:tr>
      <w:tr w14:paraId="033CF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C00649A">
            <w:pPr>
              <w:pStyle w:val="6"/>
              <w:spacing w:before="161" w:line="239" w:lineRule="auto"/>
              <w:ind w:left="10"/>
              <w:rPr>
                <w:sz w:val="18"/>
                <w:szCs w:val="18"/>
              </w:rPr>
            </w:pPr>
            <w:r>
              <w:rPr>
                <w:color w:val="212529"/>
                <w:spacing w:val="-2"/>
                <w:sz w:val="18"/>
                <w:szCs w:val="18"/>
              </w:rPr>
              <w:t>30307</w:t>
            </w:r>
          </w:p>
        </w:tc>
        <w:tc>
          <w:tcPr>
            <w:tcW w:w="1633" w:type="dxa"/>
            <w:vAlign w:val="top"/>
          </w:tcPr>
          <w:p w14:paraId="090CF525">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395F1F87">
            <w:pPr>
              <w:rPr>
                <w:rFonts w:ascii="Arial"/>
                <w:sz w:val="21"/>
              </w:rPr>
            </w:pPr>
          </w:p>
        </w:tc>
        <w:tc>
          <w:tcPr>
            <w:tcW w:w="839" w:type="dxa"/>
            <w:vAlign w:val="top"/>
          </w:tcPr>
          <w:p w14:paraId="6DFFC8E3">
            <w:pPr>
              <w:pStyle w:val="6"/>
              <w:spacing w:before="161" w:line="239" w:lineRule="auto"/>
              <w:ind w:left="10"/>
              <w:rPr>
                <w:sz w:val="18"/>
                <w:szCs w:val="18"/>
              </w:rPr>
            </w:pPr>
            <w:r>
              <w:rPr>
                <w:color w:val="212529"/>
                <w:spacing w:val="-2"/>
                <w:sz w:val="18"/>
                <w:szCs w:val="18"/>
              </w:rPr>
              <w:t>30227</w:t>
            </w:r>
          </w:p>
        </w:tc>
        <w:tc>
          <w:tcPr>
            <w:tcW w:w="1318" w:type="dxa"/>
            <w:vAlign w:val="top"/>
          </w:tcPr>
          <w:p w14:paraId="281A58FD">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07D2BD1B">
            <w:pPr>
              <w:rPr>
                <w:rFonts w:ascii="Arial"/>
                <w:sz w:val="21"/>
              </w:rPr>
            </w:pPr>
          </w:p>
        </w:tc>
        <w:tc>
          <w:tcPr>
            <w:tcW w:w="839" w:type="dxa"/>
            <w:vAlign w:val="top"/>
          </w:tcPr>
          <w:p w14:paraId="4EDE15E6">
            <w:pPr>
              <w:pStyle w:val="6"/>
              <w:spacing w:before="161" w:line="239" w:lineRule="auto"/>
              <w:ind w:left="7"/>
              <w:rPr>
                <w:sz w:val="18"/>
                <w:szCs w:val="18"/>
              </w:rPr>
            </w:pPr>
            <w:r>
              <w:rPr>
                <w:color w:val="212529"/>
                <w:spacing w:val="-2"/>
                <w:sz w:val="18"/>
                <w:szCs w:val="18"/>
              </w:rPr>
              <w:t>31003</w:t>
            </w:r>
          </w:p>
        </w:tc>
        <w:tc>
          <w:tcPr>
            <w:tcW w:w="1244" w:type="dxa"/>
            <w:vAlign w:val="top"/>
          </w:tcPr>
          <w:p w14:paraId="4212148A">
            <w:pPr>
              <w:pStyle w:val="6"/>
              <w:spacing w:before="57"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39FCDA44">
            <w:pPr>
              <w:rPr>
                <w:rFonts w:ascii="Arial"/>
                <w:sz w:val="21"/>
              </w:rPr>
            </w:pPr>
          </w:p>
        </w:tc>
        <w:tc>
          <w:tcPr>
            <w:tcW w:w="839" w:type="dxa"/>
            <w:vAlign w:val="top"/>
          </w:tcPr>
          <w:p w14:paraId="31B07AB0">
            <w:pPr>
              <w:pStyle w:val="6"/>
              <w:spacing w:before="161" w:line="239" w:lineRule="auto"/>
              <w:ind w:left="18"/>
              <w:rPr>
                <w:sz w:val="18"/>
                <w:szCs w:val="18"/>
              </w:rPr>
            </w:pPr>
            <w:r>
              <w:rPr>
                <w:color w:val="212529"/>
                <w:spacing w:val="-2"/>
                <w:sz w:val="18"/>
                <w:szCs w:val="18"/>
              </w:rPr>
              <w:t>39907</w:t>
            </w:r>
          </w:p>
        </w:tc>
        <w:tc>
          <w:tcPr>
            <w:tcW w:w="1813" w:type="dxa"/>
            <w:vAlign w:val="top"/>
          </w:tcPr>
          <w:p w14:paraId="6CD682B2">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23483132">
            <w:pPr>
              <w:rPr>
                <w:rFonts w:ascii="Arial"/>
                <w:sz w:val="21"/>
              </w:rPr>
            </w:pPr>
          </w:p>
        </w:tc>
      </w:tr>
      <w:tr w14:paraId="34E33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3EEF50D">
            <w:pPr>
              <w:pStyle w:val="6"/>
              <w:spacing w:before="222" w:line="239" w:lineRule="auto"/>
              <w:ind w:left="10"/>
              <w:rPr>
                <w:sz w:val="18"/>
                <w:szCs w:val="18"/>
              </w:rPr>
            </w:pPr>
            <w:r>
              <w:rPr>
                <w:color w:val="212529"/>
                <w:spacing w:val="-2"/>
                <w:sz w:val="18"/>
                <w:szCs w:val="18"/>
              </w:rPr>
              <w:t>30308</w:t>
            </w:r>
          </w:p>
        </w:tc>
        <w:tc>
          <w:tcPr>
            <w:tcW w:w="1633" w:type="dxa"/>
            <w:vAlign w:val="top"/>
          </w:tcPr>
          <w:p w14:paraId="68C8F9E1">
            <w:pPr>
              <w:pStyle w:val="6"/>
              <w:spacing w:before="223" w:line="219" w:lineRule="auto"/>
              <w:ind w:left="182"/>
              <w:rPr>
                <w:sz w:val="18"/>
                <w:szCs w:val="18"/>
              </w:rPr>
            </w:pPr>
            <w:r>
              <w:rPr>
                <w:color w:val="212529"/>
                <w:spacing w:val="-2"/>
                <w:sz w:val="18"/>
                <w:szCs w:val="18"/>
              </w:rPr>
              <w:t>助学金</w:t>
            </w:r>
          </w:p>
        </w:tc>
        <w:tc>
          <w:tcPr>
            <w:tcW w:w="944" w:type="dxa"/>
            <w:vAlign w:val="top"/>
          </w:tcPr>
          <w:p w14:paraId="243C7777">
            <w:pPr>
              <w:rPr>
                <w:rFonts w:ascii="Arial"/>
                <w:sz w:val="21"/>
              </w:rPr>
            </w:pPr>
          </w:p>
        </w:tc>
        <w:tc>
          <w:tcPr>
            <w:tcW w:w="839" w:type="dxa"/>
            <w:vAlign w:val="top"/>
          </w:tcPr>
          <w:p w14:paraId="3E03AEC1">
            <w:pPr>
              <w:pStyle w:val="6"/>
              <w:spacing w:before="222" w:line="239" w:lineRule="auto"/>
              <w:ind w:left="10"/>
              <w:rPr>
                <w:sz w:val="18"/>
                <w:szCs w:val="18"/>
              </w:rPr>
            </w:pPr>
            <w:r>
              <w:rPr>
                <w:color w:val="212529"/>
                <w:spacing w:val="-2"/>
                <w:sz w:val="18"/>
                <w:szCs w:val="18"/>
              </w:rPr>
              <w:t>30228</w:t>
            </w:r>
          </w:p>
        </w:tc>
        <w:tc>
          <w:tcPr>
            <w:tcW w:w="1318" w:type="dxa"/>
            <w:vAlign w:val="top"/>
          </w:tcPr>
          <w:p w14:paraId="6AF78625">
            <w:pPr>
              <w:pStyle w:val="6"/>
              <w:spacing w:before="222" w:line="218" w:lineRule="auto"/>
              <w:ind w:left="190"/>
              <w:rPr>
                <w:sz w:val="18"/>
                <w:szCs w:val="18"/>
              </w:rPr>
            </w:pPr>
            <w:r>
              <w:rPr>
                <w:color w:val="212529"/>
                <w:spacing w:val="-2"/>
                <w:sz w:val="18"/>
                <w:szCs w:val="18"/>
              </w:rPr>
              <w:t>工会经费</w:t>
            </w:r>
          </w:p>
        </w:tc>
        <w:tc>
          <w:tcPr>
            <w:tcW w:w="854" w:type="dxa"/>
            <w:vAlign w:val="top"/>
          </w:tcPr>
          <w:p w14:paraId="76BFA526">
            <w:pPr>
              <w:pStyle w:val="6"/>
              <w:spacing w:before="223" w:line="238" w:lineRule="auto"/>
              <w:ind w:right="27"/>
              <w:jc w:val="right"/>
              <w:rPr>
                <w:sz w:val="18"/>
                <w:szCs w:val="18"/>
              </w:rPr>
            </w:pPr>
            <w:r>
              <w:rPr>
                <w:color w:val="212529"/>
                <w:spacing w:val="-4"/>
                <w:sz w:val="18"/>
                <w:szCs w:val="18"/>
              </w:rPr>
              <w:t>1.35</w:t>
            </w:r>
          </w:p>
        </w:tc>
        <w:tc>
          <w:tcPr>
            <w:tcW w:w="839" w:type="dxa"/>
            <w:vAlign w:val="top"/>
          </w:tcPr>
          <w:p w14:paraId="24600DDB">
            <w:pPr>
              <w:pStyle w:val="6"/>
              <w:spacing w:before="222" w:line="239" w:lineRule="auto"/>
              <w:ind w:left="7"/>
              <w:rPr>
                <w:sz w:val="18"/>
                <w:szCs w:val="18"/>
              </w:rPr>
            </w:pPr>
            <w:r>
              <w:rPr>
                <w:color w:val="212529"/>
                <w:spacing w:val="-2"/>
                <w:sz w:val="18"/>
                <w:szCs w:val="18"/>
              </w:rPr>
              <w:t>31005</w:t>
            </w:r>
          </w:p>
        </w:tc>
        <w:tc>
          <w:tcPr>
            <w:tcW w:w="1244" w:type="dxa"/>
            <w:vAlign w:val="top"/>
          </w:tcPr>
          <w:p w14:paraId="4CF5DB13">
            <w:pPr>
              <w:pStyle w:val="6"/>
              <w:spacing w:before="118"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05382E77">
            <w:pPr>
              <w:rPr>
                <w:rFonts w:ascii="Arial"/>
                <w:sz w:val="21"/>
              </w:rPr>
            </w:pPr>
          </w:p>
        </w:tc>
        <w:tc>
          <w:tcPr>
            <w:tcW w:w="839" w:type="dxa"/>
            <w:vAlign w:val="top"/>
          </w:tcPr>
          <w:p w14:paraId="056CC5E2">
            <w:pPr>
              <w:pStyle w:val="6"/>
              <w:spacing w:before="222" w:line="239" w:lineRule="auto"/>
              <w:ind w:left="18"/>
              <w:rPr>
                <w:sz w:val="18"/>
                <w:szCs w:val="18"/>
              </w:rPr>
            </w:pPr>
            <w:r>
              <w:rPr>
                <w:color w:val="212529"/>
                <w:spacing w:val="-2"/>
                <w:sz w:val="18"/>
                <w:szCs w:val="18"/>
              </w:rPr>
              <w:t>39908</w:t>
            </w:r>
          </w:p>
        </w:tc>
        <w:tc>
          <w:tcPr>
            <w:tcW w:w="1813" w:type="dxa"/>
            <w:vAlign w:val="top"/>
          </w:tcPr>
          <w:p w14:paraId="6928A918">
            <w:pPr>
              <w:pStyle w:val="6"/>
              <w:spacing w:before="13" w:line="207" w:lineRule="auto"/>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31" w:type="dxa"/>
            <w:vAlign w:val="top"/>
          </w:tcPr>
          <w:p w14:paraId="68B6D011">
            <w:pPr>
              <w:rPr>
                <w:rFonts w:ascii="Arial"/>
                <w:sz w:val="21"/>
              </w:rPr>
            </w:pPr>
          </w:p>
        </w:tc>
      </w:tr>
      <w:tr w14:paraId="49DA0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6C09AFE">
            <w:pPr>
              <w:pStyle w:val="6"/>
              <w:spacing w:before="163" w:line="239" w:lineRule="auto"/>
              <w:ind w:left="10"/>
              <w:rPr>
                <w:sz w:val="18"/>
                <w:szCs w:val="18"/>
              </w:rPr>
            </w:pPr>
            <w:r>
              <w:rPr>
                <w:color w:val="212529"/>
                <w:spacing w:val="-2"/>
                <w:sz w:val="18"/>
                <w:szCs w:val="18"/>
              </w:rPr>
              <w:t>30309</w:t>
            </w:r>
          </w:p>
        </w:tc>
        <w:tc>
          <w:tcPr>
            <w:tcW w:w="1633" w:type="dxa"/>
            <w:vAlign w:val="top"/>
          </w:tcPr>
          <w:p w14:paraId="423ACBF3">
            <w:pPr>
              <w:pStyle w:val="6"/>
              <w:spacing w:before="163" w:line="219" w:lineRule="auto"/>
              <w:ind w:left="183"/>
              <w:rPr>
                <w:sz w:val="18"/>
                <w:szCs w:val="18"/>
              </w:rPr>
            </w:pPr>
            <w:r>
              <w:rPr>
                <w:color w:val="212529"/>
                <w:spacing w:val="-2"/>
                <w:sz w:val="18"/>
                <w:szCs w:val="18"/>
              </w:rPr>
              <w:t>奖励金</w:t>
            </w:r>
          </w:p>
        </w:tc>
        <w:tc>
          <w:tcPr>
            <w:tcW w:w="944" w:type="dxa"/>
            <w:vAlign w:val="top"/>
          </w:tcPr>
          <w:p w14:paraId="589F0921">
            <w:pPr>
              <w:rPr>
                <w:rFonts w:ascii="Arial"/>
                <w:sz w:val="21"/>
              </w:rPr>
            </w:pPr>
          </w:p>
        </w:tc>
        <w:tc>
          <w:tcPr>
            <w:tcW w:w="839" w:type="dxa"/>
            <w:vAlign w:val="top"/>
          </w:tcPr>
          <w:p w14:paraId="0B5B2990">
            <w:pPr>
              <w:pStyle w:val="6"/>
              <w:spacing w:before="163" w:line="239" w:lineRule="auto"/>
              <w:ind w:left="10"/>
              <w:rPr>
                <w:sz w:val="18"/>
                <w:szCs w:val="18"/>
              </w:rPr>
            </w:pPr>
            <w:r>
              <w:rPr>
                <w:color w:val="212529"/>
                <w:spacing w:val="-2"/>
                <w:sz w:val="18"/>
                <w:szCs w:val="18"/>
              </w:rPr>
              <w:t>30229</w:t>
            </w:r>
          </w:p>
        </w:tc>
        <w:tc>
          <w:tcPr>
            <w:tcW w:w="1318" w:type="dxa"/>
            <w:vAlign w:val="top"/>
          </w:tcPr>
          <w:p w14:paraId="28D08F84">
            <w:pPr>
              <w:pStyle w:val="6"/>
              <w:spacing w:before="164" w:line="219" w:lineRule="auto"/>
              <w:ind w:left="187"/>
              <w:rPr>
                <w:sz w:val="18"/>
                <w:szCs w:val="18"/>
              </w:rPr>
            </w:pPr>
            <w:r>
              <w:rPr>
                <w:color w:val="212529"/>
                <w:spacing w:val="-2"/>
                <w:sz w:val="18"/>
                <w:szCs w:val="18"/>
              </w:rPr>
              <w:t>福利费</w:t>
            </w:r>
          </w:p>
        </w:tc>
        <w:tc>
          <w:tcPr>
            <w:tcW w:w="854" w:type="dxa"/>
            <w:vAlign w:val="top"/>
          </w:tcPr>
          <w:p w14:paraId="373FEF3E">
            <w:pPr>
              <w:rPr>
                <w:rFonts w:ascii="Arial"/>
                <w:sz w:val="21"/>
              </w:rPr>
            </w:pPr>
          </w:p>
        </w:tc>
        <w:tc>
          <w:tcPr>
            <w:tcW w:w="839" w:type="dxa"/>
            <w:vAlign w:val="top"/>
          </w:tcPr>
          <w:p w14:paraId="353DF34A">
            <w:pPr>
              <w:pStyle w:val="6"/>
              <w:spacing w:before="163" w:line="239" w:lineRule="auto"/>
              <w:ind w:left="7"/>
              <w:rPr>
                <w:sz w:val="18"/>
                <w:szCs w:val="18"/>
              </w:rPr>
            </w:pPr>
            <w:r>
              <w:rPr>
                <w:color w:val="212529"/>
                <w:spacing w:val="-2"/>
                <w:sz w:val="18"/>
                <w:szCs w:val="18"/>
              </w:rPr>
              <w:t>31006</w:t>
            </w:r>
          </w:p>
        </w:tc>
        <w:tc>
          <w:tcPr>
            <w:tcW w:w="1244" w:type="dxa"/>
            <w:vAlign w:val="top"/>
          </w:tcPr>
          <w:p w14:paraId="45BCE8D5">
            <w:pPr>
              <w:pStyle w:val="6"/>
              <w:spacing w:before="163" w:line="219" w:lineRule="auto"/>
              <w:ind w:left="187"/>
              <w:rPr>
                <w:sz w:val="18"/>
                <w:szCs w:val="18"/>
              </w:rPr>
            </w:pPr>
            <w:r>
              <w:rPr>
                <w:color w:val="212529"/>
                <w:spacing w:val="-2"/>
                <w:sz w:val="18"/>
                <w:szCs w:val="18"/>
              </w:rPr>
              <w:t>大型修缮</w:t>
            </w:r>
          </w:p>
        </w:tc>
        <w:tc>
          <w:tcPr>
            <w:tcW w:w="1124" w:type="dxa"/>
            <w:vAlign w:val="top"/>
          </w:tcPr>
          <w:p w14:paraId="4B7C5F64">
            <w:pPr>
              <w:rPr>
                <w:rFonts w:ascii="Arial"/>
                <w:sz w:val="21"/>
              </w:rPr>
            </w:pPr>
          </w:p>
        </w:tc>
        <w:tc>
          <w:tcPr>
            <w:tcW w:w="839" w:type="dxa"/>
            <w:vAlign w:val="top"/>
          </w:tcPr>
          <w:p w14:paraId="3E6F446A">
            <w:pPr>
              <w:pStyle w:val="6"/>
              <w:spacing w:before="163" w:line="239" w:lineRule="auto"/>
              <w:ind w:left="18"/>
              <w:rPr>
                <w:sz w:val="18"/>
                <w:szCs w:val="18"/>
              </w:rPr>
            </w:pPr>
            <w:r>
              <w:rPr>
                <w:color w:val="212529"/>
                <w:spacing w:val="-2"/>
                <w:sz w:val="18"/>
                <w:szCs w:val="18"/>
              </w:rPr>
              <w:t>39909</w:t>
            </w:r>
          </w:p>
        </w:tc>
        <w:tc>
          <w:tcPr>
            <w:tcW w:w="1813" w:type="dxa"/>
            <w:vAlign w:val="top"/>
          </w:tcPr>
          <w:p w14:paraId="2BF4A892">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7B60924D">
            <w:pPr>
              <w:rPr>
                <w:rFonts w:ascii="Arial"/>
                <w:sz w:val="21"/>
              </w:rPr>
            </w:pPr>
          </w:p>
        </w:tc>
      </w:tr>
      <w:tr w14:paraId="7096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53466D">
            <w:pPr>
              <w:pStyle w:val="6"/>
              <w:spacing w:before="164" w:line="239" w:lineRule="auto"/>
              <w:ind w:left="10"/>
              <w:rPr>
                <w:sz w:val="18"/>
                <w:szCs w:val="18"/>
              </w:rPr>
            </w:pPr>
            <w:r>
              <w:rPr>
                <w:color w:val="212529"/>
                <w:spacing w:val="-2"/>
                <w:sz w:val="18"/>
                <w:szCs w:val="18"/>
              </w:rPr>
              <w:t>30310</w:t>
            </w:r>
          </w:p>
        </w:tc>
        <w:tc>
          <w:tcPr>
            <w:tcW w:w="1633" w:type="dxa"/>
            <w:vAlign w:val="top"/>
          </w:tcPr>
          <w:p w14:paraId="647129B7">
            <w:pPr>
              <w:pStyle w:val="6"/>
              <w:spacing w:before="59" w:line="218" w:lineRule="auto"/>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vAlign w:val="top"/>
          </w:tcPr>
          <w:p w14:paraId="16136696">
            <w:pPr>
              <w:rPr>
                <w:rFonts w:ascii="Arial"/>
                <w:sz w:val="21"/>
              </w:rPr>
            </w:pPr>
          </w:p>
        </w:tc>
        <w:tc>
          <w:tcPr>
            <w:tcW w:w="839" w:type="dxa"/>
            <w:vAlign w:val="top"/>
          </w:tcPr>
          <w:p w14:paraId="14805EAD">
            <w:pPr>
              <w:pStyle w:val="6"/>
              <w:spacing w:before="164" w:line="239" w:lineRule="auto"/>
              <w:ind w:left="10"/>
              <w:rPr>
                <w:sz w:val="18"/>
                <w:szCs w:val="18"/>
              </w:rPr>
            </w:pPr>
            <w:r>
              <w:rPr>
                <w:color w:val="212529"/>
                <w:spacing w:val="-2"/>
                <w:sz w:val="18"/>
                <w:szCs w:val="18"/>
              </w:rPr>
              <w:t>30231</w:t>
            </w:r>
          </w:p>
        </w:tc>
        <w:tc>
          <w:tcPr>
            <w:tcW w:w="1318" w:type="dxa"/>
            <w:vAlign w:val="top"/>
          </w:tcPr>
          <w:p w14:paraId="128A78F1">
            <w:pPr>
              <w:pStyle w:val="6"/>
              <w:spacing w:before="59" w:line="218" w:lineRule="auto"/>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vAlign w:val="top"/>
          </w:tcPr>
          <w:p w14:paraId="44D62E36">
            <w:pPr>
              <w:rPr>
                <w:rFonts w:ascii="Arial"/>
                <w:sz w:val="21"/>
              </w:rPr>
            </w:pPr>
          </w:p>
        </w:tc>
        <w:tc>
          <w:tcPr>
            <w:tcW w:w="839" w:type="dxa"/>
            <w:vAlign w:val="top"/>
          </w:tcPr>
          <w:p w14:paraId="488B7F2C">
            <w:pPr>
              <w:pStyle w:val="6"/>
              <w:spacing w:before="164" w:line="239" w:lineRule="auto"/>
              <w:ind w:left="7"/>
              <w:rPr>
                <w:sz w:val="18"/>
                <w:szCs w:val="18"/>
              </w:rPr>
            </w:pPr>
            <w:r>
              <w:rPr>
                <w:color w:val="212529"/>
                <w:spacing w:val="-2"/>
                <w:sz w:val="18"/>
                <w:szCs w:val="18"/>
              </w:rPr>
              <w:t>31007</w:t>
            </w:r>
          </w:p>
        </w:tc>
        <w:tc>
          <w:tcPr>
            <w:tcW w:w="1244" w:type="dxa"/>
            <w:vAlign w:val="top"/>
          </w:tcPr>
          <w:p w14:paraId="647DBFFE">
            <w:pPr>
              <w:pStyle w:val="6"/>
              <w:spacing w:before="59"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7C492E24">
            <w:pPr>
              <w:rPr>
                <w:rFonts w:ascii="Arial"/>
                <w:sz w:val="21"/>
              </w:rPr>
            </w:pPr>
          </w:p>
        </w:tc>
        <w:tc>
          <w:tcPr>
            <w:tcW w:w="839" w:type="dxa"/>
            <w:vAlign w:val="top"/>
          </w:tcPr>
          <w:p w14:paraId="2EA1785B">
            <w:pPr>
              <w:pStyle w:val="6"/>
              <w:spacing w:before="164" w:line="239" w:lineRule="auto"/>
              <w:ind w:left="18"/>
              <w:rPr>
                <w:sz w:val="18"/>
                <w:szCs w:val="18"/>
              </w:rPr>
            </w:pPr>
            <w:r>
              <w:rPr>
                <w:color w:val="212529"/>
                <w:spacing w:val="-2"/>
                <w:sz w:val="18"/>
                <w:szCs w:val="18"/>
              </w:rPr>
              <w:t>39910</w:t>
            </w:r>
          </w:p>
        </w:tc>
        <w:tc>
          <w:tcPr>
            <w:tcW w:w="1813" w:type="dxa"/>
            <w:vAlign w:val="top"/>
          </w:tcPr>
          <w:p w14:paraId="3D325E3B">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1FCE7AB8">
            <w:pPr>
              <w:rPr>
                <w:rFonts w:ascii="Arial"/>
                <w:sz w:val="21"/>
              </w:rPr>
            </w:pPr>
          </w:p>
        </w:tc>
      </w:tr>
      <w:tr w14:paraId="21E22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1BDE85">
            <w:pPr>
              <w:pStyle w:val="6"/>
              <w:spacing w:before="165" w:line="239" w:lineRule="auto"/>
              <w:ind w:left="10"/>
              <w:rPr>
                <w:sz w:val="18"/>
                <w:szCs w:val="18"/>
              </w:rPr>
            </w:pPr>
            <w:r>
              <w:rPr>
                <w:color w:val="212529"/>
                <w:spacing w:val="-2"/>
                <w:sz w:val="18"/>
                <w:szCs w:val="18"/>
              </w:rPr>
              <w:t>30311</w:t>
            </w:r>
          </w:p>
        </w:tc>
        <w:tc>
          <w:tcPr>
            <w:tcW w:w="1633" w:type="dxa"/>
            <w:vAlign w:val="top"/>
          </w:tcPr>
          <w:p w14:paraId="4980F595">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72E58F83">
            <w:pPr>
              <w:rPr>
                <w:rFonts w:ascii="Arial"/>
                <w:sz w:val="21"/>
              </w:rPr>
            </w:pPr>
          </w:p>
        </w:tc>
        <w:tc>
          <w:tcPr>
            <w:tcW w:w="839" w:type="dxa"/>
            <w:vAlign w:val="top"/>
          </w:tcPr>
          <w:p w14:paraId="6B2713F8">
            <w:pPr>
              <w:pStyle w:val="6"/>
              <w:spacing w:before="165" w:line="239" w:lineRule="auto"/>
              <w:ind w:left="10"/>
              <w:rPr>
                <w:sz w:val="18"/>
                <w:szCs w:val="18"/>
              </w:rPr>
            </w:pPr>
            <w:r>
              <w:rPr>
                <w:color w:val="212529"/>
                <w:spacing w:val="-2"/>
                <w:sz w:val="18"/>
                <w:szCs w:val="18"/>
              </w:rPr>
              <w:t>30239</w:t>
            </w:r>
          </w:p>
        </w:tc>
        <w:tc>
          <w:tcPr>
            <w:tcW w:w="1318" w:type="dxa"/>
            <w:vAlign w:val="top"/>
          </w:tcPr>
          <w:p w14:paraId="1615764D">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3A39D162">
            <w:pPr>
              <w:pStyle w:val="6"/>
              <w:spacing w:before="166" w:line="238" w:lineRule="auto"/>
              <w:ind w:right="31"/>
              <w:jc w:val="right"/>
              <w:rPr>
                <w:sz w:val="18"/>
                <w:szCs w:val="18"/>
              </w:rPr>
            </w:pPr>
            <w:r>
              <w:rPr>
                <w:color w:val="212529"/>
                <w:spacing w:val="-2"/>
                <w:sz w:val="18"/>
                <w:szCs w:val="18"/>
              </w:rPr>
              <w:t>9.75</w:t>
            </w:r>
          </w:p>
        </w:tc>
        <w:tc>
          <w:tcPr>
            <w:tcW w:w="839" w:type="dxa"/>
            <w:vAlign w:val="top"/>
          </w:tcPr>
          <w:p w14:paraId="48221CE3">
            <w:pPr>
              <w:pStyle w:val="6"/>
              <w:spacing w:before="165" w:line="239" w:lineRule="auto"/>
              <w:ind w:left="7"/>
              <w:rPr>
                <w:sz w:val="18"/>
                <w:szCs w:val="18"/>
              </w:rPr>
            </w:pPr>
            <w:r>
              <w:rPr>
                <w:color w:val="212529"/>
                <w:spacing w:val="-2"/>
                <w:sz w:val="18"/>
                <w:szCs w:val="18"/>
              </w:rPr>
              <w:t>31008</w:t>
            </w:r>
          </w:p>
        </w:tc>
        <w:tc>
          <w:tcPr>
            <w:tcW w:w="1244" w:type="dxa"/>
            <w:vAlign w:val="top"/>
          </w:tcPr>
          <w:p w14:paraId="60F10AA5">
            <w:pPr>
              <w:pStyle w:val="6"/>
              <w:spacing w:before="166" w:line="219" w:lineRule="auto"/>
              <w:ind w:left="185"/>
              <w:rPr>
                <w:sz w:val="18"/>
                <w:szCs w:val="18"/>
              </w:rPr>
            </w:pPr>
            <w:r>
              <w:rPr>
                <w:color w:val="212529"/>
                <w:spacing w:val="-2"/>
                <w:sz w:val="18"/>
                <w:szCs w:val="18"/>
              </w:rPr>
              <w:t>物资储备</w:t>
            </w:r>
          </w:p>
        </w:tc>
        <w:tc>
          <w:tcPr>
            <w:tcW w:w="1124" w:type="dxa"/>
            <w:vAlign w:val="top"/>
          </w:tcPr>
          <w:p w14:paraId="3A38CF37">
            <w:pPr>
              <w:rPr>
                <w:rFonts w:ascii="Arial"/>
                <w:sz w:val="21"/>
              </w:rPr>
            </w:pPr>
          </w:p>
        </w:tc>
        <w:tc>
          <w:tcPr>
            <w:tcW w:w="839" w:type="dxa"/>
            <w:vAlign w:val="top"/>
          </w:tcPr>
          <w:p w14:paraId="3504E701">
            <w:pPr>
              <w:pStyle w:val="6"/>
              <w:spacing w:before="165" w:line="239" w:lineRule="auto"/>
              <w:ind w:left="18"/>
              <w:rPr>
                <w:sz w:val="18"/>
                <w:szCs w:val="18"/>
              </w:rPr>
            </w:pPr>
            <w:r>
              <w:rPr>
                <w:color w:val="212529"/>
                <w:spacing w:val="-2"/>
                <w:sz w:val="18"/>
                <w:szCs w:val="18"/>
              </w:rPr>
              <w:t>39999</w:t>
            </w:r>
          </w:p>
        </w:tc>
        <w:tc>
          <w:tcPr>
            <w:tcW w:w="1813" w:type="dxa"/>
            <w:vAlign w:val="top"/>
          </w:tcPr>
          <w:p w14:paraId="135E7005">
            <w:pPr>
              <w:pStyle w:val="6"/>
              <w:spacing w:before="166" w:line="219" w:lineRule="auto"/>
              <w:ind w:left="195"/>
              <w:rPr>
                <w:sz w:val="18"/>
                <w:szCs w:val="18"/>
              </w:rPr>
            </w:pPr>
            <w:r>
              <w:rPr>
                <w:color w:val="212529"/>
                <w:spacing w:val="-2"/>
                <w:sz w:val="18"/>
                <w:szCs w:val="18"/>
              </w:rPr>
              <w:t>其他支出</w:t>
            </w:r>
          </w:p>
        </w:tc>
        <w:tc>
          <w:tcPr>
            <w:tcW w:w="1131" w:type="dxa"/>
            <w:vAlign w:val="top"/>
          </w:tcPr>
          <w:p w14:paraId="7B4421AC">
            <w:pPr>
              <w:rPr>
                <w:rFonts w:ascii="Arial"/>
                <w:sz w:val="21"/>
              </w:rPr>
            </w:pPr>
          </w:p>
        </w:tc>
      </w:tr>
      <w:tr w14:paraId="0F19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95AC17">
            <w:pPr>
              <w:pStyle w:val="6"/>
              <w:spacing w:before="166" w:line="239" w:lineRule="auto"/>
              <w:ind w:left="10"/>
              <w:rPr>
                <w:sz w:val="18"/>
                <w:szCs w:val="18"/>
              </w:rPr>
            </w:pPr>
            <w:r>
              <w:rPr>
                <w:color w:val="212529"/>
                <w:spacing w:val="-2"/>
                <w:sz w:val="18"/>
                <w:szCs w:val="18"/>
              </w:rPr>
              <w:t>30399</w:t>
            </w:r>
          </w:p>
        </w:tc>
        <w:tc>
          <w:tcPr>
            <w:tcW w:w="1633" w:type="dxa"/>
            <w:vAlign w:val="top"/>
          </w:tcPr>
          <w:p w14:paraId="2A4A1603">
            <w:pPr>
              <w:pStyle w:val="6"/>
              <w:spacing w:before="61" w:line="218" w:lineRule="auto"/>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vAlign w:val="top"/>
          </w:tcPr>
          <w:p w14:paraId="2CF4511F">
            <w:pPr>
              <w:rPr>
                <w:rFonts w:ascii="Arial"/>
                <w:sz w:val="21"/>
              </w:rPr>
            </w:pPr>
          </w:p>
        </w:tc>
        <w:tc>
          <w:tcPr>
            <w:tcW w:w="839" w:type="dxa"/>
            <w:vAlign w:val="top"/>
          </w:tcPr>
          <w:p w14:paraId="61D4F0AA">
            <w:pPr>
              <w:pStyle w:val="6"/>
              <w:spacing w:before="166" w:line="239" w:lineRule="auto"/>
              <w:ind w:left="10"/>
              <w:rPr>
                <w:sz w:val="18"/>
                <w:szCs w:val="18"/>
              </w:rPr>
            </w:pPr>
            <w:r>
              <w:rPr>
                <w:color w:val="212529"/>
                <w:spacing w:val="-2"/>
                <w:sz w:val="18"/>
                <w:szCs w:val="18"/>
              </w:rPr>
              <w:t>30240</w:t>
            </w:r>
          </w:p>
        </w:tc>
        <w:tc>
          <w:tcPr>
            <w:tcW w:w="1318" w:type="dxa"/>
            <w:vAlign w:val="top"/>
          </w:tcPr>
          <w:p w14:paraId="36282B91">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 xml:space="preserve"> 用</w:t>
            </w:r>
          </w:p>
        </w:tc>
        <w:tc>
          <w:tcPr>
            <w:tcW w:w="854" w:type="dxa"/>
            <w:vAlign w:val="top"/>
          </w:tcPr>
          <w:p w14:paraId="0DA86AD2">
            <w:pPr>
              <w:rPr>
                <w:rFonts w:ascii="Arial"/>
                <w:sz w:val="21"/>
              </w:rPr>
            </w:pPr>
          </w:p>
        </w:tc>
        <w:tc>
          <w:tcPr>
            <w:tcW w:w="839" w:type="dxa"/>
            <w:vAlign w:val="top"/>
          </w:tcPr>
          <w:p w14:paraId="09E1AD21">
            <w:pPr>
              <w:pStyle w:val="6"/>
              <w:spacing w:before="166" w:line="239" w:lineRule="auto"/>
              <w:ind w:left="7"/>
              <w:rPr>
                <w:sz w:val="18"/>
                <w:szCs w:val="18"/>
              </w:rPr>
            </w:pPr>
            <w:r>
              <w:rPr>
                <w:color w:val="212529"/>
                <w:spacing w:val="-2"/>
                <w:sz w:val="18"/>
                <w:szCs w:val="18"/>
              </w:rPr>
              <w:t>31009</w:t>
            </w:r>
          </w:p>
        </w:tc>
        <w:tc>
          <w:tcPr>
            <w:tcW w:w="1244" w:type="dxa"/>
            <w:vAlign w:val="top"/>
          </w:tcPr>
          <w:p w14:paraId="70419167">
            <w:pPr>
              <w:pStyle w:val="6"/>
              <w:spacing w:before="167" w:line="219" w:lineRule="auto"/>
              <w:ind w:left="185"/>
              <w:rPr>
                <w:sz w:val="18"/>
                <w:szCs w:val="18"/>
              </w:rPr>
            </w:pPr>
            <w:r>
              <w:rPr>
                <w:color w:val="212529"/>
                <w:spacing w:val="-2"/>
                <w:sz w:val="18"/>
                <w:szCs w:val="18"/>
              </w:rPr>
              <w:t>土地补偿</w:t>
            </w:r>
          </w:p>
        </w:tc>
        <w:tc>
          <w:tcPr>
            <w:tcW w:w="1124" w:type="dxa"/>
            <w:vAlign w:val="top"/>
          </w:tcPr>
          <w:p w14:paraId="738865E6">
            <w:pPr>
              <w:rPr>
                <w:rFonts w:ascii="Arial"/>
                <w:sz w:val="21"/>
              </w:rPr>
            </w:pPr>
          </w:p>
        </w:tc>
        <w:tc>
          <w:tcPr>
            <w:tcW w:w="839" w:type="dxa"/>
            <w:vAlign w:val="top"/>
          </w:tcPr>
          <w:p w14:paraId="3D08CAF7">
            <w:pPr>
              <w:rPr>
                <w:rFonts w:ascii="Arial"/>
                <w:sz w:val="21"/>
              </w:rPr>
            </w:pPr>
          </w:p>
        </w:tc>
        <w:tc>
          <w:tcPr>
            <w:tcW w:w="1813" w:type="dxa"/>
            <w:vAlign w:val="top"/>
          </w:tcPr>
          <w:p w14:paraId="28CE7F6D">
            <w:pPr>
              <w:rPr>
                <w:rFonts w:ascii="Arial"/>
                <w:sz w:val="21"/>
              </w:rPr>
            </w:pPr>
          </w:p>
        </w:tc>
        <w:tc>
          <w:tcPr>
            <w:tcW w:w="1131" w:type="dxa"/>
            <w:vAlign w:val="top"/>
          </w:tcPr>
          <w:p w14:paraId="37DA72F9">
            <w:pPr>
              <w:rPr>
                <w:rFonts w:ascii="Arial"/>
                <w:sz w:val="21"/>
              </w:rPr>
            </w:pPr>
          </w:p>
        </w:tc>
      </w:tr>
      <w:tr w14:paraId="5091B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8EB67E">
            <w:pPr>
              <w:rPr>
                <w:rFonts w:ascii="Arial"/>
                <w:sz w:val="21"/>
              </w:rPr>
            </w:pPr>
          </w:p>
        </w:tc>
        <w:tc>
          <w:tcPr>
            <w:tcW w:w="1633" w:type="dxa"/>
            <w:vAlign w:val="top"/>
          </w:tcPr>
          <w:p w14:paraId="63E4E41E">
            <w:pPr>
              <w:rPr>
                <w:rFonts w:ascii="Arial"/>
                <w:sz w:val="21"/>
              </w:rPr>
            </w:pPr>
          </w:p>
        </w:tc>
        <w:tc>
          <w:tcPr>
            <w:tcW w:w="944" w:type="dxa"/>
            <w:vAlign w:val="top"/>
          </w:tcPr>
          <w:p w14:paraId="5366D7FF">
            <w:pPr>
              <w:rPr>
                <w:rFonts w:ascii="Arial"/>
                <w:sz w:val="21"/>
              </w:rPr>
            </w:pPr>
          </w:p>
        </w:tc>
        <w:tc>
          <w:tcPr>
            <w:tcW w:w="839" w:type="dxa"/>
            <w:vAlign w:val="top"/>
          </w:tcPr>
          <w:p w14:paraId="73F30E58">
            <w:pPr>
              <w:pStyle w:val="6"/>
              <w:spacing w:before="167" w:line="239" w:lineRule="auto"/>
              <w:ind w:left="10"/>
              <w:rPr>
                <w:sz w:val="18"/>
                <w:szCs w:val="18"/>
              </w:rPr>
            </w:pPr>
            <w:r>
              <w:rPr>
                <w:color w:val="212529"/>
                <w:spacing w:val="-2"/>
                <w:sz w:val="18"/>
                <w:szCs w:val="18"/>
              </w:rPr>
              <w:t>30299</w:t>
            </w:r>
          </w:p>
        </w:tc>
        <w:tc>
          <w:tcPr>
            <w:tcW w:w="1318" w:type="dxa"/>
            <w:vAlign w:val="top"/>
          </w:tcPr>
          <w:p w14:paraId="1C4DFFED">
            <w:pPr>
              <w:pStyle w:val="6"/>
              <w:spacing w:before="62" w:line="218" w:lineRule="auto"/>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vAlign w:val="top"/>
          </w:tcPr>
          <w:p w14:paraId="20EC912D">
            <w:pPr>
              <w:rPr>
                <w:rFonts w:ascii="Arial"/>
                <w:sz w:val="21"/>
              </w:rPr>
            </w:pPr>
          </w:p>
        </w:tc>
        <w:tc>
          <w:tcPr>
            <w:tcW w:w="839" w:type="dxa"/>
            <w:vAlign w:val="top"/>
          </w:tcPr>
          <w:p w14:paraId="44B3248E">
            <w:pPr>
              <w:pStyle w:val="6"/>
              <w:spacing w:before="167" w:line="239" w:lineRule="auto"/>
              <w:ind w:left="7"/>
              <w:rPr>
                <w:sz w:val="18"/>
                <w:szCs w:val="18"/>
              </w:rPr>
            </w:pPr>
            <w:r>
              <w:rPr>
                <w:color w:val="212529"/>
                <w:spacing w:val="-2"/>
                <w:sz w:val="18"/>
                <w:szCs w:val="18"/>
              </w:rPr>
              <w:t>31010</w:t>
            </w:r>
          </w:p>
        </w:tc>
        <w:tc>
          <w:tcPr>
            <w:tcW w:w="1244" w:type="dxa"/>
            <w:vAlign w:val="top"/>
          </w:tcPr>
          <w:p w14:paraId="5F7553D4">
            <w:pPr>
              <w:pStyle w:val="6"/>
              <w:spacing w:before="168" w:line="219" w:lineRule="auto"/>
              <w:ind w:left="188"/>
              <w:rPr>
                <w:sz w:val="18"/>
                <w:szCs w:val="18"/>
              </w:rPr>
            </w:pPr>
            <w:r>
              <w:rPr>
                <w:color w:val="212529"/>
                <w:spacing w:val="-2"/>
                <w:sz w:val="18"/>
                <w:szCs w:val="18"/>
              </w:rPr>
              <w:t>安置补助</w:t>
            </w:r>
          </w:p>
        </w:tc>
        <w:tc>
          <w:tcPr>
            <w:tcW w:w="1124" w:type="dxa"/>
            <w:vAlign w:val="top"/>
          </w:tcPr>
          <w:p w14:paraId="02143F76">
            <w:pPr>
              <w:rPr>
                <w:rFonts w:ascii="Arial"/>
                <w:sz w:val="21"/>
              </w:rPr>
            </w:pPr>
          </w:p>
        </w:tc>
        <w:tc>
          <w:tcPr>
            <w:tcW w:w="839" w:type="dxa"/>
            <w:vAlign w:val="top"/>
          </w:tcPr>
          <w:p w14:paraId="726ED481">
            <w:pPr>
              <w:rPr>
                <w:rFonts w:ascii="Arial"/>
                <w:sz w:val="21"/>
              </w:rPr>
            </w:pPr>
          </w:p>
        </w:tc>
        <w:tc>
          <w:tcPr>
            <w:tcW w:w="1813" w:type="dxa"/>
            <w:vAlign w:val="top"/>
          </w:tcPr>
          <w:p w14:paraId="5459BAC0">
            <w:pPr>
              <w:rPr>
                <w:rFonts w:ascii="Arial"/>
                <w:sz w:val="21"/>
              </w:rPr>
            </w:pPr>
          </w:p>
        </w:tc>
        <w:tc>
          <w:tcPr>
            <w:tcW w:w="1131" w:type="dxa"/>
            <w:vAlign w:val="top"/>
          </w:tcPr>
          <w:p w14:paraId="600E793E">
            <w:pPr>
              <w:rPr>
                <w:rFonts w:ascii="Arial"/>
                <w:sz w:val="21"/>
              </w:rPr>
            </w:pPr>
          </w:p>
        </w:tc>
      </w:tr>
      <w:tr w14:paraId="0C379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1B6809E3">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618D9AD1">
            <w:pPr>
              <w:pStyle w:val="6"/>
              <w:spacing w:before="169" w:line="238" w:lineRule="auto"/>
              <w:ind w:right="27"/>
              <w:jc w:val="right"/>
              <w:rPr>
                <w:sz w:val="18"/>
                <w:szCs w:val="18"/>
              </w:rPr>
            </w:pPr>
            <w:r>
              <w:rPr>
                <w:color w:val="212529"/>
                <w:spacing w:val="-2"/>
                <w:sz w:val="18"/>
                <w:szCs w:val="18"/>
              </w:rPr>
              <w:t>320.59</w:t>
            </w:r>
          </w:p>
        </w:tc>
        <w:tc>
          <w:tcPr>
            <w:tcW w:w="8870" w:type="dxa"/>
            <w:gridSpan w:val="8"/>
            <w:vAlign w:val="top"/>
          </w:tcPr>
          <w:p w14:paraId="1EDBAF02">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56B67F12">
            <w:pPr>
              <w:pStyle w:val="6"/>
              <w:spacing w:before="169" w:line="238" w:lineRule="auto"/>
              <w:ind w:right="26"/>
              <w:jc w:val="right"/>
              <w:rPr>
                <w:sz w:val="18"/>
                <w:szCs w:val="18"/>
              </w:rPr>
            </w:pPr>
            <w:r>
              <w:rPr>
                <w:color w:val="212529"/>
                <w:spacing w:val="-2"/>
                <w:sz w:val="18"/>
                <w:szCs w:val="18"/>
              </w:rPr>
              <w:t>34.84</w:t>
            </w:r>
          </w:p>
        </w:tc>
      </w:tr>
      <w:tr w14:paraId="41F4D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6B5CB020">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4107F782">
      <w:pPr>
        <w:pStyle w:val="2"/>
      </w:pPr>
    </w:p>
    <w:p w14:paraId="7477A009">
      <w:pPr>
        <w:sectPr>
          <w:footerReference r:id="rId34" w:type="default"/>
          <w:pgSz w:w="16840" w:h="11900"/>
          <w:pgMar w:top="642" w:right="0" w:bottom="340" w:left="0" w:header="326" w:footer="111" w:gutter="0"/>
          <w:cols w:space="720" w:num="1"/>
        </w:sectPr>
      </w:pPr>
    </w:p>
    <w:p w14:paraId="482CC09F">
      <w:pPr>
        <w:spacing w:before="103"/>
      </w:pPr>
    </w:p>
    <w:p w14:paraId="30FC2E0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6691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3138F79">
            <w:pPr>
              <w:spacing w:before="83" w:line="201" w:lineRule="exact"/>
              <w:ind w:left="2750"/>
              <w:outlineLvl w:val="1"/>
              <w:rPr>
                <w:rFonts w:ascii="微软雅黑" w:hAnsi="微软雅黑" w:eastAsia="微软雅黑" w:cs="微软雅黑"/>
                <w:sz w:val="20"/>
                <w:szCs w:val="20"/>
              </w:rPr>
            </w:pPr>
            <w:bookmarkStart w:id="20" w:name="bookmark38"/>
            <w:bookmarkEnd w:id="20"/>
            <w:bookmarkStart w:id="21" w:name="bookmark11"/>
            <w:bookmarkEnd w:id="21"/>
            <w:r>
              <w:rPr>
                <w:rFonts w:ascii="微软雅黑" w:hAnsi="微软雅黑" w:eastAsia="微软雅黑" w:cs="微软雅黑"/>
                <w:color w:val="212529"/>
                <w:spacing w:val="1"/>
                <w:position w:val="-1"/>
                <w:sz w:val="20"/>
                <w:szCs w:val="20"/>
              </w:rPr>
              <w:t>政府性基金预算财政拨款收入支出决算表</w:t>
            </w:r>
          </w:p>
        </w:tc>
      </w:tr>
      <w:tr w14:paraId="340F0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FB90818">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7D8EDB25">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573427D8">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6BC5E0F">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8AE9EF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38A2D7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1AC1E78">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7DC5F8EB">
            <w:pPr>
              <w:pStyle w:val="6"/>
              <w:spacing w:before="122" w:line="235" w:lineRule="auto"/>
              <w:ind w:left="211"/>
              <w:rPr>
                <w:sz w:val="12"/>
                <w:szCs w:val="12"/>
              </w:rPr>
            </w:pPr>
            <w:r>
              <w:rPr>
                <w:color w:val="212529"/>
                <w:spacing w:val="5"/>
                <w:sz w:val="12"/>
                <w:szCs w:val="12"/>
              </w:rPr>
              <w:t>公开07表</w:t>
            </w:r>
          </w:p>
        </w:tc>
      </w:tr>
      <w:tr w14:paraId="0605F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17814D3">
            <w:pPr>
              <w:pStyle w:val="6"/>
              <w:spacing w:before="123" w:line="234" w:lineRule="auto"/>
              <w:ind w:left="9"/>
              <w:rPr>
                <w:sz w:val="12"/>
                <w:szCs w:val="12"/>
              </w:rPr>
            </w:pPr>
            <w:r>
              <w:rPr>
                <w:color w:val="212529"/>
                <w:spacing w:val="9"/>
                <w:sz w:val="12"/>
                <w:szCs w:val="12"/>
              </w:rPr>
              <w:t>部门名称：兴县行政审批服务管理局</w:t>
            </w:r>
          </w:p>
        </w:tc>
        <w:tc>
          <w:tcPr>
            <w:tcW w:w="1123" w:type="dxa"/>
            <w:tcBorders>
              <w:top w:val="single" w:color="FFFFFF" w:sz="4" w:space="0"/>
              <w:left w:val="single" w:color="FFFFFF" w:sz="2" w:space="0"/>
              <w:right w:val="single" w:color="FFFFFF" w:sz="2" w:space="0"/>
            </w:tcBorders>
            <w:vAlign w:val="top"/>
          </w:tcPr>
          <w:p w14:paraId="658BF47E">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42BF1239">
            <w:pPr>
              <w:rPr>
                <w:rFonts w:ascii="Arial"/>
                <w:sz w:val="21"/>
              </w:rPr>
            </w:pPr>
          </w:p>
        </w:tc>
        <w:tc>
          <w:tcPr>
            <w:tcW w:w="1015" w:type="dxa"/>
            <w:tcBorders>
              <w:top w:val="single" w:color="FFFFFF" w:sz="4" w:space="0"/>
              <w:left w:val="single" w:color="FFFFFF" w:sz="2" w:space="0"/>
              <w:right w:val="single" w:color="FFFFFF" w:sz="2" w:space="0"/>
            </w:tcBorders>
            <w:vAlign w:val="top"/>
          </w:tcPr>
          <w:p w14:paraId="721F9828">
            <w:pPr>
              <w:rPr>
                <w:rFonts w:ascii="Arial"/>
                <w:sz w:val="21"/>
              </w:rPr>
            </w:pPr>
          </w:p>
        </w:tc>
        <w:tc>
          <w:tcPr>
            <w:tcW w:w="1015" w:type="dxa"/>
            <w:tcBorders>
              <w:top w:val="single" w:color="FFFFFF" w:sz="4" w:space="0"/>
              <w:left w:val="single" w:color="FFFFFF" w:sz="2" w:space="0"/>
              <w:right w:val="single" w:color="FFFFFF" w:sz="2" w:space="0"/>
            </w:tcBorders>
            <w:vAlign w:val="top"/>
          </w:tcPr>
          <w:p w14:paraId="26EC2AA5">
            <w:pPr>
              <w:rPr>
                <w:rFonts w:ascii="Arial"/>
                <w:sz w:val="21"/>
              </w:rPr>
            </w:pPr>
          </w:p>
        </w:tc>
        <w:tc>
          <w:tcPr>
            <w:tcW w:w="1015" w:type="dxa"/>
            <w:tcBorders>
              <w:top w:val="single" w:color="FFFFFF" w:sz="4" w:space="0"/>
              <w:left w:val="single" w:color="FFFFFF" w:sz="2" w:space="0"/>
              <w:right w:val="single" w:color="FFFFFF" w:sz="2" w:space="0"/>
            </w:tcBorders>
            <w:vAlign w:val="top"/>
          </w:tcPr>
          <w:p w14:paraId="4403E396">
            <w:pPr>
              <w:rPr>
                <w:rFonts w:ascii="Arial"/>
                <w:sz w:val="21"/>
              </w:rPr>
            </w:pPr>
          </w:p>
        </w:tc>
        <w:tc>
          <w:tcPr>
            <w:tcW w:w="751" w:type="dxa"/>
            <w:tcBorders>
              <w:top w:val="single" w:color="FFFFFF" w:sz="4" w:space="0"/>
              <w:left w:val="single" w:color="FFFFFF" w:sz="2" w:space="0"/>
              <w:right w:val="single" w:color="FFFFFF" w:sz="2" w:space="0"/>
            </w:tcBorders>
            <w:vAlign w:val="top"/>
          </w:tcPr>
          <w:p w14:paraId="411CBEF9">
            <w:pPr>
              <w:pStyle w:val="6"/>
              <w:spacing w:before="123" w:line="235" w:lineRule="auto"/>
              <w:ind w:left="143"/>
              <w:rPr>
                <w:sz w:val="12"/>
                <w:szCs w:val="12"/>
              </w:rPr>
            </w:pPr>
            <w:r>
              <w:rPr>
                <w:color w:val="212529"/>
                <w:spacing w:val="7"/>
                <w:sz w:val="12"/>
                <w:szCs w:val="12"/>
              </w:rPr>
              <w:t>单位:万元</w:t>
            </w:r>
          </w:p>
        </w:tc>
      </w:tr>
      <w:tr w14:paraId="12BBE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7136E16">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43729CF3">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B2CB9B5">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20826F85">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73F63280">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116E29FF">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00C06A25">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007B5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9F7AD3F">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332FB7E">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4AEC4DD6">
            <w:pPr>
              <w:rPr>
                <w:rFonts w:ascii="Arial"/>
                <w:sz w:val="21"/>
              </w:rPr>
            </w:pPr>
          </w:p>
        </w:tc>
        <w:tc>
          <w:tcPr>
            <w:tcW w:w="843" w:type="dxa"/>
            <w:vMerge w:val="continue"/>
            <w:tcBorders>
              <w:top w:val="nil"/>
            </w:tcBorders>
            <w:vAlign w:val="top"/>
          </w:tcPr>
          <w:p w14:paraId="70DD4944">
            <w:pPr>
              <w:rPr>
                <w:rFonts w:ascii="Arial"/>
                <w:sz w:val="21"/>
              </w:rPr>
            </w:pPr>
          </w:p>
        </w:tc>
        <w:tc>
          <w:tcPr>
            <w:tcW w:w="1015" w:type="dxa"/>
            <w:vAlign w:val="top"/>
          </w:tcPr>
          <w:p w14:paraId="1323154F">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10E9F63">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FCA5681">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21FD65C3">
            <w:pPr>
              <w:rPr>
                <w:rFonts w:ascii="Arial"/>
                <w:sz w:val="21"/>
              </w:rPr>
            </w:pPr>
          </w:p>
        </w:tc>
      </w:tr>
      <w:tr w14:paraId="0D1E0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EF7F971">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B66395C">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2BB8E986">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22C3AF0F">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7ADFD50B">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12121306">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01679578">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2314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D91A735">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96CD88C">
            <w:pPr>
              <w:rPr>
                <w:rFonts w:ascii="Arial"/>
                <w:sz w:val="21"/>
              </w:rPr>
            </w:pPr>
          </w:p>
        </w:tc>
        <w:tc>
          <w:tcPr>
            <w:tcW w:w="843" w:type="dxa"/>
            <w:vAlign w:val="top"/>
          </w:tcPr>
          <w:p w14:paraId="0A93FFA2">
            <w:pPr>
              <w:rPr>
                <w:rFonts w:ascii="Arial"/>
                <w:sz w:val="21"/>
              </w:rPr>
            </w:pPr>
          </w:p>
        </w:tc>
        <w:tc>
          <w:tcPr>
            <w:tcW w:w="1015" w:type="dxa"/>
            <w:vAlign w:val="top"/>
          </w:tcPr>
          <w:p w14:paraId="459D0200">
            <w:pPr>
              <w:rPr>
                <w:rFonts w:ascii="Arial"/>
                <w:sz w:val="21"/>
              </w:rPr>
            </w:pPr>
          </w:p>
        </w:tc>
        <w:tc>
          <w:tcPr>
            <w:tcW w:w="1015" w:type="dxa"/>
            <w:vAlign w:val="top"/>
          </w:tcPr>
          <w:p w14:paraId="3647DECA">
            <w:pPr>
              <w:rPr>
                <w:rFonts w:ascii="Arial"/>
                <w:sz w:val="21"/>
              </w:rPr>
            </w:pPr>
          </w:p>
        </w:tc>
        <w:tc>
          <w:tcPr>
            <w:tcW w:w="1015" w:type="dxa"/>
            <w:vAlign w:val="top"/>
          </w:tcPr>
          <w:p w14:paraId="09E71339">
            <w:pPr>
              <w:rPr>
                <w:rFonts w:ascii="Arial"/>
                <w:sz w:val="21"/>
              </w:rPr>
            </w:pPr>
          </w:p>
        </w:tc>
        <w:tc>
          <w:tcPr>
            <w:tcW w:w="751" w:type="dxa"/>
            <w:vAlign w:val="top"/>
          </w:tcPr>
          <w:p w14:paraId="5F0329A5">
            <w:pPr>
              <w:rPr>
                <w:rFonts w:ascii="Arial"/>
                <w:sz w:val="21"/>
              </w:rPr>
            </w:pPr>
          </w:p>
        </w:tc>
      </w:tr>
      <w:tr w14:paraId="6ABF5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1D53B1B">
            <w:pPr>
              <w:rPr>
                <w:rFonts w:ascii="Arial"/>
                <w:sz w:val="21"/>
              </w:rPr>
            </w:pPr>
          </w:p>
        </w:tc>
        <w:tc>
          <w:tcPr>
            <w:tcW w:w="1987" w:type="dxa"/>
            <w:vAlign w:val="top"/>
          </w:tcPr>
          <w:p w14:paraId="619569F6">
            <w:pPr>
              <w:rPr>
                <w:rFonts w:ascii="Arial"/>
                <w:sz w:val="21"/>
              </w:rPr>
            </w:pPr>
          </w:p>
        </w:tc>
        <w:tc>
          <w:tcPr>
            <w:tcW w:w="1123" w:type="dxa"/>
            <w:vAlign w:val="top"/>
          </w:tcPr>
          <w:p w14:paraId="1DA108EB">
            <w:pPr>
              <w:rPr>
                <w:rFonts w:ascii="Arial"/>
                <w:sz w:val="21"/>
              </w:rPr>
            </w:pPr>
          </w:p>
        </w:tc>
        <w:tc>
          <w:tcPr>
            <w:tcW w:w="843" w:type="dxa"/>
            <w:vAlign w:val="top"/>
          </w:tcPr>
          <w:p w14:paraId="3997EFBF">
            <w:pPr>
              <w:rPr>
                <w:rFonts w:ascii="Arial"/>
                <w:sz w:val="21"/>
              </w:rPr>
            </w:pPr>
          </w:p>
        </w:tc>
        <w:tc>
          <w:tcPr>
            <w:tcW w:w="1015" w:type="dxa"/>
            <w:vAlign w:val="top"/>
          </w:tcPr>
          <w:p w14:paraId="52581350">
            <w:pPr>
              <w:rPr>
                <w:rFonts w:ascii="Arial"/>
                <w:sz w:val="21"/>
              </w:rPr>
            </w:pPr>
          </w:p>
        </w:tc>
        <w:tc>
          <w:tcPr>
            <w:tcW w:w="1015" w:type="dxa"/>
            <w:vAlign w:val="top"/>
          </w:tcPr>
          <w:p w14:paraId="43A2EDBD">
            <w:pPr>
              <w:rPr>
                <w:rFonts w:ascii="Arial"/>
                <w:sz w:val="21"/>
              </w:rPr>
            </w:pPr>
          </w:p>
        </w:tc>
        <w:tc>
          <w:tcPr>
            <w:tcW w:w="1015" w:type="dxa"/>
            <w:vAlign w:val="top"/>
          </w:tcPr>
          <w:p w14:paraId="29C36986">
            <w:pPr>
              <w:rPr>
                <w:rFonts w:ascii="Arial"/>
                <w:sz w:val="21"/>
              </w:rPr>
            </w:pPr>
          </w:p>
        </w:tc>
        <w:tc>
          <w:tcPr>
            <w:tcW w:w="751" w:type="dxa"/>
            <w:vAlign w:val="top"/>
          </w:tcPr>
          <w:p w14:paraId="4E7AF761">
            <w:pPr>
              <w:rPr>
                <w:rFonts w:ascii="Arial"/>
                <w:sz w:val="21"/>
              </w:rPr>
            </w:pPr>
          </w:p>
        </w:tc>
      </w:tr>
      <w:tr w14:paraId="7C50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37080C18">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4D8F0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11BA6CE8">
            <w:pPr>
              <w:pStyle w:val="6"/>
              <w:spacing w:before="119" w:line="228" w:lineRule="auto"/>
              <w:ind w:left="11"/>
              <w:rPr>
                <w:sz w:val="15"/>
                <w:szCs w:val="15"/>
              </w:rPr>
            </w:pPr>
            <w:r>
              <w:rPr>
                <w:color w:val="212529"/>
                <w:spacing w:val="10"/>
                <w:sz w:val="15"/>
                <w:szCs w:val="15"/>
              </w:rPr>
              <w:t>说明：本表无数据</w:t>
            </w:r>
          </w:p>
        </w:tc>
      </w:tr>
    </w:tbl>
    <w:p w14:paraId="78C8008A">
      <w:pPr>
        <w:pStyle w:val="2"/>
      </w:pPr>
    </w:p>
    <w:p w14:paraId="74CA6ED1">
      <w:pPr>
        <w:sectPr>
          <w:headerReference r:id="rId35" w:type="default"/>
          <w:footerReference r:id="rId36" w:type="default"/>
          <w:pgSz w:w="11900" w:h="16840"/>
          <w:pgMar w:top="642" w:right="0" w:bottom="340" w:left="0" w:header="326" w:footer="111" w:gutter="0"/>
          <w:cols w:space="720" w:num="1"/>
        </w:sectPr>
      </w:pPr>
    </w:p>
    <w:p w14:paraId="3FCA8552">
      <w:pPr>
        <w:spacing w:before="103"/>
      </w:pPr>
    </w:p>
    <w:p w14:paraId="44C306A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3DE7A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679AA52">
            <w:pPr>
              <w:spacing w:before="83" w:line="200" w:lineRule="exact"/>
              <w:ind w:left="2876"/>
              <w:outlineLvl w:val="1"/>
              <w:rPr>
                <w:rFonts w:ascii="微软雅黑" w:hAnsi="微软雅黑" w:eastAsia="微软雅黑" w:cs="微软雅黑"/>
                <w:sz w:val="20"/>
                <w:szCs w:val="20"/>
              </w:rPr>
            </w:pPr>
            <w:bookmarkStart w:id="22" w:name="bookmark39"/>
            <w:bookmarkEnd w:id="22"/>
            <w:bookmarkStart w:id="23" w:name="bookmark12"/>
            <w:bookmarkEnd w:id="23"/>
            <w:r>
              <w:rPr>
                <w:rFonts w:ascii="微软雅黑" w:hAnsi="微软雅黑" w:eastAsia="微软雅黑" w:cs="微软雅黑"/>
                <w:color w:val="212529"/>
                <w:position w:val="-1"/>
                <w:sz w:val="20"/>
                <w:szCs w:val="20"/>
              </w:rPr>
              <w:t>国有资本经营预算财政拨款支出决算表</w:t>
            </w:r>
          </w:p>
        </w:tc>
      </w:tr>
      <w:tr w14:paraId="3C96C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7D526C8">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C3BB6C3">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A2117FE">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5404424">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504287A5">
            <w:pPr>
              <w:pStyle w:val="6"/>
              <w:spacing w:before="122" w:line="235" w:lineRule="auto"/>
              <w:ind w:left="610"/>
              <w:rPr>
                <w:sz w:val="12"/>
                <w:szCs w:val="12"/>
              </w:rPr>
            </w:pPr>
            <w:r>
              <w:rPr>
                <w:color w:val="212529"/>
                <w:spacing w:val="5"/>
                <w:sz w:val="12"/>
                <w:szCs w:val="12"/>
              </w:rPr>
              <w:t>公开08表</w:t>
            </w:r>
          </w:p>
        </w:tc>
      </w:tr>
      <w:tr w14:paraId="0DD6A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4BA6FF2C">
            <w:pPr>
              <w:pStyle w:val="6"/>
              <w:spacing w:before="123" w:line="234" w:lineRule="auto"/>
              <w:ind w:left="9"/>
              <w:rPr>
                <w:sz w:val="12"/>
                <w:szCs w:val="12"/>
              </w:rPr>
            </w:pPr>
            <w:r>
              <w:rPr>
                <w:color w:val="212529"/>
                <w:spacing w:val="9"/>
                <w:sz w:val="12"/>
                <w:szCs w:val="12"/>
              </w:rPr>
              <w:t>部门名称：兴县行政审批服务管理局</w:t>
            </w:r>
          </w:p>
        </w:tc>
        <w:tc>
          <w:tcPr>
            <w:tcW w:w="1156" w:type="dxa"/>
            <w:tcBorders>
              <w:top w:val="single" w:color="FFFFFF" w:sz="4" w:space="0"/>
              <w:left w:val="single" w:color="FFFFFF" w:sz="2" w:space="0"/>
              <w:right w:val="single" w:color="FFFFFF" w:sz="2" w:space="0"/>
            </w:tcBorders>
            <w:vAlign w:val="top"/>
          </w:tcPr>
          <w:p w14:paraId="0F2B30EB">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17F33C74">
            <w:pPr>
              <w:rPr>
                <w:rFonts w:ascii="Arial"/>
                <w:sz w:val="21"/>
              </w:rPr>
            </w:pPr>
          </w:p>
        </w:tc>
        <w:tc>
          <w:tcPr>
            <w:tcW w:w="1150" w:type="dxa"/>
            <w:tcBorders>
              <w:top w:val="single" w:color="FFFFFF" w:sz="4" w:space="0"/>
              <w:left w:val="single" w:color="FFFFFF" w:sz="2" w:space="0"/>
              <w:right w:val="single" w:color="FFFFFF" w:sz="2" w:space="0"/>
            </w:tcBorders>
            <w:vAlign w:val="top"/>
          </w:tcPr>
          <w:p w14:paraId="59991419">
            <w:pPr>
              <w:pStyle w:val="6"/>
              <w:spacing w:before="124" w:line="234" w:lineRule="auto"/>
              <w:ind w:left="542"/>
              <w:rPr>
                <w:sz w:val="12"/>
                <w:szCs w:val="12"/>
              </w:rPr>
            </w:pPr>
            <w:r>
              <w:rPr>
                <w:color w:val="212529"/>
                <w:spacing w:val="7"/>
                <w:sz w:val="12"/>
                <w:szCs w:val="12"/>
              </w:rPr>
              <w:t>单位:万元</w:t>
            </w:r>
          </w:p>
        </w:tc>
      </w:tr>
      <w:tr w14:paraId="38324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B8B84B0">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2CE3754C">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0D4E8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E8004D2">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E479FC9">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44C7C100">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1E44524">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1657684">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90CB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FC4942D">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56C720A1">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21FE9551">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16AAFD07">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EC9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22610AB">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73D51098">
            <w:pPr>
              <w:rPr>
                <w:rFonts w:ascii="Arial"/>
                <w:sz w:val="21"/>
              </w:rPr>
            </w:pPr>
          </w:p>
        </w:tc>
        <w:tc>
          <w:tcPr>
            <w:tcW w:w="1134" w:type="dxa"/>
            <w:vAlign w:val="top"/>
          </w:tcPr>
          <w:p w14:paraId="03591D26">
            <w:pPr>
              <w:rPr>
                <w:rFonts w:ascii="Arial"/>
                <w:sz w:val="21"/>
              </w:rPr>
            </w:pPr>
          </w:p>
        </w:tc>
        <w:tc>
          <w:tcPr>
            <w:tcW w:w="1150" w:type="dxa"/>
            <w:vAlign w:val="top"/>
          </w:tcPr>
          <w:p w14:paraId="51267835">
            <w:pPr>
              <w:rPr>
                <w:rFonts w:ascii="Arial"/>
                <w:sz w:val="21"/>
              </w:rPr>
            </w:pPr>
          </w:p>
        </w:tc>
      </w:tr>
      <w:tr w14:paraId="75DCC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2061DA6">
            <w:pPr>
              <w:rPr>
                <w:rFonts w:ascii="Arial"/>
                <w:sz w:val="21"/>
              </w:rPr>
            </w:pPr>
          </w:p>
        </w:tc>
        <w:tc>
          <w:tcPr>
            <w:tcW w:w="3510" w:type="dxa"/>
            <w:vAlign w:val="top"/>
          </w:tcPr>
          <w:p w14:paraId="220843B2">
            <w:pPr>
              <w:rPr>
                <w:rFonts w:ascii="Arial"/>
                <w:sz w:val="21"/>
              </w:rPr>
            </w:pPr>
          </w:p>
        </w:tc>
        <w:tc>
          <w:tcPr>
            <w:tcW w:w="1156" w:type="dxa"/>
            <w:vAlign w:val="top"/>
          </w:tcPr>
          <w:p w14:paraId="540C53F0">
            <w:pPr>
              <w:rPr>
                <w:rFonts w:ascii="Arial"/>
                <w:sz w:val="21"/>
              </w:rPr>
            </w:pPr>
          </w:p>
        </w:tc>
        <w:tc>
          <w:tcPr>
            <w:tcW w:w="1134" w:type="dxa"/>
            <w:vAlign w:val="top"/>
          </w:tcPr>
          <w:p w14:paraId="2D5A829F">
            <w:pPr>
              <w:rPr>
                <w:rFonts w:ascii="Arial"/>
                <w:sz w:val="21"/>
              </w:rPr>
            </w:pPr>
          </w:p>
        </w:tc>
        <w:tc>
          <w:tcPr>
            <w:tcW w:w="1150" w:type="dxa"/>
            <w:vAlign w:val="top"/>
          </w:tcPr>
          <w:p w14:paraId="76A88DE0">
            <w:pPr>
              <w:rPr>
                <w:rFonts w:ascii="Arial"/>
                <w:sz w:val="21"/>
              </w:rPr>
            </w:pPr>
          </w:p>
        </w:tc>
      </w:tr>
      <w:tr w14:paraId="57D6D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A32ABEF">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3997C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37BFB83">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D2D67B4">
      <w:pPr>
        <w:pStyle w:val="2"/>
      </w:pPr>
    </w:p>
    <w:p w14:paraId="0BCDDF23">
      <w:pPr>
        <w:sectPr>
          <w:footerReference r:id="rId37" w:type="default"/>
          <w:pgSz w:w="11900" w:h="16840"/>
          <w:pgMar w:top="642" w:right="0" w:bottom="340" w:left="0" w:header="326" w:footer="111" w:gutter="0"/>
          <w:cols w:space="720" w:num="1"/>
        </w:sectPr>
      </w:pPr>
    </w:p>
    <w:p w14:paraId="3B029274">
      <w:pPr>
        <w:pStyle w:val="2"/>
        <w:spacing w:line="257" w:lineRule="auto"/>
      </w:pPr>
    </w:p>
    <w:p w14:paraId="28469C35">
      <w:pPr>
        <w:pStyle w:val="2"/>
        <w:spacing w:line="258" w:lineRule="auto"/>
      </w:pPr>
    </w:p>
    <w:p w14:paraId="73A6D4B2">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5BAED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D95ADB8">
            <w:pPr>
              <w:spacing w:before="115" w:line="277" w:lineRule="exact"/>
              <w:ind w:left="4625"/>
              <w:outlineLvl w:val="1"/>
              <w:rPr>
                <w:rFonts w:ascii="微软雅黑" w:hAnsi="微软雅黑" w:eastAsia="微软雅黑" w:cs="微软雅黑"/>
                <w:sz w:val="27"/>
                <w:szCs w:val="27"/>
              </w:rPr>
            </w:pPr>
            <w:bookmarkStart w:id="24" w:name="bookmark40"/>
            <w:bookmarkEnd w:id="24"/>
            <w:bookmarkStart w:id="25" w:name="bookmark13"/>
            <w:bookmarkEnd w:id="25"/>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3F448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075A5B1E">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60B067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61E771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48EBD50">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2487C3E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DF8DF5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3FE3218">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71AD634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CF9831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40B9D00">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2A63F21B">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78E1D7EE">
            <w:pPr>
              <w:pStyle w:val="6"/>
              <w:spacing w:before="170" w:line="220" w:lineRule="auto"/>
              <w:ind w:right="30"/>
              <w:jc w:val="right"/>
              <w:rPr>
                <w:sz w:val="18"/>
                <w:szCs w:val="18"/>
              </w:rPr>
            </w:pPr>
            <w:r>
              <w:rPr>
                <w:color w:val="212529"/>
                <w:spacing w:val="-2"/>
                <w:sz w:val="18"/>
                <w:szCs w:val="18"/>
              </w:rPr>
              <w:t>公开09表</w:t>
            </w:r>
          </w:p>
        </w:tc>
      </w:tr>
      <w:tr w14:paraId="7002C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1AB6AE3B">
            <w:pPr>
              <w:pStyle w:val="6"/>
              <w:spacing w:before="66" w:line="218" w:lineRule="auto"/>
              <w:ind w:left="15" w:right="114" w:hanging="1"/>
              <w:rPr>
                <w:sz w:val="18"/>
                <w:szCs w:val="18"/>
              </w:rPr>
            </w:pPr>
            <w:r>
              <w:rPr>
                <w:color w:val="212529"/>
                <w:spacing w:val="-1"/>
                <w:sz w:val="18"/>
                <w:szCs w:val="18"/>
              </w:rPr>
              <w:t>部门名称：兴县行政审批服务</w:t>
            </w:r>
            <w:r>
              <w:rPr>
                <w:color w:val="212529"/>
                <w:spacing w:val="2"/>
                <w:sz w:val="18"/>
                <w:szCs w:val="18"/>
              </w:rPr>
              <w:t xml:space="preserve"> </w:t>
            </w:r>
            <w:r>
              <w:rPr>
                <w:color w:val="212529"/>
                <w:spacing w:val="-3"/>
                <w:sz w:val="18"/>
                <w:szCs w:val="18"/>
              </w:rPr>
              <w:t>管理局</w:t>
            </w:r>
          </w:p>
        </w:tc>
        <w:tc>
          <w:tcPr>
            <w:tcW w:w="1064" w:type="dxa"/>
            <w:tcBorders>
              <w:top w:val="single" w:color="FFFFFF" w:sz="6" w:space="0"/>
              <w:left w:val="single" w:color="FFFFFF" w:sz="2" w:space="0"/>
              <w:right w:val="single" w:color="FFFFFF" w:sz="2" w:space="0"/>
            </w:tcBorders>
            <w:vAlign w:val="top"/>
          </w:tcPr>
          <w:p w14:paraId="4B64DE2C">
            <w:pPr>
              <w:rPr>
                <w:rFonts w:ascii="Arial"/>
                <w:sz w:val="21"/>
              </w:rPr>
            </w:pPr>
          </w:p>
        </w:tc>
        <w:tc>
          <w:tcPr>
            <w:tcW w:w="1064" w:type="dxa"/>
            <w:tcBorders>
              <w:top w:val="single" w:color="FFFFFF" w:sz="6" w:space="0"/>
              <w:left w:val="single" w:color="FFFFFF" w:sz="2" w:space="0"/>
              <w:right w:val="single" w:color="FFFFFF" w:sz="2" w:space="0"/>
            </w:tcBorders>
            <w:vAlign w:val="top"/>
          </w:tcPr>
          <w:p w14:paraId="350D0F91">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6B627791">
            <w:pPr>
              <w:pStyle w:val="6"/>
              <w:spacing w:before="171" w:line="219" w:lineRule="auto"/>
              <w:ind w:left="704"/>
              <w:rPr>
                <w:sz w:val="18"/>
                <w:szCs w:val="18"/>
              </w:rPr>
            </w:pPr>
            <w:r>
              <w:rPr>
                <w:color w:val="212529"/>
                <w:spacing w:val="-2"/>
                <w:sz w:val="18"/>
                <w:szCs w:val="18"/>
              </w:rPr>
              <w:t>2023年度</w:t>
            </w:r>
          </w:p>
        </w:tc>
        <w:tc>
          <w:tcPr>
            <w:tcW w:w="1064" w:type="dxa"/>
            <w:tcBorders>
              <w:top w:val="single" w:color="FFFFFF" w:sz="6" w:space="0"/>
              <w:left w:val="single" w:color="FFFFFF" w:sz="2" w:space="0"/>
              <w:right w:val="single" w:color="FFFFFF" w:sz="2" w:space="0"/>
            </w:tcBorders>
            <w:vAlign w:val="top"/>
          </w:tcPr>
          <w:p w14:paraId="34FE0471">
            <w:pPr>
              <w:rPr>
                <w:rFonts w:ascii="Arial"/>
                <w:sz w:val="21"/>
              </w:rPr>
            </w:pPr>
          </w:p>
        </w:tc>
        <w:tc>
          <w:tcPr>
            <w:tcW w:w="1393" w:type="dxa"/>
            <w:tcBorders>
              <w:top w:val="single" w:color="FFFFFF" w:sz="6" w:space="0"/>
              <w:left w:val="single" w:color="FFFFFF" w:sz="2" w:space="0"/>
              <w:right w:val="single" w:color="FFFFFF" w:sz="2" w:space="0"/>
            </w:tcBorders>
            <w:vAlign w:val="top"/>
          </w:tcPr>
          <w:p w14:paraId="066F19CD">
            <w:pPr>
              <w:rPr>
                <w:rFonts w:ascii="Arial"/>
                <w:sz w:val="21"/>
              </w:rPr>
            </w:pPr>
          </w:p>
        </w:tc>
        <w:tc>
          <w:tcPr>
            <w:tcW w:w="1064" w:type="dxa"/>
            <w:tcBorders>
              <w:top w:val="single" w:color="FFFFFF" w:sz="6" w:space="0"/>
              <w:left w:val="single" w:color="FFFFFF" w:sz="2" w:space="0"/>
              <w:right w:val="single" w:color="FFFFFF" w:sz="2" w:space="0"/>
            </w:tcBorders>
            <w:vAlign w:val="top"/>
          </w:tcPr>
          <w:p w14:paraId="44B78433">
            <w:pPr>
              <w:rPr>
                <w:rFonts w:ascii="Arial"/>
                <w:sz w:val="21"/>
              </w:rPr>
            </w:pPr>
          </w:p>
        </w:tc>
        <w:tc>
          <w:tcPr>
            <w:tcW w:w="1064" w:type="dxa"/>
            <w:tcBorders>
              <w:top w:val="single" w:color="FFFFFF" w:sz="6" w:space="0"/>
              <w:left w:val="single" w:color="FFFFFF" w:sz="2" w:space="0"/>
              <w:right w:val="single" w:color="FFFFFF" w:sz="2" w:space="0"/>
            </w:tcBorders>
            <w:vAlign w:val="top"/>
          </w:tcPr>
          <w:p w14:paraId="4004AE8B">
            <w:pPr>
              <w:rPr>
                <w:rFonts w:ascii="Arial"/>
                <w:sz w:val="21"/>
              </w:rPr>
            </w:pPr>
          </w:p>
        </w:tc>
        <w:tc>
          <w:tcPr>
            <w:tcW w:w="1079" w:type="dxa"/>
            <w:tcBorders>
              <w:top w:val="single" w:color="FFFFFF" w:sz="6" w:space="0"/>
              <w:left w:val="single" w:color="FFFFFF" w:sz="2" w:space="0"/>
              <w:right w:val="single" w:color="FFFFFF" w:sz="2" w:space="0"/>
            </w:tcBorders>
            <w:vAlign w:val="top"/>
          </w:tcPr>
          <w:p w14:paraId="3E5CA133">
            <w:pPr>
              <w:rPr>
                <w:rFonts w:ascii="Arial"/>
                <w:sz w:val="21"/>
              </w:rPr>
            </w:pPr>
          </w:p>
        </w:tc>
        <w:tc>
          <w:tcPr>
            <w:tcW w:w="1071" w:type="dxa"/>
            <w:tcBorders>
              <w:top w:val="single" w:color="FFFFFF" w:sz="6" w:space="0"/>
              <w:left w:val="single" w:color="FFFFFF" w:sz="2" w:space="0"/>
              <w:right w:val="single" w:color="FFFFFF" w:sz="2" w:space="0"/>
            </w:tcBorders>
            <w:vAlign w:val="top"/>
          </w:tcPr>
          <w:p w14:paraId="01B3BDE4">
            <w:pPr>
              <w:pStyle w:val="6"/>
              <w:spacing w:before="66" w:line="218" w:lineRule="auto"/>
              <w:ind w:left="859" w:right="34" w:hanging="80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63C0E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5D10A4A">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B561CF1">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7CF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00117C31">
            <w:pPr>
              <w:spacing w:line="465" w:lineRule="auto"/>
              <w:rPr>
                <w:rFonts w:ascii="Arial"/>
                <w:sz w:val="21"/>
              </w:rPr>
            </w:pPr>
          </w:p>
          <w:p w14:paraId="2F96E6A2">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15F3A1D5">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467034A">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D638F20">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4379B2CF">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79834593">
            <w:pPr>
              <w:spacing w:line="326" w:lineRule="auto"/>
              <w:rPr>
                <w:rFonts w:ascii="Arial"/>
                <w:sz w:val="21"/>
              </w:rPr>
            </w:pPr>
          </w:p>
          <w:p w14:paraId="5C11F28B">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C5609F8">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0C4EF355">
            <w:pPr>
              <w:spacing w:line="465" w:lineRule="auto"/>
              <w:rPr>
                <w:rFonts w:ascii="Arial"/>
                <w:sz w:val="21"/>
              </w:rPr>
            </w:pPr>
          </w:p>
          <w:p w14:paraId="06E4AF64">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5FCC2B80">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670E5D5">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6D3EFD9">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561A1BCB">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727958EE">
            <w:pPr>
              <w:spacing w:line="326" w:lineRule="auto"/>
              <w:rPr>
                <w:rFonts w:ascii="Arial"/>
                <w:sz w:val="21"/>
              </w:rPr>
            </w:pPr>
          </w:p>
          <w:p w14:paraId="6EF89E9D">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4B7BD6C">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D167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600985D4">
            <w:pPr>
              <w:rPr>
                <w:rFonts w:ascii="Arial"/>
                <w:sz w:val="21"/>
              </w:rPr>
            </w:pPr>
          </w:p>
        </w:tc>
        <w:tc>
          <w:tcPr>
            <w:tcW w:w="1393" w:type="dxa"/>
            <w:vMerge w:val="continue"/>
            <w:tcBorders>
              <w:top w:val="nil"/>
            </w:tcBorders>
            <w:vAlign w:val="top"/>
          </w:tcPr>
          <w:p w14:paraId="021A8D12">
            <w:pPr>
              <w:rPr>
                <w:rFonts w:ascii="Arial"/>
                <w:sz w:val="21"/>
              </w:rPr>
            </w:pPr>
          </w:p>
        </w:tc>
        <w:tc>
          <w:tcPr>
            <w:tcW w:w="1064" w:type="dxa"/>
            <w:vAlign w:val="top"/>
          </w:tcPr>
          <w:p w14:paraId="63996FEA">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F5253F4">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FA577A2">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5350731B">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AA63FE8">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540FF823">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362B4C7C">
            <w:pPr>
              <w:rPr>
                <w:rFonts w:ascii="Arial"/>
                <w:sz w:val="21"/>
              </w:rPr>
            </w:pPr>
          </w:p>
        </w:tc>
        <w:tc>
          <w:tcPr>
            <w:tcW w:w="1064" w:type="dxa"/>
            <w:vMerge w:val="continue"/>
            <w:tcBorders>
              <w:top w:val="nil"/>
            </w:tcBorders>
            <w:vAlign w:val="top"/>
          </w:tcPr>
          <w:p w14:paraId="5A829E15">
            <w:pPr>
              <w:rPr>
                <w:rFonts w:ascii="Arial"/>
                <w:sz w:val="21"/>
              </w:rPr>
            </w:pPr>
          </w:p>
        </w:tc>
        <w:tc>
          <w:tcPr>
            <w:tcW w:w="1393" w:type="dxa"/>
            <w:vMerge w:val="continue"/>
            <w:tcBorders>
              <w:top w:val="nil"/>
            </w:tcBorders>
            <w:vAlign w:val="top"/>
          </w:tcPr>
          <w:p w14:paraId="5BA755F9">
            <w:pPr>
              <w:rPr>
                <w:rFonts w:ascii="Arial"/>
                <w:sz w:val="21"/>
              </w:rPr>
            </w:pPr>
          </w:p>
        </w:tc>
        <w:tc>
          <w:tcPr>
            <w:tcW w:w="1064" w:type="dxa"/>
            <w:vAlign w:val="top"/>
          </w:tcPr>
          <w:p w14:paraId="1A30F624">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EEEE69D">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DC2594E">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05C2DA5A">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17A28F5">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FD5EC0B">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65C908B2">
            <w:pPr>
              <w:rPr>
                <w:rFonts w:ascii="Arial"/>
                <w:sz w:val="21"/>
              </w:rPr>
            </w:pPr>
          </w:p>
        </w:tc>
      </w:tr>
      <w:tr w14:paraId="2D453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211BB6E9">
            <w:pPr>
              <w:pStyle w:val="6"/>
              <w:spacing w:before="161" w:line="284" w:lineRule="exact"/>
              <w:ind w:left="482"/>
            </w:pPr>
            <w:r>
              <w:rPr>
                <w:color w:val="212529"/>
                <w:position w:val="1"/>
              </w:rPr>
              <w:t>1</w:t>
            </w:r>
          </w:p>
        </w:tc>
        <w:tc>
          <w:tcPr>
            <w:tcW w:w="1393" w:type="dxa"/>
            <w:vAlign w:val="top"/>
          </w:tcPr>
          <w:p w14:paraId="4BB17E75">
            <w:pPr>
              <w:pStyle w:val="6"/>
              <w:spacing w:before="161" w:line="284" w:lineRule="exact"/>
              <w:ind w:left="624"/>
            </w:pPr>
            <w:r>
              <w:rPr>
                <w:color w:val="212529"/>
                <w:position w:val="1"/>
              </w:rPr>
              <w:t>2</w:t>
            </w:r>
          </w:p>
        </w:tc>
        <w:tc>
          <w:tcPr>
            <w:tcW w:w="1064" w:type="dxa"/>
            <w:vAlign w:val="top"/>
          </w:tcPr>
          <w:p w14:paraId="79177469">
            <w:pPr>
              <w:pStyle w:val="6"/>
              <w:spacing w:before="161" w:line="282" w:lineRule="exact"/>
              <w:ind w:left="461"/>
            </w:pPr>
            <w:r>
              <w:rPr>
                <w:color w:val="212529"/>
                <w:position w:val="1"/>
              </w:rPr>
              <w:t>3</w:t>
            </w:r>
          </w:p>
        </w:tc>
        <w:tc>
          <w:tcPr>
            <w:tcW w:w="1064" w:type="dxa"/>
            <w:vAlign w:val="top"/>
          </w:tcPr>
          <w:p w14:paraId="37EBFFDF">
            <w:pPr>
              <w:pStyle w:val="6"/>
              <w:spacing w:before="161" w:line="284" w:lineRule="exact"/>
              <w:ind w:left="461"/>
            </w:pPr>
            <w:r>
              <w:rPr>
                <w:color w:val="212529"/>
                <w:position w:val="1"/>
              </w:rPr>
              <w:t>4</w:t>
            </w:r>
          </w:p>
        </w:tc>
        <w:tc>
          <w:tcPr>
            <w:tcW w:w="1078" w:type="dxa"/>
            <w:vAlign w:val="top"/>
          </w:tcPr>
          <w:p w14:paraId="46C230D8">
            <w:pPr>
              <w:pStyle w:val="6"/>
              <w:spacing w:before="161" w:line="282" w:lineRule="exact"/>
              <w:ind w:left="472"/>
            </w:pPr>
            <w:r>
              <w:rPr>
                <w:color w:val="212529"/>
                <w:position w:val="1"/>
              </w:rPr>
              <w:t>5</w:t>
            </w:r>
          </w:p>
        </w:tc>
        <w:tc>
          <w:tcPr>
            <w:tcW w:w="1064" w:type="dxa"/>
            <w:vAlign w:val="top"/>
          </w:tcPr>
          <w:p w14:paraId="608FB89A">
            <w:pPr>
              <w:pStyle w:val="6"/>
              <w:spacing w:before="161" w:line="282" w:lineRule="exact"/>
              <w:ind w:left="462"/>
            </w:pPr>
            <w:r>
              <w:rPr>
                <w:color w:val="212529"/>
                <w:position w:val="1"/>
              </w:rPr>
              <w:t>6</w:t>
            </w:r>
          </w:p>
        </w:tc>
        <w:tc>
          <w:tcPr>
            <w:tcW w:w="1064" w:type="dxa"/>
            <w:vAlign w:val="top"/>
          </w:tcPr>
          <w:p w14:paraId="23DE1644">
            <w:pPr>
              <w:pStyle w:val="6"/>
              <w:spacing w:before="161" w:line="282" w:lineRule="exact"/>
              <w:ind w:left="471"/>
            </w:pPr>
            <w:r>
              <w:rPr>
                <w:color w:val="212529"/>
                <w:position w:val="1"/>
              </w:rPr>
              <w:t>7</w:t>
            </w:r>
          </w:p>
        </w:tc>
        <w:tc>
          <w:tcPr>
            <w:tcW w:w="1393" w:type="dxa"/>
            <w:vAlign w:val="top"/>
          </w:tcPr>
          <w:p w14:paraId="27D9600C">
            <w:pPr>
              <w:pStyle w:val="6"/>
              <w:spacing w:before="161" w:line="282" w:lineRule="exact"/>
              <w:ind w:left="630"/>
            </w:pPr>
            <w:r>
              <w:rPr>
                <w:color w:val="212529"/>
                <w:position w:val="1"/>
              </w:rPr>
              <w:t>8</w:t>
            </w:r>
          </w:p>
        </w:tc>
        <w:tc>
          <w:tcPr>
            <w:tcW w:w="1064" w:type="dxa"/>
            <w:vAlign w:val="top"/>
          </w:tcPr>
          <w:p w14:paraId="1B150CEC">
            <w:pPr>
              <w:pStyle w:val="6"/>
              <w:spacing w:before="161" w:line="282" w:lineRule="exact"/>
              <w:ind w:left="464"/>
            </w:pPr>
            <w:r>
              <w:rPr>
                <w:color w:val="212529"/>
                <w:position w:val="1"/>
              </w:rPr>
              <w:t>9</w:t>
            </w:r>
          </w:p>
        </w:tc>
        <w:tc>
          <w:tcPr>
            <w:tcW w:w="1064" w:type="dxa"/>
            <w:vAlign w:val="top"/>
          </w:tcPr>
          <w:p w14:paraId="34EE1017">
            <w:pPr>
              <w:pStyle w:val="6"/>
              <w:spacing w:before="161" w:line="282" w:lineRule="exact"/>
              <w:ind w:left="431"/>
            </w:pPr>
            <w:r>
              <w:rPr>
                <w:color w:val="212529"/>
                <w:spacing w:val="-8"/>
                <w:position w:val="1"/>
              </w:rPr>
              <w:t>10</w:t>
            </w:r>
          </w:p>
        </w:tc>
        <w:tc>
          <w:tcPr>
            <w:tcW w:w="1079" w:type="dxa"/>
            <w:vAlign w:val="top"/>
          </w:tcPr>
          <w:p w14:paraId="78FB255E">
            <w:pPr>
              <w:pStyle w:val="6"/>
              <w:spacing w:before="161" w:line="284" w:lineRule="exact"/>
              <w:ind w:left="437"/>
            </w:pPr>
            <w:r>
              <w:rPr>
                <w:color w:val="212529"/>
                <w:spacing w:val="-8"/>
                <w:position w:val="1"/>
              </w:rPr>
              <w:t>11</w:t>
            </w:r>
          </w:p>
        </w:tc>
        <w:tc>
          <w:tcPr>
            <w:tcW w:w="1071" w:type="dxa"/>
            <w:vAlign w:val="top"/>
          </w:tcPr>
          <w:p w14:paraId="760CC4A6">
            <w:pPr>
              <w:pStyle w:val="6"/>
              <w:spacing w:before="161" w:line="284" w:lineRule="exact"/>
              <w:ind w:left="428"/>
            </w:pPr>
            <w:r>
              <w:rPr>
                <w:color w:val="212529"/>
                <w:spacing w:val="-8"/>
                <w:position w:val="1"/>
              </w:rPr>
              <w:t>12</w:t>
            </w:r>
          </w:p>
        </w:tc>
      </w:tr>
      <w:tr w14:paraId="2834D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31A333B5">
            <w:pPr>
              <w:rPr>
                <w:rFonts w:ascii="Arial"/>
                <w:sz w:val="21"/>
              </w:rPr>
            </w:pPr>
          </w:p>
        </w:tc>
        <w:tc>
          <w:tcPr>
            <w:tcW w:w="1393" w:type="dxa"/>
            <w:vAlign w:val="top"/>
          </w:tcPr>
          <w:p w14:paraId="3CB00799">
            <w:pPr>
              <w:rPr>
                <w:rFonts w:ascii="Arial"/>
                <w:sz w:val="21"/>
              </w:rPr>
            </w:pPr>
          </w:p>
        </w:tc>
        <w:tc>
          <w:tcPr>
            <w:tcW w:w="1064" w:type="dxa"/>
            <w:vAlign w:val="top"/>
          </w:tcPr>
          <w:p w14:paraId="72AE8F4B">
            <w:pPr>
              <w:rPr>
                <w:rFonts w:ascii="Arial"/>
                <w:sz w:val="21"/>
              </w:rPr>
            </w:pPr>
          </w:p>
        </w:tc>
        <w:tc>
          <w:tcPr>
            <w:tcW w:w="1064" w:type="dxa"/>
            <w:vAlign w:val="top"/>
          </w:tcPr>
          <w:p w14:paraId="3912FE09">
            <w:pPr>
              <w:rPr>
                <w:rFonts w:ascii="Arial"/>
                <w:sz w:val="21"/>
              </w:rPr>
            </w:pPr>
          </w:p>
        </w:tc>
        <w:tc>
          <w:tcPr>
            <w:tcW w:w="1078" w:type="dxa"/>
            <w:vAlign w:val="top"/>
          </w:tcPr>
          <w:p w14:paraId="492802E0">
            <w:pPr>
              <w:rPr>
                <w:rFonts w:ascii="Arial"/>
                <w:sz w:val="21"/>
              </w:rPr>
            </w:pPr>
          </w:p>
        </w:tc>
        <w:tc>
          <w:tcPr>
            <w:tcW w:w="1064" w:type="dxa"/>
            <w:vAlign w:val="top"/>
          </w:tcPr>
          <w:p w14:paraId="6A1FEF87">
            <w:pPr>
              <w:rPr>
                <w:rFonts w:ascii="Arial"/>
                <w:sz w:val="21"/>
              </w:rPr>
            </w:pPr>
          </w:p>
        </w:tc>
        <w:tc>
          <w:tcPr>
            <w:tcW w:w="1064" w:type="dxa"/>
            <w:vAlign w:val="top"/>
          </w:tcPr>
          <w:p w14:paraId="295C0CD8">
            <w:pPr>
              <w:rPr>
                <w:rFonts w:ascii="Arial"/>
                <w:sz w:val="21"/>
              </w:rPr>
            </w:pPr>
          </w:p>
        </w:tc>
        <w:tc>
          <w:tcPr>
            <w:tcW w:w="1393" w:type="dxa"/>
            <w:vAlign w:val="top"/>
          </w:tcPr>
          <w:p w14:paraId="020A49AB">
            <w:pPr>
              <w:rPr>
                <w:rFonts w:ascii="Arial"/>
                <w:sz w:val="21"/>
              </w:rPr>
            </w:pPr>
          </w:p>
        </w:tc>
        <w:tc>
          <w:tcPr>
            <w:tcW w:w="1064" w:type="dxa"/>
            <w:vAlign w:val="top"/>
          </w:tcPr>
          <w:p w14:paraId="5D86C0FA">
            <w:pPr>
              <w:rPr>
                <w:rFonts w:ascii="Arial"/>
                <w:sz w:val="21"/>
              </w:rPr>
            </w:pPr>
          </w:p>
        </w:tc>
        <w:tc>
          <w:tcPr>
            <w:tcW w:w="1064" w:type="dxa"/>
            <w:vAlign w:val="top"/>
          </w:tcPr>
          <w:p w14:paraId="2D91466C">
            <w:pPr>
              <w:rPr>
                <w:rFonts w:ascii="Arial"/>
                <w:sz w:val="21"/>
              </w:rPr>
            </w:pPr>
          </w:p>
        </w:tc>
        <w:tc>
          <w:tcPr>
            <w:tcW w:w="1079" w:type="dxa"/>
            <w:vAlign w:val="top"/>
          </w:tcPr>
          <w:p w14:paraId="30B363DF">
            <w:pPr>
              <w:rPr>
                <w:rFonts w:ascii="Arial"/>
                <w:sz w:val="21"/>
              </w:rPr>
            </w:pPr>
          </w:p>
        </w:tc>
        <w:tc>
          <w:tcPr>
            <w:tcW w:w="1071" w:type="dxa"/>
            <w:vAlign w:val="top"/>
          </w:tcPr>
          <w:p w14:paraId="3FB727CB">
            <w:pPr>
              <w:rPr>
                <w:rFonts w:ascii="Arial"/>
                <w:sz w:val="21"/>
              </w:rPr>
            </w:pPr>
          </w:p>
        </w:tc>
      </w:tr>
    </w:tbl>
    <w:p w14:paraId="69A78579">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34AAB6F1">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354A770C">
      <w:pPr>
        <w:spacing w:line="231" w:lineRule="auto"/>
        <w:rPr>
          <w:rFonts w:ascii="仿宋" w:hAnsi="仿宋" w:eastAsia="仿宋" w:cs="仿宋"/>
          <w:sz w:val="21"/>
          <w:szCs w:val="21"/>
        </w:rPr>
        <w:sectPr>
          <w:headerReference r:id="rId38" w:type="default"/>
          <w:footerReference r:id="rId39" w:type="default"/>
          <w:pgSz w:w="16840" w:h="11900"/>
          <w:pgMar w:top="642" w:right="0" w:bottom="340" w:left="0" w:header="326" w:footer="111" w:gutter="0"/>
          <w:cols w:space="720" w:num="1"/>
        </w:sectPr>
      </w:pPr>
    </w:p>
    <w:p w14:paraId="7FB5FBCD">
      <w:pPr>
        <w:spacing w:before="103"/>
      </w:pPr>
    </w:p>
    <w:p w14:paraId="38B8DD2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2BBE4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EF2EE7B">
            <w:pPr>
              <w:spacing w:before="41" w:line="200" w:lineRule="exact"/>
              <w:ind w:left="3256"/>
              <w:outlineLvl w:val="1"/>
              <w:rPr>
                <w:rFonts w:ascii="微软雅黑" w:hAnsi="微软雅黑" w:eastAsia="微软雅黑" w:cs="微软雅黑"/>
                <w:sz w:val="19"/>
                <w:szCs w:val="19"/>
              </w:rPr>
            </w:pPr>
            <w:bookmarkStart w:id="26" w:name="bookmark14"/>
            <w:bookmarkEnd w:id="26"/>
            <w:bookmarkStart w:id="27" w:name="bookmark41"/>
            <w:bookmarkEnd w:id="27"/>
            <w:r>
              <w:rPr>
                <w:rFonts w:ascii="微软雅黑" w:hAnsi="微软雅黑" w:eastAsia="微软雅黑" w:cs="微软雅黑"/>
                <w:color w:val="212529"/>
                <w:spacing w:val="11"/>
                <w:position w:val="-1"/>
                <w:sz w:val="19"/>
                <w:szCs w:val="19"/>
              </w:rPr>
              <w:t>部门决算公开相关信息统计表</w:t>
            </w:r>
          </w:p>
        </w:tc>
      </w:tr>
      <w:tr w14:paraId="6F10A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A05EA1C">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3BBB16A2">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38E6CA4C">
            <w:pPr>
              <w:pStyle w:val="6"/>
              <w:spacing w:before="66" w:line="226" w:lineRule="auto"/>
              <w:ind w:right="24"/>
              <w:jc w:val="right"/>
              <w:rPr>
                <w:sz w:val="14"/>
                <w:szCs w:val="14"/>
              </w:rPr>
            </w:pPr>
            <w:r>
              <w:rPr>
                <w:color w:val="212529"/>
                <w:spacing w:val="1"/>
                <w:sz w:val="14"/>
                <w:szCs w:val="14"/>
              </w:rPr>
              <w:t>公开10表</w:t>
            </w:r>
          </w:p>
        </w:tc>
      </w:tr>
      <w:tr w14:paraId="29FC1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573B254A">
            <w:pPr>
              <w:pStyle w:val="6"/>
              <w:spacing w:before="79" w:line="234" w:lineRule="auto"/>
              <w:ind w:left="9"/>
              <w:rPr>
                <w:sz w:val="12"/>
                <w:szCs w:val="12"/>
              </w:rPr>
            </w:pPr>
            <w:r>
              <w:rPr>
                <w:color w:val="212529"/>
                <w:spacing w:val="9"/>
                <w:sz w:val="12"/>
                <w:szCs w:val="12"/>
              </w:rPr>
              <w:t>单位名称：兴县行政审批服务管理局</w:t>
            </w:r>
          </w:p>
        </w:tc>
        <w:tc>
          <w:tcPr>
            <w:tcW w:w="961" w:type="dxa"/>
            <w:tcBorders>
              <w:top w:val="single" w:color="FFFFFF" w:sz="4" w:space="0"/>
              <w:left w:val="single" w:color="FFFFFF" w:sz="2" w:space="0"/>
              <w:right w:val="single" w:color="FFFFFF" w:sz="2" w:space="0"/>
            </w:tcBorders>
            <w:vAlign w:val="top"/>
          </w:tcPr>
          <w:p w14:paraId="12B4FC53">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15F1CC51">
            <w:pPr>
              <w:pStyle w:val="6"/>
              <w:spacing w:before="66" w:line="225" w:lineRule="auto"/>
              <w:ind w:right="24"/>
              <w:jc w:val="right"/>
              <w:rPr>
                <w:sz w:val="14"/>
                <w:szCs w:val="14"/>
              </w:rPr>
            </w:pPr>
            <w:r>
              <w:rPr>
                <w:color w:val="212529"/>
                <w:spacing w:val="3"/>
                <w:sz w:val="14"/>
                <w:szCs w:val="14"/>
              </w:rPr>
              <w:t>金额单位：万元</w:t>
            </w:r>
          </w:p>
        </w:tc>
      </w:tr>
      <w:tr w14:paraId="350AA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344888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E029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0DAD3DC">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3F5CB52">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5BBA5497">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7A2B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B9FE529">
            <w:pPr>
              <w:pStyle w:val="6"/>
              <w:spacing w:before="67" w:line="231" w:lineRule="auto"/>
              <w:ind w:left="2082"/>
              <w:rPr>
                <w:sz w:val="15"/>
                <w:szCs w:val="15"/>
              </w:rPr>
            </w:pPr>
            <w:r>
              <w:rPr>
                <w:color w:val="212529"/>
                <w:spacing w:val="5"/>
                <w:sz w:val="15"/>
                <w:szCs w:val="15"/>
              </w:rPr>
              <w:t>合计</w:t>
            </w:r>
          </w:p>
        </w:tc>
        <w:tc>
          <w:tcPr>
            <w:tcW w:w="961" w:type="dxa"/>
            <w:vAlign w:val="top"/>
          </w:tcPr>
          <w:p w14:paraId="370AC2A7">
            <w:pPr>
              <w:pStyle w:val="6"/>
              <w:spacing w:before="67" w:line="204" w:lineRule="exact"/>
              <w:ind w:left="442"/>
              <w:rPr>
                <w:sz w:val="15"/>
                <w:szCs w:val="15"/>
              </w:rPr>
            </w:pPr>
            <w:r>
              <w:rPr>
                <w:color w:val="212529"/>
                <w:position w:val="1"/>
                <w:sz w:val="15"/>
                <w:szCs w:val="15"/>
              </w:rPr>
              <w:t>1</w:t>
            </w:r>
          </w:p>
        </w:tc>
        <w:tc>
          <w:tcPr>
            <w:tcW w:w="3699" w:type="dxa"/>
            <w:vAlign w:val="top"/>
          </w:tcPr>
          <w:p w14:paraId="79AB0C26">
            <w:pPr>
              <w:pStyle w:val="6"/>
              <w:spacing w:before="67" w:line="203" w:lineRule="exact"/>
              <w:ind w:right="22"/>
              <w:jc w:val="right"/>
              <w:rPr>
                <w:sz w:val="15"/>
                <w:szCs w:val="15"/>
              </w:rPr>
            </w:pPr>
            <w:r>
              <w:rPr>
                <w:color w:val="212529"/>
                <w:position w:val="1"/>
                <w:sz w:val="15"/>
                <w:szCs w:val="15"/>
              </w:rPr>
              <w:t>19.27</w:t>
            </w:r>
          </w:p>
        </w:tc>
      </w:tr>
      <w:tr w14:paraId="2744B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A4518C5">
            <w:pPr>
              <w:pStyle w:val="6"/>
              <w:spacing w:before="68" w:line="229" w:lineRule="auto"/>
              <w:ind w:left="2086"/>
              <w:rPr>
                <w:sz w:val="15"/>
                <w:szCs w:val="15"/>
              </w:rPr>
            </w:pPr>
            <w:r>
              <w:rPr>
                <w:color w:val="212529"/>
                <w:spacing w:val="3"/>
                <w:sz w:val="15"/>
                <w:szCs w:val="15"/>
              </w:rPr>
              <w:t>货物</w:t>
            </w:r>
          </w:p>
        </w:tc>
        <w:tc>
          <w:tcPr>
            <w:tcW w:w="961" w:type="dxa"/>
            <w:vAlign w:val="top"/>
          </w:tcPr>
          <w:p w14:paraId="66EB6EE1">
            <w:pPr>
              <w:pStyle w:val="6"/>
              <w:spacing w:before="68" w:line="204" w:lineRule="exact"/>
              <w:ind w:left="433"/>
              <w:rPr>
                <w:sz w:val="15"/>
                <w:szCs w:val="15"/>
              </w:rPr>
            </w:pPr>
            <w:r>
              <w:rPr>
                <w:color w:val="212529"/>
                <w:position w:val="1"/>
                <w:sz w:val="15"/>
                <w:szCs w:val="15"/>
              </w:rPr>
              <w:t>2</w:t>
            </w:r>
          </w:p>
        </w:tc>
        <w:tc>
          <w:tcPr>
            <w:tcW w:w="3699" w:type="dxa"/>
            <w:vAlign w:val="top"/>
          </w:tcPr>
          <w:p w14:paraId="3DBD85C2">
            <w:pPr>
              <w:pStyle w:val="6"/>
              <w:spacing w:before="68" w:line="202" w:lineRule="exact"/>
              <w:ind w:right="22"/>
              <w:jc w:val="right"/>
              <w:rPr>
                <w:sz w:val="15"/>
                <w:szCs w:val="15"/>
              </w:rPr>
            </w:pPr>
            <w:r>
              <w:rPr>
                <w:color w:val="212529"/>
                <w:position w:val="1"/>
                <w:sz w:val="15"/>
                <w:szCs w:val="15"/>
              </w:rPr>
              <w:t>19.27</w:t>
            </w:r>
          </w:p>
        </w:tc>
      </w:tr>
      <w:tr w14:paraId="2DE3D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627368E">
            <w:pPr>
              <w:pStyle w:val="6"/>
              <w:spacing w:before="68" w:line="231" w:lineRule="auto"/>
              <w:ind w:left="2084"/>
              <w:rPr>
                <w:sz w:val="15"/>
                <w:szCs w:val="15"/>
              </w:rPr>
            </w:pPr>
            <w:r>
              <w:rPr>
                <w:color w:val="212529"/>
                <w:spacing w:val="4"/>
                <w:sz w:val="15"/>
                <w:szCs w:val="15"/>
              </w:rPr>
              <w:t>工程</w:t>
            </w:r>
          </w:p>
        </w:tc>
        <w:tc>
          <w:tcPr>
            <w:tcW w:w="961" w:type="dxa"/>
            <w:vAlign w:val="top"/>
          </w:tcPr>
          <w:p w14:paraId="6A780D3B">
            <w:pPr>
              <w:pStyle w:val="6"/>
              <w:spacing w:before="69" w:line="203" w:lineRule="exact"/>
              <w:ind w:left="434"/>
              <w:rPr>
                <w:sz w:val="15"/>
                <w:szCs w:val="15"/>
              </w:rPr>
            </w:pPr>
            <w:r>
              <w:rPr>
                <w:color w:val="212529"/>
                <w:position w:val="1"/>
                <w:sz w:val="15"/>
                <w:szCs w:val="15"/>
              </w:rPr>
              <w:t>3</w:t>
            </w:r>
          </w:p>
        </w:tc>
        <w:tc>
          <w:tcPr>
            <w:tcW w:w="3699" w:type="dxa"/>
            <w:vAlign w:val="top"/>
          </w:tcPr>
          <w:p w14:paraId="28A4241D">
            <w:pPr>
              <w:rPr>
                <w:rFonts w:ascii="Arial"/>
                <w:sz w:val="21"/>
              </w:rPr>
            </w:pPr>
          </w:p>
        </w:tc>
      </w:tr>
      <w:tr w14:paraId="27F17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215E3A1">
            <w:pPr>
              <w:pStyle w:val="6"/>
              <w:spacing w:before="69" w:line="230" w:lineRule="auto"/>
              <w:ind w:left="2082"/>
              <w:rPr>
                <w:sz w:val="15"/>
                <w:szCs w:val="15"/>
              </w:rPr>
            </w:pPr>
            <w:r>
              <w:rPr>
                <w:color w:val="212529"/>
                <w:spacing w:val="5"/>
                <w:sz w:val="15"/>
                <w:szCs w:val="15"/>
              </w:rPr>
              <w:t>服务</w:t>
            </w:r>
          </w:p>
        </w:tc>
        <w:tc>
          <w:tcPr>
            <w:tcW w:w="961" w:type="dxa"/>
            <w:vAlign w:val="top"/>
          </w:tcPr>
          <w:p w14:paraId="2B431194">
            <w:pPr>
              <w:pStyle w:val="6"/>
              <w:spacing w:before="69" w:line="205" w:lineRule="exact"/>
              <w:ind w:left="430"/>
              <w:rPr>
                <w:sz w:val="15"/>
                <w:szCs w:val="15"/>
              </w:rPr>
            </w:pPr>
            <w:r>
              <w:rPr>
                <w:color w:val="212529"/>
                <w:position w:val="1"/>
                <w:sz w:val="15"/>
                <w:szCs w:val="15"/>
              </w:rPr>
              <w:t>4</w:t>
            </w:r>
          </w:p>
        </w:tc>
        <w:tc>
          <w:tcPr>
            <w:tcW w:w="3699" w:type="dxa"/>
            <w:vAlign w:val="top"/>
          </w:tcPr>
          <w:p w14:paraId="3D65E47C">
            <w:pPr>
              <w:rPr>
                <w:rFonts w:ascii="Arial"/>
                <w:sz w:val="21"/>
              </w:rPr>
            </w:pPr>
          </w:p>
        </w:tc>
      </w:tr>
      <w:tr w14:paraId="5DB3B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9D8BC63">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7D86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2C8D3AC">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F17FB17">
            <w:pPr>
              <w:rPr>
                <w:rFonts w:ascii="Arial"/>
                <w:sz w:val="21"/>
              </w:rPr>
            </w:pPr>
          </w:p>
        </w:tc>
        <w:tc>
          <w:tcPr>
            <w:tcW w:w="3699" w:type="dxa"/>
            <w:vAlign w:val="top"/>
          </w:tcPr>
          <w:p w14:paraId="65DA9871">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48AA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814718">
            <w:pPr>
              <w:pStyle w:val="6"/>
              <w:spacing w:before="71" w:line="231" w:lineRule="auto"/>
              <w:ind w:left="15"/>
              <w:rPr>
                <w:sz w:val="15"/>
                <w:szCs w:val="15"/>
              </w:rPr>
            </w:pPr>
            <w:r>
              <w:rPr>
                <w:color w:val="212529"/>
                <w:spacing w:val="6"/>
                <w:sz w:val="15"/>
                <w:szCs w:val="15"/>
              </w:rPr>
              <w:t>（一）行政单位</w:t>
            </w:r>
          </w:p>
        </w:tc>
        <w:tc>
          <w:tcPr>
            <w:tcW w:w="961" w:type="dxa"/>
            <w:vAlign w:val="top"/>
          </w:tcPr>
          <w:p w14:paraId="06C36EDB">
            <w:pPr>
              <w:pStyle w:val="6"/>
              <w:spacing w:before="72" w:line="203" w:lineRule="exact"/>
              <w:ind w:left="434"/>
              <w:rPr>
                <w:sz w:val="15"/>
                <w:szCs w:val="15"/>
              </w:rPr>
            </w:pPr>
            <w:r>
              <w:rPr>
                <w:color w:val="212529"/>
                <w:position w:val="1"/>
                <w:sz w:val="15"/>
                <w:szCs w:val="15"/>
              </w:rPr>
              <w:t>5</w:t>
            </w:r>
          </w:p>
        </w:tc>
        <w:tc>
          <w:tcPr>
            <w:tcW w:w="3699" w:type="dxa"/>
            <w:vAlign w:val="top"/>
          </w:tcPr>
          <w:p w14:paraId="550AD6B5">
            <w:pPr>
              <w:pStyle w:val="6"/>
              <w:spacing w:before="72" w:line="202" w:lineRule="exact"/>
              <w:ind w:right="22"/>
              <w:jc w:val="right"/>
              <w:rPr>
                <w:sz w:val="15"/>
                <w:szCs w:val="15"/>
              </w:rPr>
            </w:pPr>
            <w:r>
              <w:rPr>
                <w:color w:val="212529"/>
                <w:spacing w:val="2"/>
                <w:position w:val="1"/>
                <w:sz w:val="15"/>
                <w:szCs w:val="15"/>
              </w:rPr>
              <w:t>34.84</w:t>
            </w:r>
          </w:p>
        </w:tc>
      </w:tr>
      <w:tr w14:paraId="01551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96BAAB8">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1A70D4B5">
            <w:pPr>
              <w:pStyle w:val="6"/>
              <w:spacing w:before="72" w:line="203" w:lineRule="exact"/>
              <w:ind w:left="432"/>
              <w:rPr>
                <w:sz w:val="15"/>
                <w:szCs w:val="15"/>
              </w:rPr>
            </w:pPr>
            <w:r>
              <w:rPr>
                <w:color w:val="212529"/>
                <w:position w:val="1"/>
                <w:sz w:val="15"/>
                <w:szCs w:val="15"/>
              </w:rPr>
              <w:t>6</w:t>
            </w:r>
          </w:p>
        </w:tc>
        <w:tc>
          <w:tcPr>
            <w:tcW w:w="3699" w:type="dxa"/>
            <w:vAlign w:val="top"/>
          </w:tcPr>
          <w:p w14:paraId="50B8C2F9">
            <w:pPr>
              <w:rPr>
                <w:rFonts w:ascii="Arial"/>
                <w:sz w:val="21"/>
              </w:rPr>
            </w:pPr>
          </w:p>
        </w:tc>
      </w:tr>
      <w:tr w14:paraId="71A2D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EF91F47">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057F8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B6A943E">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6FD87805">
            <w:pPr>
              <w:pStyle w:val="6"/>
              <w:spacing w:before="74" w:line="203" w:lineRule="exact"/>
              <w:ind w:left="435"/>
              <w:rPr>
                <w:sz w:val="15"/>
                <w:szCs w:val="15"/>
              </w:rPr>
            </w:pPr>
            <w:r>
              <w:rPr>
                <w:color w:val="212529"/>
                <w:position w:val="1"/>
                <w:sz w:val="15"/>
                <w:szCs w:val="15"/>
              </w:rPr>
              <w:t>7</w:t>
            </w:r>
          </w:p>
        </w:tc>
        <w:tc>
          <w:tcPr>
            <w:tcW w:w="3699" w:type="dxa"/>
            <w:vAlign w:val="top"/>
          </w:tcPr>
          <w:p w14:paraId="30D6CE5E">
            <w:pPr>
              <w:rPr>
                <w:rFonts w:ascii="Arial"/>
                <w:sz w:val="21"/>
              </w:rPr>
            </w:pPr>
          </w:p>
        </w:tc>
      </w:tr>
      <w:tr w14:paraId="56813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D585719">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1EC1B49">
            <w:pPr>
              <w:pStyle w:val="6"/>
              <w:spacing w:before="73" w:line="204" w:lineRule="exact"/>
              <w:ind w:left="431"/>
              <w:rPr>
                <w:sz w:val="15"/>
                <w:szCs w:val="15"/>
              </w:rPr>
            </w:pPr>
            <w:r>
              <w:rPr>
                <w:color w:val="212529"/>
                <w:position w:val="1"/>
                <w:sz w:val="15"/>
                <w:szCs w:val="15"/>
              </w:rPr>
              <w:t>8</w:t>
            </w:r>
          </w:p>
        </w:tc>
        <w:tc>
          <w:tcPr>
            <w:tcW w:w="3699" w:type="dxa"/>
            <w:vAlign w:val="top"/>
          </w:tcPr>
          <w:p w14:paraId="23E34548">
            <w:pPr>
              <w:rPr>
                <w:rFonts w:ascii="Arial"/>
                <w:sz w:val="21"/>
              </w:rPr>
            </w:pPr>
          </w:p>
        </w:tc>
      </w:tr>
      <w:tr w14:paraId="17993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8C3916E">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3E9A51F0">
            <w:pPr>
              <w:pStyle w:val="6"/>
              <w:spacing w:before="73" w:line="203" w:lineRule="exact"/>
              <w:ind w:left="431"/>
              <w:rPr>
                <w:sz w:val="15"/>
                <w:szCs w:val="15"/>
              </w:rPr>
            </w:pPr>
            <w:r>
              <w:rPr>
                <w:color w:val="212529"/>
                <w:position w:val="1"/>
                <w:sz w:val="15"/>
                <w:szCs w:val="15"/>
              </w:rPr>
              <w:t>9</w:t>
            </w:r>
          </w:p>
        </w:tc>
        <w:tc>
          <w:tcPr>
            <w:tcW w:w="3699" w:type="dxa"/>
            <w:vAlign w:val="top"/>
          </w:tcPr>
          <w:p w14:paraId="4A3C6C27">
            <w:pPr>
              <w:rPr>
                <w:rFonts w:ascii="Arial"/>
                <w:sz w:val="21"/>
              </w:rPr>
            </w:pPr>
          </w:p>
        </w:tc>
      </w:tr>
      <w:tr w14:paraId="70C2A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75DBDCD">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3E322CDF">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236D0749">
            <w:pPr>
              <w:rPr>
                <w:rFonts w:ascii="Arial"/>
                <w:sz w:val="21"/>
              </w:rPr>
            </w:pPr>
          </w:p>
        </w:tc>
      </w:tr>
      <w:tr w14:paraId="22D5A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F65CCDC">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438EBC73">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6528389A">
            <w:pPr>
              <w:rPr>
                <w:rFonts w:ascii="Arial"/>
                <w:sz w:val="21"/>
              </w:rPr>
            </w:pPr>
          </w:p>
        </w:tc>
      </w:tr>
      <w:tr w14:paraId="2EEBC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F5D5B0">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7E75B1D5">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484E54C7">
            <w:pPr>
              <w:rPr>
                <w:rFonts w:ascii="Arial"/>
                <w:sz w:val="21"/>
              </w:rPr>
            </w:pPr>
          </w:p>
        </w:tc>
      </w:tr>
      <w:tr w14:paraId="48DC2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1B6244A">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32B9DD74">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4EEA10D">
            <w:pPr>
              <w:rPr>
                <w:rFonts w:ascii="Arial"/>
                <w:sz w:val="21"/>
              </w:rPr>
            </w:pPr>
          </w:p>
        </w:tc>
      </w:tr>
      <w:tr w14:paraId="3F655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74C04F0">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FE31C34">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7D8AD9AA">
            <w:pPr>
              <w:rPr>
                <w:rFonts w:ascii="Arial"/>
                <w:sz w:val="21"/>
              </w:rPr>
            </w:pPr>
          </w:p>
        </w:tc>
      </w:tr>
      <w:tr w14:paraId="62241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2F79B62">
            <w:pPr>
              <w:pStyle w:val="6"/>
              <w:spacing w:before="73" w:line="230" w:lineRule="auto"/>
              <w:ind w:left="166"/>
              <w:rPr>
                <w:sz w:val="15"/>
                <w:szCs w:val="15"/>
              </w:rPr>
            </w:pPr>
            <w:r>
              <w:rPr>
                <w:color w:val="212529"/>
                <w:spacing w:val="5"/>
                <w:sz w:val="15"/>
                <w:szCs w:val="15"/>
              </w:rPr>
              <w:t>8.其他用车</w:t>
            </w:r>
          </w:p>
        </w:tc>
        <w:tc>
          <w:tcPr>
            <w:tcW w:w="961" w:type="dxa"/>
            <w:vAlign w:val="top"/>
          </w:tcPr>
          <w:p w14:paraId="7FF4BD51">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1F554DA7">
            <w:pPr>
              <w:rPr>
                <w:rFonts w:ascii="Arial"/>
                <w:sz w:val="21"/>
              </w:rPr>
            </w:pPr>
          </w:p>
        </w:tc>
      </w:tr>
      <w:tr w14:paraId="367C6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AB4B16C">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577A6DE8">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08782587">
            <w:pPr>
              <w:rPr>
                <w:rFonts w:ascii="Arial"/>
                <w:sz w:val="21"/>
              </w:rPr>
            </w:pPr>
          </w:p>
        </w:tc>
      </w:tr>
      <w:tr w14:paraId="6B9E1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68A11755">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55FB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FA519F7">
            <w:pPr>
              <w:rPr>
                <w:rFonts w:ascii="Arial"/>
                <w:sz w:val="21"/>
              </w:rPr>
            </w:pPr>
          </w:p>
        </w:tc>
      </w:tr>
    </w:tbl>
    <w:p w14:paraId="5EDD6917">
      <w:pPr>
        <w:pStyle w:val="2"/>
      </w:pPr>
    </w:p>
    <w:p w14:paraId="78EDDFA2">
      <w:pPr>
        <w:sectPr>
          <w:headerReference r:id="rId40" w:type="default"/>
          <w:footerReference r:id="rId41" w:type="default"/>
          <w:pgSz w:w="11900" w:h="16840"/>
          <w:pgMar w:top="642" w:right="0" w:bottom="340" w:left="0" w:header="326" w:footer="111" w:gutter="0"/>
          <w:cols w:space="720" w:num="1"/>
        </w:sectPr>
      </w:pPr>
    </w:p>
    <w:p w14:paraId="30203815">
      <w:pPr>
        <w:pStyle w:val="2"/>
        <w:spacing w:line="264" w:lineRule="auto"/>
      </w:pPr>
    </w:p>
    <w:p w14:paraId="1200E3C3">
      <w:pPr>
        <w:pStyle w:val="2"/>
        <w:spacing w:line="264" w:lineRule="auto"/>
      </w:pPr>
    </w:p>
    <w:p w14:paraId="3B9D0163">
      <w:pPr>
        <w:pStyle w:val="2"/>
        <w:spacing w:line="264" w:lineRule="auto"/>
      </w:pPr>
    </w:p>
    <w:p w14:paraId="73F5B082">
      <w:pPr>
        <w:pStyle w:val="2"/>
        <w:spacing w:line="264" w:lineRule="auto"/>
      </w:pPr>
    </w:p>
    <w:p w14:paraId="40105BA6">
      <w:pPr>
        <w:spacing w:before="95" w:line="229" w:lineRule="exact"/>
        <w:ind w:left="4986"/>
        <w:outlineLvl w:val="0"/>
        <w:rPr>
          <w:rFonts w:ascii="微软雅黑" w:hAnsi="微软雅黑" w:eastAsia="微软雅黑" w:cs="微软雅黑"/>
          <w:sz w:val="22"/>
          <w:szCs w:val="22"/>
        </w:rPr>
      </w:pPr>
      <w:bookmarkStart w:id="28" w:name="bookmark15"/>
      <w:bookmarkEnd w:id="28"/>
      <w:bookmarkStart w:id="29" w:name="bookmark42"/>
      <w:bookmarkEnd w:id="29"/>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9D6F3C9">
      <w:pPr>
        <w:spacing w:before="299" w:line="230" w:lineRule="exact"/>
        <w:ind w:left="1722"/>
        <w:outlineLvl w:val="1"/>
        <w:rPr>
          <w:rFonts w:ascii="微软雅黑" w:hAnsi="微软雅黑" w:eastAsia="微软雅黑" w:cs="微软雅黑"/>
          <w:sz w:val="22"/>
          <w:szCs w:val="22"/>
        </w:rPr>
      </w:pPr>
      <w:bookmarkStart w:id="30" w:name="bookmark16"/>
      <w:bookmarkEnd w:id="30"/>
      <w:r>
        <w:rPr>
          <w:rFonts w:ascii="微软雅黑" w:hAnsi="微软雅黑" w:eastAsia="微软雅黑" w:cs="微软雅黑"/>
          <w:spacing w:val="8"/>
          <w:position w:val="-1"/>
          <w:sz w:val="22"/>
          <w:szCs w:val="22"/>
        </w:rPr>
        <w:t>一、收入支出决算总体情况说明</w:t>
      </w:r>
    </w:p>
    <w:p w14:paraId="73FFD3CF">
      <w:pPr>
        <w:spacing w:before="183" w:line="323" w:lineRule="auto"/>
        <w:ind w:left="1259" w:right="1223" w:firstLine="461"/>
        <w:jc w:val="both"/>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总计522.44万元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总计522.44万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总计减少</w:t>
      </w:r>
      <w:r>
        <w:rPr>
          <w:rFonts w:ascii="仿宋" w:hAnsi="仿宋" w:eastAsia="仿宋" w:cs="仿宋"/>
          <w:sz w:val="23"/>
          <w:szCs w:val="23"/>
        </w:rPr>
        <w:t xml:space="preserve"> </w:t>
      </w:r>
      <w:r>
        <w:rPr>
          <w:rFonts w:ascii="仿宋" w:hAnsi="仿宋" w:eastAsia="仿宋" w:cs="仿宋"/>
          <w:spacing w:val="4"/>
          <w:sz w:val="23"/>
          <w:szCs w:val="23"/>
        </w:rPr>
        <w:t>281.62万元，下降35.02%，支出总计减少281.62万元，下降35.02%。主要原因是因2023年单</w:t>
      </w:r>
      <w:r>
        <w:rPr>
          <w:rFonts w:ascii="仿宋" w:hAnsi="仿宋" w:eastAsia="仿宋" w:cs="仿宋"/>
          <w:sz w:val="23"/>
          <w:szCs w:val="23"/>
        </w:rPr>
        <w:t xml:space="preserve"> </w:t>
      </w:r>
      <w:r>
        <w:rPr>
          <w:rFonts w:ascii="仿宋" w:hAnsi="仿宋" w:eastAsia="仿宋" w:cs="仿宋"/>
          <w:spacing w:val="2"/>
          <w:sz w:val="23"/>
          <w:szCs w:val="23"/>
        </w:rPr>
        <w:t>位新增2人，调走1人，人员支出增加约23.5万元，单位工作经费2022年为38.16万元，2023年</w:t>
      </w:r>
      <w:r>
        <w:rPr>
          <w:rFonts w:ascii="仿宋" w:hAnsi="仿宋" w:eastAsia="仿宋" w:cs="仿宋"/>
          <w:sz w:val="23"/>
          <w:szCs w:val="23"/>
        </w:rPr>
        <w:t xml:space="preserve"> </w:t>
      </w:r>
      <w:r>
        <w:rPr>
          <w:rFonts w:ascii="仿宋" w:hAnsi="仿宋" w:eastAsia="仿宋" w:cs="仿宋"/>
          <w:spacing w:val="2"/>
          <w:sz w:val="23"/>
          <w:szCs w:val="23"/>
        </w:rPr>
        <w:t>为38.07万元，减少0.09万元，项目总体支出2022年为472.11万元，2023年为</w:t>
      </w:r>
      <w:r>
        <w:rPr>
          <w:rFonts w:ascii="仿宋" w:hAnsi="仿宋" w:eastAsia="仿宋" w:cs="仿宋"/>
          <w:spacing w:val="1"/>
          <w:sz w:val="23"/>
          <w:szCs w:val="23"/>
        </w:rPr>
        <w:t>167.02万元，减</w:t>
      </w:r>
      <w:r>
        <w:rPr>
          <w:rFonts w:ascii="仿宋" w:hAnsi="仿宋" w:eastAsia="仿宋" w:cs="仿宋"/>
          <w:sz w:val="23"/>
          <w:szCs w:val="23"/>
        </w:rPr>
        <w:t xml:space="preserve"> </w:t>
      </w:r>
      <w:r>
        <w:rPr>
          <w:rFonts w:ascii="仿宋" w:hAnsi="仿宋" w:eastAsia="仿宋" w:cs="仿宋"/>
          <w:spacing w:val="10"/>
          <w:sz w:val="23"/>
          <w:szCs w:val="23"/>
        </w:rPr>
        <w:t>少305.09万元，主要是2022年有新增一次性项目兴县优化营商环境政务服务体系提升项目</w:t>
      </w:r>
      <w:r>
        <w:rPr>
          <w:rFonts w:ascii="仿宋" w:hAnsi="仿宋" w:eastAsia="仿宋" w:cs="仿宋"/>
          <w:spacing w:val="5"/>
          <w:sz w:val="23"/>
          <w:szCs w:val="23"/>
        </w:rPr>
        <w:t xml:space="preserve"> 138.15万元、兴县政务服务中心室内装修工程款128.28万</w:t>
      </w:r>
      <w:r>
        <w:rPr>
          <w:rFonts w:ascii="仿宋" w:hAnsi="仿宋" w:eastAsia="仿宋" w:cs="仿宋"/>
          <w:spacing w:val="4"/>
          <w:sz w:val="23"/>
          <w:szCs w:val="23"/>
        </w:rPr>
        <w:t>元、兴县政务服务中心建设工程款</w:t>
      </w:r>
      <w:r>
        <w:rPr>
          <w:rFonts w:ascii="仿宋" w:hAnsi="仿宋" w:eastAsia="仿宋" w:cs="仿宋"/>
          <w:sz w:val="23"/>
          <w:szCs w:val="23"/>
        </w:rPr>
        <w:t xml:space="preserve"> </w:t>
      </w:r>
      <w:r>
        <w:rPr>
          <w:rFonts w:ascii="仿宋" w:hAnsi="仿宋" w:eastAsia="仿宋" w:cs="仿宋"/>
          <w:spacing w:val="5"/>
          <w:sz w:val="23"/>
          <w:szCs w:val="23"/>
        </w:rPr>
        <w:t>56.27万元，2023年新增一次性项目兴县政</w:t>
      </w:r>
      <w:r>
        <w:rPr>
          <w:rFonts w:ascii="仿宋" w:hAnsi="仿宋" w:eastAsia="仿宋" w:cs="仿宋"/>
          <w:spacing w:val="4"/>
          <w:sz w:val="23"/>
          <w:szCs w:val="23"/>
        </w:rPr>
        <w:t>务大厅电梯费19.266万元、欠缴的各类社保(单位</w:t>
      </w:r>
      <w:r>
        <w:rPr>
          <w:rFonts w:ascii="仿宋" w:hAnsi="仿宋" w:eastAsia="仿宋" w:cs="仿宋"/>
          <w:sz w:val="23"/>
          <w:szCs w:val="23"/>
        </w:rPr>
        <w:t xml:space="preserve"> 和个人部分)19.624919万元、驻村干部补助经费15.312万元。</w:t>
      </w:r>
    </w:p>
    <w:p w14:paraId="0E4AF68C">
      <w:pPr>
        <w:spacing w:line="229" w:lineRule="exact"/>
        <w:ind w:left="1722"/>
        <w:outlineLvl w:val="1"/>
        <w:rPr>
          <w:rFonts w:ascii="微软雅黑" w:hAnsi="微软雅黑" w:eastAsia="微软雅黑" w:cs="微软雅黑"/>
          <w:sz w:val="22"/>
          <w:szCs w:val="22"/>
        </w:rPr>
      </w:pPr>
      <w:bookmarkStart w:id="31" w:name="bookmark17"/>
      <w:bookmarkEnd w:id="31"/>
      <w:r>
        <w:rPr>
          <w:rFonts w:ascii="微软雅黑" w:hAnsi="微软雅黑" w:eastAsia="微软雅黑" w:cs="微软雅黑"/>
          <w:spacing w:val="8"/>
          <w:position w:val="-1"/>
          <w:sz w:val="22"/>
          <w:szCs w:val="22"/>
        </w:rPr>
        <w:t>二、收入决算情况说明</w:t>
      </w:r>
    </w:p>
    <w:p w14:paraId="6A434706">
      <w:pPr>
        <w:spacing w:before="185" w:line="223" w:lineRule="auto"/>
        <w:ind w:left="1720"/>
        <w:rPr>
          <w:rFonts w:ascii="仿宋" w:hAnsi="仿宋" w:eastAsia="仿宋" w:cs="仿宋"/>
          <w:sz w:val="23"/>
          <w:szCs w:val="23"/>
        </w:rPr>
      </w:pPr>
      <w:r>
        <w:rPr>
          <w:rFonts w:ascii="仿宋" w:hAnsi="仿宋" w:eastAsia="仿宋" w:cs="仿宋"/>
          <w:sz w:val="23"/>
          <w:szCs w:val="23"/>
        </w:rPr>
        <w:t>2023年度收入合计522.44万元，</w:t>
      </w:r>
      <w:r>
        <w:rPr>
          <w:rFonts w:ascii="仿宋" w:hAnsi="仿宋" w:eastAsia="仿宋" w:cs="仿宋"/>
          <w:spacing w:val="-1"/>
          <w:sz w:val="23"/>
          <w:szCs w:val="23"/>
        </w:rPr>
        <w:t>其中：</w:t>
      </w:r>
    </w:p>
    <w:p w14:paraId="1EC12AEA">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财政拨款收入522.44万元，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461C5B6B">
      <w:pPr>
        <w:spacing w:before="123" w:line="222" w:lineRule="auto"/>
        <w:ind w:left="17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025A2796">
      <w:pPr>
        <w:spacing w:before="134" w:line="223" w:lineRule="auto"/>
        <w:ind w:left="17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34A81C6C">
      <w:pPr>
        <w:spacing w:before="122" w:line="223" w:lineRule="auto"/>
        <w:ind w:left="17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06077BEB">
      <w:pPr>
        <w:spacing w:before="123" w:line="221" w:lineRule="auto"/>
        <w:ind w:left="17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20FA6116">
      <w:pPr>
        <w:spacing w:before="135" w:line="222" w:lineRule="auto"/>
        <w:ind w:left="17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708089B8">
      <w:pPr>
        <w:spacing w:before="119" w:line="230" w:lineRule="exact"/>
        <w:ind w:left="1723"/>
        <w:outlineLvl w:val="1"/>
        <w:rPr>
          <w:rFonts w:ascii="微软雅黑" w:hAnsi="微软雅黑" w:eastAsia="微软雅黑" w:cs="微软雅黑"/>
          <w:sz w:val="22"/>
          <w:szCs w:val="22"/>
        </w:rPr>
      </w:pPr>
      <w:bookmarkStart w:id="32" w:name="bookmark18"/>
      <w:bookmarkEnd w:id="32"/>
      <w:r>
        <w:rPr>
          <w:rFonts w:ascii="微软雅黑" w:hAnsi="微软雅黑" w:eastAsia="微软雅黑" w:cs="微软雅黑"/>
          <w:spacing w:val="7"/>
          <w:position w:val="-1"/>
          <w:sz w:val="22"/>
          <w:szCs w:val="22"/>
        </w:rPr>
        <w:t>三、支出决算情况说明</w:t>
      </w:r>
    </w:p>
    <w:p w14:paraId="2DFAC06B">
      <w:pPr>
        <w:spacing w:before="174" w:line="223" w:lineRule="auto"/>
        <w:ind w:left="1720"/>
        <w:rPr>
          <w:rFonts w:ascii="仿宋" w:hAnsi="仿宋" w:eastAsia="仿宋" w:cs="仿宋"/>
          <w:sz w:val="23"/>
          <w:szCs w:val="23"/>
        </w:rPr>
      </w:pPr>
      <w:r>
        <w:rPr>
          <w:rFonts w:ascii="仿宋" w:hAnsi="仿宋" w:eastAsia="仿宋" w:cs="仿宋"/>
          <w:sz w:val="23"/>
          <w:szCs w:val="23"/>
        </w:rPr>
        <w:t>2023年度支出合计522.44万元，</w:t>
      </w:r>
      <w:r>
        <w:rPr>
          <w:rFonts w:ascii="仿宋" w:hAnsi="仿宋" w:eastAsia="仿宋" w:cs="仿宋"/>
          <w:spacing w:val="-1"/>
          <w:sz w:val="23"/>
          <w:szCs w:val="23"/>
        </w:rPr>
        <w:t>其中：</w:t>
      </w:r>
    </w:p>
    <w:p w14:paraId="06D72D53">
      <w:pPr>
        <w:spacing w:before="133" w:line="223" w:lineRule="auto"/>
        <w:ind w:left="1725"/>
        <w:rPr>
          <w:rFonts w:ascii="仿宋" w:hAnsi="仿宋" w:eastAsia="仿宋" w:cs="仿宋"/>
          <w:sz w:val="23"/>
          <w:szCs w:val="23"/>
        </w:rPr>
      </w:pPr>
      <w:r>
        <w:rPr>
          <w:rFonts w:ascii="仿宋" w:hAnsi="仿宋" w:eastAsia="仿宋" w:cs="仿宋"/>
          <w:spacing w:val="-3"/>
          <w:sz w:val="23"/>
          <w:szCs w:val="23"/>
        </w:rPr>
        <w:t>基本支出355.42万元，</w:t>
      </w:r>
      <w:r>
        <w:rPr>
          <w:rFonts w:ascii="仿宋" w:hAnsi="仿宋" w:eastAsia="仿宋" w:cs="仿宋"/>
          <w:spacing w:val="-57"/>
          <w:sz w:val="23"/>
          <w:szCs w:val="23"/>
        </w:rPr>
        <w:t xml:space="preserve"> </w:t>
      </w:r>
      <w:r>
        <w:rPr>
          <w:rFonts w:ascii="仿宋" w:hAnsi="仿宋" w:eastAsia="仿宋" w:cs="仿宋"/>
          <w:spacing w:val="-3"/>
          <w:sz w:val="23"/>
          <w:szCs w:val="23"/>
        </w:rPr>
        <w:t>占比68.03%；</w:t>
      </w:r>
    </w:p>
    <w:p w14:paraId="4567759B">
      <w:pPr>
        <w:spacing w:before="122" w:line="223" w:lineRule="auto"/>
        <w:ind w:left="1726"/>
        <w:rPr>
          <w:rFonts w:ascii="仿宋" w:hAnsi="仿宋" w:eastAsia="仿宋" w:cs="仿宋"/>
          <w:sz w:val="23"/>
          <w:szCs w:val="23"/>
        </w:rPr>
      </w:pPr>
      <w:r>
        <w:rPr>
          <w:rFonts w:ascii="仿宋" w:hAnsi="仿宋" w:eastAsia="仿宋" w:cs="仿宋"/>
          <w:spacing w:val="-3"/>
          <w:sz w:val="23"/>
          <w:szCs w:val="23"/>
        </w:rPr>
        <w:t>项目支出167.02万元，</w:t>
      </w:r>
      <w:r>
        <w:rPr>
          <w:rFonts w:ascii="仿宋" w:hAnsi="仿宋" w:eastAsia="仿宋" w:cs="仿宋"/>
          <w:spacing w:val="-58"/>
          <w:sz w:val="23"/>
          <w:szCs w:val="23"/>
        </w:rPr>
        <w:t xml:space="preserve"> </w:t>
      </w:r>
      <w:r>
        <w:rPr>
          <w:rFonts w:ascii="仿宋" w:hAnsi="仿宋" w:eastAsia="仿宋" w:cs="仿宋"/>
          <w:spacing w:val="-3"/>
          <w:sz w:val="23"/>
          <w:szCs w:val="23"/>
        </w:rPr>
        <w:t>占比31.97%；</w:t>
      </w:r>
    </w:p>
    <w:p w14:paraId="5F50C564">
      <w:pPr>
        <w:spacing w:before="122" w:line="223" w:lineRule="auto"/>
        <w:ind w:left="17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3796D3CD">
      <w:pPr>
        <w:spacing w:before="133" w:line="223" w:lineRule="auto"/>
        <w:ind w:left="17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2B431FB1">
      <w:pPr>
        <w:spacing w:before="123" w:line="221" w:lineRule="auto"/>
        <w:ind w:left="17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7518724B">
      <w:pPr>
        <w:spacing w:before="120" w:line="230" w:lineRule="exact"/>
        <w:ind w:left="1732"/>
        <w:outlineLvl w:val="1"/>
        <w:rPr>
          <w:rFonts w:ascii="微软雅黑" w:hAnsi="微软雅黑" w:eastAsia="微软雅黑" w:cs="微软雅黑"/>
          <w:sz w:val="22"/>
          <w:szCs w:val="22"/>
        </w:rPr>
      </w:pPr>
      <w:bookmarkStart w:id="33" w:name="bookmark19"/>
      <w:bookmarkEnd w:id="33"/>
      <w:r>
        <w:rPr>
          <w:rFonts w:ascii="微软雅黑" w:hAnsi="微软雅黑" w:eastAsia="微软雅黑" w:cs="微软雅黑"/>
          <w:spacing w:val="8"/>
          <w:position w:val="-1"/>
          <w:sz w:val="22"/>
          <w:szCs w:val="22"/>
        </w:rPr>
        <w:t>四、财政拨款收支决算总体情况说明</w:t>
      </w:r>
    </w:p>
    <w:p w14:paraId="68522A7D">
      <w:pPr>
        <w:spacing w:before="190" w:line="323" w:lineRule="auto"/>
        <w:ind w:left="1261" w:right="1223" w:firstLine="459"/>
        <w:rPr>
          <w:rFonts w:ascii="仿宋" w:hAnsi="仿宋" w:eastAsia="仿宋" w:cs="仿宋"/>
          <w:sz w:val="23"/>
          <w:szCs w:val="23"/>
        </w:rPr>
      </w:pPr>
      <w:r>
        <w:rPr>
          <w:rFonts w:ascii="仿宋" w:hAnsi="仿宋" w:eastAsia="仿宋" w:cs="仿宋"/>
          <w:spacing w:val="5"/>
          <w:sz w:val="23"/>
          <w:szCs w:val="23"/>
        </w:rPr>
        <w:t>2023年度财政拨款收入总计522.44万元，支出总计522</w:t>
      </w:r>
      <w:r>
        <w:rPr>
          <w:rFonts w:ascii="仿宋" w:hAnsi="仿宋" w:eastAsia="仿宋" w:cs="仿宋"/>
          <w:spacing w:val="4"/>
          <w:sz w:val="23"/>
          <w:szCs w:val="23"/>
        </w:rPr>
        <w:t>.44万元。与上年相比，财政拨款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收入总计减少281.62万元，下降35.02%；财政拨款支出总计减少281.62万元，下降35.02%。</w:t>
      </w:r>
      <w:r>
        <w:rPr>
          <w:rFonts w:ascii="仿宋" w:hAnsi="仿宋" w:eastAsia="仿宋" w:cs="仿宋"/>
          <w:spacing w:val="6"/>
          <w:sz w:val="23"/>
          <w:szCs w:val="23"/>
        </w:rPr>
        <w:t xml:space="preserve"> </w:t>
      </w:r>
      <w:r>
        <w:rPr>
          <w:rFonts w:ascii="仿宋" w:hAnsi="仿宋" w:eastAsia="仿宋" w:cs="仿宋"/>
          <w:spacing w:val="2"/>
          <w:sz w:val="23"/>
          <w:szCs w:val="23"/>
        </w:rPr>
        <w:t>主要原因是因2023年单位新增2人，调走1人，人员支出2022年为293.8万元、2023</w:t>
      </w:r>
      <w:r>
        <w:rPr>
          <w:rFonts w:ascii="仿宋" w:hAnsi="仿宋" w:eastAsia="仿宋" w:cs="仿宋"/>
          <w:spacing w:val="1"/>
          <w:sz w:val="23"/>
          <w:szCs w:val="23"/>
        </w:rPr>
        <w:t>年为317.35</w:t>
      </w:r>
      <w:r>
        <w:rPr>
          <w:rFonts w:ascii="仿宋" w:hAnsi="仿宋" w:eastAsia="仿宋" w:cs="仿宋"/>
          <w:sz w:val="23"/>
          <w:szCs w:val="23"/>
        </w:rPr>
        <w:t xml:space="preserve"> </w:t>
      </w:r>
      <w:r>
        <w:rPr>
          <w:rFonts w:ascii="仿宋" w:hAnsi="仿宋" w:eastAsia="仿宋" w:cs="仿宋"/>
          <w:spacing w:val="4"/>
          <w:sz w:val="23"/>
          <w:szCs w:val="23"/>
        </w:rPr>
        <w:t>万元，增加约23.5万元，增加8%，单位工作经费2022年为38.16万元，2023年为38.07万元，</w:t>
      </w:r>
      <w:r>
        <w:rPr>
          <w:rFonts w:ascii="仿宋" w:hAnsi="仿宋" w:eastAsia="仿宋" w:cs="仿宋"/>
          <w:spacing w:val="6"/>
          <w:sz w:val="23"/>
          <w:szCs w:val="23"/>
        </w:rPr>
        <w:t xml:space="preserve"> </w:t>
      </w:r>
      <w:r>
        <w:rPr>
          <w:rFonts w:ascii="仿宋" w:hAnsi="仿宋" w:eastAsia="仿宋" w:cs="仿宋"/>
          <w:spacing w:val="4"/>
          <w:sz w:val="23"/>
          <w:szCs w:val="23"/>
        </w:rPr>
        <w:t>减少0.09万元，减少0.2%，项目总体支出2022年为472.11万元，2023年为167.02万元</w:t>
      </w:r>
      <w:r>
        <w:rPr>
          <w:rFonts w:ascii="仿宋" w:hAnsi="仿宋" w:eastAsia="仿宋" w:cs="仿宋"/>
          <w:spacing w:val="3"/>
          <w:sz w:val="23"/>
          <w:szCs w:val="23"/>
        </w:rPr>
        <w:t>，减少</w:t>
      </w:r>
      <w:r>
        <w:rPr>
          <w:rFonts w:ascii="仿宋" w:hAnsi="仿宋" w:eastAsia="仿宋" w:cs="仿宋"/>
          <w:sz w:val="23"/>
          <w:szCs w:val="23"/>
        </w:rPr>
        <w:t xml:space="preserve"> </w:t>
      </w:r>
      <w:r>
        <w:rPr>
          <w:rFonts w:ascii="仿宋" w:hAnsi="仿宋" w:eastAsia="仿宋" w:cs="仿宋"/>
          <w:spacing w:val="5"/>
          <w:sz w:val="23"/>
          <w:szCs w:val="23"/>
        </w:rPr>
        <w:t>305.09万元，减少64.62%，202</w:t>
      </w:r>
      <w:r>
        <w:rPr>
          <w:rFonts w:ascii="仿宋" w:hAnsi="仿宋" w:eastAsia="仿宋" w:cs="仿宋"/>
          <w:spacing w:val="4"/>
          <w:sz w:val="23"/>
          <w:szCs w:val="23"/>
        </w:rPr>
        <w:t>2年有新增一次性项目兴县优化营商环境政务服务体系提升项</w:t>
      </w:r>
      <w:r>
        <w:rPr>
          <w:rFonts w:ascii="仿宋" w:hAnsi="仿宋" w:eastAsia="仿宋" w:cs="仿宋"/>
          <w:sz w:val="23"/>
          <w:szCs w:val="23"/>
        </w:rPr>
        <w:t xml:space="preserve"> </w:t>
      </w:r>
      <w:r>
        <w:rPr>
          <w:rFonts w:ascii="仿宋" w:hAnsi="仿宋" w:eastAsia="仿宋" w:cs="仿宋"/>
          <w:spacing w:val="5"/>
          <w:sz w:val="23"/>
          <w:szCs w:val="23"/>
        </w:rPr>
        <w:t>目138.15万元、兴县政务服务中心室内装修工程款128.</w:t>
      </w:r>
      <w:r>
        <w:rPr>
          <w:rFonts w:ascii="仿宋" w:hAnsi="仿宋" w:eastAsia="仿宋" w:cs="仿宋"/>
          <w:spacing w:val="4"/>
          <w:sz w:val="23"/>
          <w:szCs w:val="23"/>
        </w:rPr>
        <w:t>28万元、兴县政务服务中心建设工程</w:t>
      </w:r>
      <w:r>
        <w:rPr>
          <w:rFonts w:ascii="仿宋" w:hAnsi="仿宋" w:eastAsia="仿宋" w:cs="仿宋"/>
          <w:sz w:val="23"/>
          <w:szCs w:val="23"/>
        </w:rPr>
        <w:t xml:space="preserve"> </w:t>
      </w:r>
      <w:r>
        <w:rPr>
          <w:rFonts w:ascii="仿宋" w:hAnsi="仿宋" w:eastAsia="仿宋" w:cs="仿宋"/>
          <w:spacing w:val="5"/>
          <w:sz w:val="23"/>
          <w:szCs w:val="23"/>
        </w:rPr>
        <w:t>款56.27万元，2023年新增一次性项目</w:t>
      </w:r>
      <w:r>
        <w:rPr>
          <w:rFonts w:ascii="仿宋" w:hAnsi="仿宋" w:eastAsia="仿宋" w:cs="仿宋"/>
          <w:spacing w:val="4"/>
          <w:sz w:val="23"/>
          <w:szCs w:val="23"/>
        </w:rPr>
        <w:t>兴县政务大厅电梯费19.266万元、欠缴的各类社保(单</w:t>
      </w:r>
      <w:r>
        <w:rPr>
          <w:rFonts w:ascii="仿宋" w:hAnsi="仿宋" w:eastAsia="仿宋" w:cs="仿宋"/>
          <w:sz w:val="23"/>
          <w:szCs w:val="23"/>
        </w:rPr>
        <w:t xml:space="preserve"> 位和个人部分)19.624919万元、驻村干部补助经费15.312万元。</w:t>
      </w:r>
    </w:p>
    <w:p w14:paraId="11700E69">
      <w:pPr>
        <w:spacing w:line="323" w:lineRule="auto"/>
        <w:rPr>
          <w:rFonts w:ascii="仿宋" w:hAnsi="仿宋" w:eastAsia="仿宋" w:cs="仿宋"/>
          <w:sz w:val="23"/>
          <w:szCs w:val="23"/>
        </w:rPr>
        <w:sectPr>
          <w:headerReference r:id="rId42" w:type="default"/>
          <w:footerReference r:id="rId43" w:type="default"/>
          <w:pgSz w:w="11900" w:h="16840"/>
          <w:pgMar w:top="642" w:right="0" w:bottom="340" w:left="0" w:header="326" w:footer="110" w:gutter="0"/>
          <w:cols w:space="720" w:num="1"/>
        </w:sectPr>
      </w:pPr>
    </w:p>
    <w:p w14:paraId="0AF70076">
      <w:pPr>
        <w:pStyle w:val="2"/>
        <w:spacing w:line="270" w:lineRule="auto"/>
      </w:pPr>
    </w:p>
    <w:p w14:paraId="7426FF45">
      <w:pPr>
        <w:pStyle w:val="2"/>
        <w:spacing w:line="270" w:lineRule="auto"/>
      </w:pPr>
    </w:p>
    <w:p w14:paraId="7D87B67B">
      <w:pPr>
        <w:spacing w:before="94" w:line="230" w:lineRule="exact"/>
        <w:ind w:left="1725"/>
        <w:outlineLvl w:val="1"/>
        <w:rPr>
          <w:rFonts w:ascii="微软雅黑" w:hAnsi="微软雅黑" w:eastAsia="微软雅黑" w:cs="微软雅黑"/>
          <w:sz w:val="22"/>
          <w:szCs w:val="22"/>
        </w:rPr>
      </w:pPr>
      <w:bookmarkStart w:id="34" w:name="bookmark21"/>
      <w:bookmarkEnd w:id="34"/>
      <w:bookmarkStart w:id="35" w:name="bookmark20"/>
      <w:bookmarkEnd w:id="35"/>
      <w:r>
        <w:rPr>
          <w:rFonts w:ascii="微软雅黑" w:hAnsi="微软雅黑" w:eastAsia="微软雅黑" w:cs="微软雅黑"/>
          <w:spacing w:val="9"/>
          <w:position w:val="-1"/>
          <w:sz w:val="22"/>
          <w:szCs w:val="22"/>
        </w:rPr>
        <w:t>五、一般公共预算财政拨款支出决算情况说明</w:t>
      </w:r>
    </w:p>
    <w:p w14:paraId="5AAEB0A1">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6B198195">
      <w:pPr>
        <w:spacing w:before="139" w:line="323" w:lineRule="auto"/>
        <w:ind w:left="1258" w:right="1223" w:firstLine="462"/>
        <w:jc w:val="both"/>
        <w:rPr>
          <w:rFonts w:ascii="仿宋" w:hAnsi="仿宋" w:eastAsia="仿宋" w:cs="仿宋"/>
          <w:sz w:val="23"/>
          <w:szCs w:val="23"/>
        </w:rPr>
      </w:pPr>
      <w:r>
        <w:rPr>
          <w:rFonts w:ascii="仿宋" w:hAnsi="仿宋" w:eastAsia="仿宋" w:cs="仿宋"/>
          <w:spacing w:val="1"/>
          <w:sz w:val="23"/>
          <w:szCs w:val="23"/>
        </w:rPr>
        <w:t>2023年一般公共预算财政拨款决算支出522.44万元，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占本年支出合计的100.0</w:t>
      </w:r>
      <w:r>
        <w:rPr>
          <w:rFonts w:ascii="仿宋" w:hAnsi="仿宋" w:eastAsia="仿宋" w:cs="仿宋"/>
          <w:sz w:val="23"/>
          <w:szCs w:val="23"/>
        </w:rPr>
        <w:t xml:space="preserve">0%。与上年 </w:t>
      </w:r>
      <w:r>
        <w:rPr>
          <w:rFonts w:ascii="仿宋" w:hAnsi="仿宋" w:eastAsia="仿宋" w:cs="仿宋"/>
          <w:spacing w:val="5"/>
          <w:sz w:val="23"/>
          <w:szCs w:val="23"/>
        </w:rPr>
        <w:t>相比，一般公共预算财政拨款支出减少281.62万元</w:t>
      </w:r>
      <w:r>
        <w:rPr>
          <w:rFonts w:ascii="仿宋" w:hAnsi="仿宋" w:eastAsia="仿宋" w:cs="仿宋"/>
          <w:spacing w:val="4"/>
          <w:sz w:val="23"/>
          <w:szCs w:val="23"/>
        </w:rPr>
        <w:t>，下降35.02%。主要原因是因2023年单位</w:t>
      </w:r>
      <w:r>
        <w:rPr>
          <w:rFonts w:ascii="仿宋" w:hAnsi="仿宋" w:eastAsia="仿宋" w:cs="仿宋"/>
          <w:sz w:val="23"/>
          <w:szCs w:val="23"/>
        </w:rPr>
        <w:t xml:space="preserve"> </w:t>
      </w:r>
      <w:r>
        <w:rPr>
          <w:rFonts w:ascii="仿宋" w:hAnsi="仿宋" w:eastAsia="仿宋" w:cs="仿宋"/>
          <w:spacing w:val="2"/>
          <w:sz w:val="23"/>
          <w:szCs w:val="23"/>
        </w:rPr>
        <w:t>新增2人，调走1人，人员支出2022年为293.8万元、2023年为317.35万元，增加约23.</w:t>
      </w:r>
      <w:r>
        <w:rPr>
          <w:rFonts w:ascii="仿宋" w:hAnsi="仿宋" w:eastAsia="仿宋" w:cs="仿宋"/>
          <w:spacing w:val="1"/>
          <w:sz w:val="23"/>
          <w:szCs w:val="23"/>
        </w:rPr>
        <w:t>5万元，</w:t>
      </w:r>
      <w:r>
        <w:rPr>
          <w:rFonts w:ascii="仿宋" w:hAnsi="仿宋" w:eastAsia="仿宋" w:cs="仿宋"/>
          <w:sz w:val="23"/>
          <w:szCs w:val="23"/>
        </w:rPr>
        <w:t xml:space="preserve"> </w:t>
      </w:r>
      <w:r>
        <w:rPr>
          <w:rFonts w:ascii="仿宋" w:hAnsi="仿宋" w:eastAsia="仿宋" w:cs="仿宋"/>
          <w:spacing w:val="9"/>
          <w:sz w:val="23"/>
          <w:szCs w:val="23"/>
        </w:rPr>
        <w:t>增加8%</w:t>
      </w:r>
      <w:r>
        <w:rPr>
          <w:rFonts w:ascii="仿宋" w:hAnsi="仿宋" w:eastAsia="仿宋" w:cs="仿宋"/>
          <w:spacing w:val="-48"/>
          <w:sz w:val="23"/>
          <w:szCs w:val="23"/>
        </w:rPr>
        <w:t xml:space="preserve"> </w:t>
      </w:r>
      <w:r>
        <w:rPr>
          <w:rFonts w:ascii="仿宋" w:hAnsi="仿宋" w:eastAsia="仿宋" w:cs="仿宋"/>
          <w:spacing w:val="9"/>
          <w:sz w:val="23"/>
          <w:szCs w:val="23"/>
        </w:rPr>
        <w:t>，单位工作经费2022年为38.16万元</w:t>
      </w:r>
      <w:r>
        <w:rPr>
          <w:rFonts w:ascii="仿宋" w:hAnsi="仿宋" w:eastAsia="仿宋" w:cs="仿宋"/>
          <w:spacing w:val="-62"/>
          <w:sz w:val="23"/>
          <w:szCs w:val="23"/>
        </w:rPr>
        <w:t xml:space="preserve"> </w:t>
      </w:r>
      <w:r>
        <w:rPr>
          <w:rFonts w:ascii="仿宋" w:hAnsi="仿宋" w:eastAsia="仿宋" w:cs="仿宋"/>
          <w:spacing w:val="9"/>
          <w:sz w:val="23"/>
          <w:szCs w:val="23"/>
        </w:rPr>
        <w:t>，2023年为38.07万元</w:t>
      </w:r>
      <w:r>
        <w:rPr>
          <w:rFonts w:ascii="仿宋" w:hAnsi="仿宋" w:eastAsia="仿宋" w:cs="仿宋"/>
          <w:spacing w:val="-62"/>
          <w:sz w:val="23"/>
          <w:szCs w:val="23"/>
        </w:rPr>
        <w:t xml:space="preserve"> </w:t>
      </w:r>
      <w:r>
        <w:rPr>
          <w:rFonts w:ascii="仿宋" w:hAnsi="仿宋" w:eastAsia="仿宋" w:cs="仿宋"/>
          <w:spacing w:val="9"/>
          <w:sz w:val="23"/>
          <w:szCs w:val="23"/>
        </w:rPr>
        <w:t>，减少0.09万元</w:t>
      </w:r>
      <w:r>
        <w:rPr>
          <w:rFonts w:ascii="仿宋" w:hAnsi="仿宋" w:eastAsia="仿宋" w:cs="仿宋"/>
          <w:spacing w:val="-62"/>
          <w:sz w:val="23"/>
          <w:szCs w:val="23"/>
        </w:rPr>
        <w:t xml:space="preserve"> </w:t>
      </w:r>
      <w:r>
        <w:rPr>
          <w:rFonts w:ascii="仿宋" w:hAnsi="仿宋" w:eastAsia="仿宋" w:cs="仿宋"/>
          <w:spacing w:val="9"/>
          <w:sz w:val="23"/>
          <w:szCs w:val="23"/>
        </w:rPr>
        <w:t>，减少</w:t>
      </w:r>
      <w:r>
        <w:rPr>
          <w:rFonts w:ascii="仿宋" w:hAnsi="仿宋" w:eastAsia="仿宋" w:cs="仿宋"/>
          <w:sz w:val="23"/>
          <w:szCs w:val="23"/>
        </w:rPr>
        <w:t xml:space="preserve"> </w:t>
      </w:r>
      <w:r>
        <w:rPr>
          <w:rFonts w:ascii="仿宋" w:hAnsi="仿宋" w:eastAsia="仿宋" w:cs="仿宋"/>
          <w:spacing w:val="4"/>
          <w:sz w:val="23"/>
          <w:szCs w:val="23"/>
        </w:rPr>
        <w:t>0.2%</w:t>
      </w:r>
      <w:r>
        <w:rPr>
          <w:rFonts w:ascii="仿宋" w:hAnsi="仿宋" w:eastAsia="仿宋" w:cs="仿宋"/>
          <w:spacing w:val="-68"/>
          <w:sz w:val="23"/>
          <w:szCs w:val="23"/>
        </w:rPr>
        <w:t xml:space="preserve"> </w:t>
      </w:r>
      <w:r>
        <w:rPr>
          <w:rFonts w:ascii="仿宋" w:hAnsi="仿宋" w:eastAsia="仿宋" w:cs="仿宋"/>
          <w:spacing w:val="4"/>
          <w:sz w:val="23"/>
          <w:szCs w:val="23"/>
        </w:rPr>
        <w:t>，项</w:t>
      </w:r>
      <w:r>
        <w:rPr>
          <w:rFonts w:ascii="仿宋" w:hAnsi="仿宋" w:eastAsia="仿宋" w:cs="仿宋"/>
          <w:spacing w:val="-44"/>
          <w:sz w:val="23"/>
          <w:szCs w:val="23"/>
        </w:rPr>
        <w:t xml:space="preserve"> </w:t>
      </w:r>
      <w:r>
        <w:rPr>
          <w:rFonts w:ascii="仿宋" w:hAnsi="仿宋" w:eastAsia="仿宋" w:cs="仿宋"/>
          <w:spacing w:val="4"/>
          <w:sz w:val="23"/>
          <w:szCs w:val="23"/>
        </w:rPr>
        <w:t>目总体支出2022年为472.11万元</w:t>
      </w:r>
      <w:r>
        <w:rPr>
          <w:rFonts w:ascii="仿宋" w:hAnsi="仿宋" w:eastAsia="仿宋" w:cs="仿宋"/>
          <w:spacing w:val="-69"/>
          <w:sz w:val="23"/>
          <w:szCs w:val="23"/>
        </w:rPr>
        <w:t xml:space="preserve"> </w:t>
      </w:r>
      <w:r>
        <w:rPr>
          <w:rFonts w:ascii="仿宋" w:hAnsi="仿宋" w:eastAsia="仿宋" w:cs="仿宋"/>
          <w:spacing w:val="4"/>
          <w:sz w:val="23"/>
          <w:szCs w:val="23"/>
        </w:rPr>
        <w:t>，2</w:t>
      </w:r>
      <w:r>
        <w:rPr>
          <w:rFonts w:ascii="仿宋" w:hAnsi="仿宋" w:eastAsia="仿宋" w:cs="仿宋"/>
          <w:spacing w:val="3"/>
          <w:sz w:val="23"/>
          <w:szCs w:val="23"/>
        </w:rPr>
        <w:t>023年为167.02万元</w:t>
      </w:r>
      <w:r>
        <w:rPr>
          <w:rFonts w:ascii="仿宋" w:hAnsi="仿宋" w:eastAsia="仿宋" w:cs="仿宋"/>
          <w:spacing w:val="-68"/>
          <w:sz w:val="23"/>
          <w:szCs w:val="23"/>
        </w:rPr>
        <w:t xml:space="preserve"> </w:t>
      </w:r>
      <w:r>
        <w:rPr>
          <w:rFonts w:ascii="仿宋" w:hAnsi="仿宋" w:eastAsia="仿宋" w:cs="仿宋"/>
          <w:spacing w:val="3"/>
          <w:sz w:val="23"/>
          <w:szCs w:val="23"/>
        </w:rPr>
        <w:t>，减少305.09万元</w:t>
      </w:r>
      <w:r>
        <w:rPr>
          <w:rFonts w:ascii="仿宋" w:hAnsi="仿宋" w:eastAsia="仿宋" w:cs="仿宋"/>
          <w:spacing w:val="-69"/>
          <w:sz w:val="23"/>
          <w:szCs w:val="23"/>
        </w:rPr>
        <w:t xml:space="preserve"> </w:t>
      </w:r>
      <w:r>
        <w:rPr>
          <w:rFonts w:ascii="仿宋" w:hAnsi="仿宋" w:eastAsia="仿宋" w:cs="仿宋"/>
          <w:spacing w:val="3"/>
          <w:sz w:val="23"/>
          <w:szCs w:val="23"/>
        </w:rPr>
        <w:t>，减少</w:t>
      </w:r>
      <w:r>
        <w:rPr>
          <w:rFonts w:ascii="仿宋" w:hAnsi="仿宋" w:eastAsia="仿宋" w:cs="仿宋"/>
          <w:sz w:val="23"/>
          <w:szCs w:val="23"/>
        </w:rPr>
        <w:t xml:space="preserve"> </w:t>
      </w:r>
      <w:r>
        <w:rPr>
          <w:rFonts w:ascii="仿宋" w:hAnsi="仿宋" w:eastAsia="仿宋" w:cs="仿宋"/>
          <w:spacing w:val="5"/>
          <w:sz w:val="23"/>
          <w:szCs w:val="23"/>
        </w:rPr>
        <w:t>64.62%，2022年有新增一次性项目兴县优化</w:t>
      </w:r>
      <w:r>
        <w:rPr>
          <w:rFonts w:ascii="仿宋" w:hAnsi="仿宋" w:eastAsia="仿宋" w:cs="仿宋"/>
          <w:spacing w:val="4"/>
          <w:sz w:val="23"/>
          <w:szCs w:val="23"/>
        </w:rPr>
        <w:t>营商环境政务服务体系提升项目138.15万元、兴</w:t>
      </w:r>
      <w:r>
        <w:rPr>
          <w:rFonts w:ascii="仿宋" w:hAnsi="仿宋" w:eastAsia="仿宋" w:cs="仿宋"/>
          <w:sz w:val="23"/>
          <w:szCs w:val="23"/>
        </w:rPr>
        <w:t xml:space="preserve"> </w:t>
      </w:r>
      <w:r>
        <w:rPr>
          <w:rFonts w:ascii="仿宋" w:hAnsi="仿宋" w:eastAsia="仿宋" w:cs="仿宋"/>
          <w:spacing w:val="2"/>
          <w:sz w:val="23"/>
          <w:szCs w:val="23"/>
        </w:rPr>
        <w:t>县政务服务中心室内装修工程款128.28万元、兴县政务服务中心建设工程款56.27万元，2023</w:t>
      </w:r>
      <w:r>
        <w:rPr>
          <w:rFonts w:ascii="仿宋" w:hAnsi="仿宋" w:eastAsia="仿宋" w:cs="仿宋"/>
          <w:spacing w:val="5"/>
          <w:sz w:val="23"/>
          <w:szCs w:val="23"/>
        </w:rPr>
        <w:t xml:space="preserve"> </w:t>
      </w:r>
      <w:r>
        <w:rPr>
          <w:rFonts w:ascii="仿宋" w:hAnsi="仿宋" w:eastAsia="仿宋" w:cs="仿宋"/>
          <w:spacing w:val="2"/>
          <w:sz w:val="23"/>
          <w:szCs w:val="23"/>
        </w:rPr>
        <w:t>年新增</w:t>
      </w:r>
      <w:r>
        <w:rPr>
          <w:rFonts w:ascii="仿宋" w:hAnsi="仿宋" w:eastAsia="仿宋" w:cs="仿宋"/>
          <w:spacing w:val="-51"/>
          <w:sz w:val="23"/>
          <w:szCs w:val="23"/>
        </w:rPr>
        <w:t xml:space="preserve"> </w:t>
      </w:r>
      <w:r>
        <w:rPr>
          <w:rFonts w:ascii="仿宋" w:hAnsi="仿宋" w:eastAsia="仿宋" w:cs="仿宋"/>
          <w:spacing w:val="2"/>
          <w:sz w:val="23"/>
          <w:szCs w:val="23"/>
        </w:rPr>
        <w:t>一次</w:t>
      </w:r>
      <w:r>
        <w:rPr>
          <w:rFonts w:ascii="仿宋" w:hAnsi="仿宋" w:eastAsia="仿宋" w:cs="仿宋"/>
          <w:spacing w:val="-67"/>
          <w:sz w:val="23"/>
          <w:szCs w:val="23"/>
        </w:rPr>
        <w:t xml:space="preserve"> </w:t>
      </w:r>
      <w:r>
        <w:rPr>
          <w:rFonts w:ascii="仿宋" w:hAnsi="仿宋" w:eastAsia="仿宋" w:cs="仿宋"/>
          <w:spacing w:val="2"/>
          <w:sz w:val="23"/>
          <w:szCs w:val="23"/>
        </w:rPr>
        <w:t>性项</w:t>
      </w:r>
      <w:r>
        <w:rPr>
          <w:rFonts w:ascii="仿宋" w:hAnsi="仿宋" w:eastAsia="仿宋" w:cs="仿宋"/>
          <w:spacing w:val="-29"/>
          <w:sz w:val="23"/>
          <w:szCs w:val="23"/>
        </w:rPr>
        <w:t xml:space="preserve"> </w:t>
      </w:r>
      <w:r>
        <w:rPr>
          <w:rFonts w:ascii="仿宋" w:hAnsi="仿宋" w:eastAsia="仿宋" w:cs="仿宋"/>
          <w:spacing w:val="2"/>
          <w:sz w:val="23"/>
          <w:szCs w:val="23"/>
        </w:rPr>
        <w:t>目</w:t>
      </w:r>
      <w:r>
        <w:rPr>
          <w:rFonts w:ascii="仿宋" w:hAnsi="仿宋" w:eastAsia="仿宋" w:cs="仿宋"/>
          <w:spacing w:val="-65"/>
          <w:sz w:val="23"/>
          <w:szCs w:val="23"/>
        </w:rPr>
        <w:t xml:space="preserve"> </w:t>
      </w:r>
      <w:r>
        <w:rPr>
          <w:rFonts w:ascii="仿宋" w:hAnsi="仿宋" w:eastAsia="仿宋" w:cs="仿宋"/>
          <w:spacing w:val="2"/>
          <w:sz w:val="23"/>
          <w:szCs w:val="23"/>
        </w:rPr>
        <w:t>兴</w:t>
      </w:r>
      <w:r>
        <w:rPr>
          <w:rFonts w:ascii="仿宋" w:hAnsi="仿宋" w:eastAsia="仿宋" w:cs="仿宋"/>
          <w:spacing w:val="-68"/>
          <w:sz w:val="23"/>
          <w:szCs w:val="23"/>
        </w:rPr>
        <w:t xml:space="preserve"> </w:t>
      </w:r>
      <w:r>
        <w:rPr>
          <w:rFonts w:ascii="仿宋" w:hAnsi="仿宋" w:eastAsia="仿宋" w:cs="仿宋"/>
          <w:spacing w:val="2"/>
          <w:sz w:val="23"/>
          <w:szCs w:val="23"/>
        </w:rPr>
        <w:t>县政</w:t>
      </w:r>
      <w:r>
        <w:rPr>
          <w:rFonts w:ascii="仿宋" w:hAnsi="仿宋" w:eastAsia="仿宋" w:cs="仿宋"/>
          <w:spacing w:val="-64"/>
          <w:sz w:val="23"/>
          <w:szCs w:val="23"/>
        </w:rPr>
        <w:t xml:space="preserve"> </w:t>
      </w:r>
      <w:r>
        <w:rPr>
          <w:rFonts w:ascii="仿宋" w:hAnsi="仿宋" w:eastAsia="仿宋" w:cs="仿宋"/>
          <w:spacing w:val="2"/>
          <w:sz w:val="23"/>
          <w:szCs w:val="23"/>
        </w:rPr>
        <w:t>务</w:t>
      </w:r>
      <w:r>
        <w:rPr>
          <w:rFonts w:ascii="仿宋" w:hAnsi="仿宋" w:eastAsia="仿宋" w:cs="仿宋"/>
          <w:spacing w:val="-67"/>
          <w:sz w:val="23"/>
          <w:szCs w:val="23"/>
        </w:rPr>
        <w:t xml:space="preserve"> </w:t>
      </w:r>
      <w:r>
        <w:rPr>
          <w:rFonts w:ascii="仿宋" w:hAnsi="仿宋" w:eastAsia="仿宋" w:cs="仿宋"/>
          <w:spacing w:val="2"/>
          <w:sz w:val="23"/>
          <w:szCs w:val="23"/>
        </w:rPr>
        <w:t>大厅电梯</w:t>
      </w:r>
      <w:r>
        <w:rPr>
          <w:rFonts w:ascii="仿宋" w:hAnsi="仿宋" w:eastAsia="仿宋" w:cs="仿宋"/>
          <w:spacing w:val="-63"/>
          <w:sz w:val="23"/>
          <w:szCs w:val="23"/>
        </w:rPr>
        <w:t xml:space="preserve"> </w:t>
      </w:r>
      <w:r>
        <w:rPr>
          <w:rFonts w:ascii="仿宋" w:hAnsi="仿宋" w:eastAsia="仿宋" w:cs="仿宋"/>
          <w:spacing w:val="2"/>
          <w:sz w:val="23"/>
          <w:szCs w:val="23"/>
        </w:rPr>
        <w:t>费19.266</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3"/>
          <w:sz w:val="23"/>
          <w:szCs w:val="23"/>
        </w:rPr>
        <w:t xml:space="preserve"> </w:t>
      </w:r>
      <w:r>
        <w:rPr>
          <w:rFonts w:ascii="仿宋" w:hAnsi="仿宋" w:eastAsia="仿宋" w:cs="仿宋"/>
          <w:spacing w:val="2"/>
          <w:sz w:val="23"/>
          <w:szCs w:val="23"/>
        </w:rPr>
        <w:t>、</w:t>
      </w:r>
      <w:r>
        <w:rPr>
          <w:rFonts w:ascii="仿宋" w:hAnsi="仿宋" w:eastAsia="仿宋" w:cs="仿宋"/>
          <w:spacing w:val="-61"/>
          <w:sz w:val="23"/>
          <w:szCs w:val="23"/>
        </w:rPr>
        <w:t xml:space="preserve"> </w:t>
      </w:r>
      <w:r>
        <w:rPr>
          <w:rFonts w:ascii="仿宋" w:hAnsi="仿宋" w:eastAsia="仿宋" w:cs="仿宋"/>
          <w:spacing w:val="2"/>
          <w:sz w:val="23"/>
          <w:szCs w:val="23"/>
        </w:rPr>
        <w:t>欠缴</w:t>
      </w:r>
      <w:r>
        <w:rPr>
          <w:rFonts w:ascii="仿宋" w:hAnsi="仿宋" w:eastAsia="仿宋" w:cs="仿宋"/>
          <w:spacing w:val="-56"/>
          <w:sz w:val="23"/>
          <w:szCs w:val="23"/>
        </w:rPr>
        <w:t xml:space="preserve"> </w:t>
      </w:r>
      <w:r>
        <w:rPr>
          <w:rFonts w:ascii="仿宋" w:hAnsi="仿宋" w:eastAsia="仿宋" w:cs="仿宋"/>
          <w:spacing w:val="2"/>
          <w:sz w:val="23"/>
          <w:szCs w:val="23"/>
        </w:rPr>
        <w:t>的各</w:t>
      </w:r>
      <w:r>
        <w:rPr>
          <w:rFonts w:ascii="仿宋" w:hAnsi="仿宋" w:eastAsia="仿宋" w:cs="仿宋"/>
          <w:spacing w:val="-67"/>
          <w:sz w:val="23"/>
          <w:szCs w:val="23"/>
        </w:rPr>
        <w:t xml:space="preserve"> </w:t>
      </w:r>
      <w:r>
        <w:rPr>
          <w:rFonts w:ascii="仿宋" w:hAnsi="仿宋" w:eastAsia="仿宋" w:cs="仿宋"/>
          <w:spacing w:val="2"/>
          <w:sz w:val="23"/>
          <w:szCs w:val="23"/>
        </w:rPr>
        <w:t>类社保</w:t>
      </w:r>
      <w:r>
        <w:rPr>
          <w:rFonts w:ascii="仿宋" w:hAnsi="仿宋" w:eastAsia="仿宋" w:cs="仿宋"/>
          <w:spacing w:val="-37"/>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单位和个</w:t>
      </w:r>
      <w:r>
        <w:rPr>
          <w:rFonts w:ascii="仿宋" w:hAnsi="仿宋" w:eastAsia="仿宋" w:cs="仿宋"/>
          <w:spacing w:val="-67"/>
          <w:sz w:val="23"/>
          <w:szCs w:val="23"/>
        </w:rPr>
        <w:t xml:space="preserve"> </w:t>
      </w:r>
      <w:r>
        <w:rPr>
          <w:rFonts w:ascii="仿宋" w:hAnsi="仿宋" w:eastAsia="仿宋" w:cs="仿宋"/>
          <w:spacing w:val="2"/>
          <w:sz w:val="23"/>
          <w:szCs w:val="23"/>
        </w:rPr>
        <w:t>人部</w:t>
      </w:r>
      <w:r>
        <w:rPr>
          <w:rFonts w:ascii="仿宋" w:hAnsi="仿宋" w:eastAsia="仿宋" w:cs="仿宋"/>
          <w:sz w:val="23"/>
          <w:szCs w:val="23"/>
        </w:rPr>
        <w:t xml:space="preserve"> 分)19.624919万元、驻村干部补助经费15.312万元。</w:t>
      </w:r>
    </w:p>
    <w:p w14:paraId="4DC62A60">
      <w:pPr>
        <w:spacing w:before="7"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352B76F">
      <w:pPr>
        <w:spacing w:before="124" w:line="222" w:lineRule="auto"/>
        <w:ind w:left="1720"/>
        <w:rPr>
          <w:rFonts w:ascii="仿宋" w:hAnsi="仿宋" w:eastAsia="仿宋" w:cs="仿宋"/>
          <w:sz w:val="23"/>
          <w:szCs w:val="23"/>
        </w:rPr>
      </w:pPr>
      <w:r>
        <w:rPr>
          <w:rFonts w:ascii="仿宋" w:hAnsi="仿宋" w:eastAsia="仿宋" w:cs="仿宋"/>
          <w:sz w:val="23"/>
          <w:szCs w:val="23"/>
        </w:rPr>
        <w:t>2023年度一般公共预算财政拨款支出522.44万元，主要用于以下方面：</w:t>
      </w:r>
    </w:p>
    <w:p w14:paraId="1ADC209D">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一般公共服务支出(类)421.25万元，</w:t>
      </w:r>
      <w:r>
        <w:rPr>
          <w:rFonts w:ascii="仿宋" w:hAnsi="仿宋" w:eastAsia="仿宋" w:cs="仿宋"/>
          <w:spacing w:val="-60"/>
          <w:sz w:val="23"/>
          <w:szCs w:val="23"/>
        </w:rPr>
        <w:t xml:space="preserve"> </w:t>
      </w:r>
      <w:r>
        <w:rPr>
          <w:rFonts w:ascii="仿宋" w:hAnsi="仿宋" w:eastAsia="仿宋" w:cs="仿宋"/>
          <w:spacing w:val="-2"/>
          <w:sz w:val="23"/>
          <w:szCs w:val="23"/>
        </w:rPr>
        <w:t>占比80</w:t>
      </w:r>
      <w:r>
        <w:rPr>
          <w:rFonts w:ascii="仿宋" w:hAnsi="仿宋" w:eastAsia="仿宋" w:cs="仿宋"/>
          <w:spacing w:val="-3"/>
          <w:sz w:val="23"/>
          <w:szCs w:val="23"/>
        </w:rPr>
        <w:t>.63%；</w:t>
      </w:r>
    </w:p>
    <w:p w14:paraId="1D984837">
      <w:pPr>
        <w:spacing w:before="13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社会保障和就业支出(类)54.29万元，</w:t>
      </w:r>
      <w:r>
        <w:rPr>
          <w:rFonts w:ascii="仿宋" w:hAnsi="仿宋" w:eastAsia="仿宋" w:cs="仿宋"/>
          <w:spacing w:val="-60"/>
          <w:sz w:val="23"/>
          <w:szCs w:val="23"/>
        </w:rPr>
        <w:t xml:space="preserve"> </w:t>
      </w:r>
      <w:r>
        <w:rPr>
          <w:rFonts w:ascii="仿宋" w:hAnsi="仿宋" w:eastAsia="仿宋" w:cs="仿宋"/>
          <w:spacing w:val="-2"/>
          <w:sz w:val="23"/>
          <w:szCs w:val="23"/>
        </w:rPr>
        <w:t>占比10.39%；</w:t>
      </w:r>
    </w:p>
    <w:p w14:paraId="0A2A698C">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卫生健康支出(类)16.96万元，</w:t>
      </w:r>
      <w:r>
        <w:rPr>
          <w:rFonts w:ascii="仿宋" w:hAnsi="仿宋" w:eastAsia="仿宋" w:cs="仿宋"/>
          <w:spacing w:val="-50"/>
          <w:sz w:val="23"/>
          <w:szCs w:val="23"/>
        </w:rPr>
        <w:t xml:space="preserve"> </w:t>
      </w:r>
      <w:r>
        <w:rPr>
          <w:rFonts w:ascii="仿宋" w:hAnsi="仿宋" w:eastAsia="仿宋" w:cs="仿宋"/>
          <w:spacing w:val="-3"/>
          <w:sz w:val="23"/>
          <w:szCs w:val="23"/>
        </w:rPr>
        <w:t>占比3.25%；</w:t>
      </w:r>
    </w:p>
    <w:p w14:paraId="56C2B083">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住房保障支出(类)29.95万元，</w:t>
      </w:r>
      <w:r>
        <w:rPr>
          <w:rFonts w:ascii="仿宋" w:hAnsi="仿宋" w:eastAsia="仿宋" w:cs="仿宋"/>
          <w:spacing w:val="-46"/>
          <w:sz w:val="23"/>
          <w:szCs w:val="23"/>
        </w:rPr>
        <w:t xml:space="preserve"> </w:t>
      </w:r>
      <w:r>
        <w:rPr>
          <w:rFonts w:ascii="仿宋" w:hAnsi="仿宋" w:eastAsia="仿宋" w:cs="仿宋"/>
          <w:spacing w:val="-3"/>
          <w:sz w:val="23"/>
          <w:szCs w:val="23"/>
        </w:rPr>
        <w:t>占比5.73%。</w:t>
      </w:r>
    </w:p>
    <w:p w14:paraId="7F7475D8">
      <w:pPr>
        <w:spacing w:before="13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428A2268">
      <w:pPr>
        <w:spacing w:before="123" w:line="322" w:lineRule="auto"/>
        <w:ind w:left="1267" w:right="1223" w:firstLine="453"/>
        <w:rPr>
          <w:rFonts w:ascii="仿宋" w:hAnsi="仿宋" w:eastAsia="仿宋" w:cs="仿宋"/>
          <w:sz w:val="23"/>
          <w:szCs w:val="23"/>
        </w:rPr>
      </w:pPr>
      <w:r>
        <w:rPr>
          <w:rFonts w:ascii="仿宋" w:hAnsi="仿宋" w:eastAsia="仿宋" w:cs="仿宋"/>
          <w:spacing w:val="5"/>
          <w:sz w:val="23"/>
          <w:szCs w:val="23"/>
        </w:rPr>
        <w:t>2023年度一般公共预算财政拨款支出年初预算1,37</w:t>
      </w:r>
      <w:r>
        <w:rPr>
          <w:rFonts w:ascii="仿宋" w:hAnsi="仿宋" w:eastAsia="仿宋" w:cs="仿宋"/>
          <w:spacing w:val="4"/>
          <w:sz w:val="23"/>
          <w:szCs w:val="23"/>
        </w:rPr>
        <w:t>1.45万元，支出决算522.44万元，完</w:t>
      </w:r>
      <w:r>
        <w:rPr>
          <w:rFonts w:ascii="仿宋" w:hAnsi="仿宋" w:eastAsia="仿宋" w:cs="仿宋"/>
          <w:sz w:val="23"/>
          <w:szCs w:val="23"/>
        </w:rPr>
        <w:t xml:space="preserve"> </w:t>
      </w:r>
      <w:r>
        <w:rPr>
          <w:rFonts w:ascii="仿宋" w:hAnsi="仿宋" w:eastAsia="仿宋" w:cs="仿宋"/>
          <w:spacing w:val="-1"/>
          <w:sz w:val="23"/>
          <w:szCs w:val="23"/>
        </w:rPr>
        <w:t>成年初预算的38.09%。其中：</w:t>
      </w:r>
    </w:p>
    <w:p w14:paraId="57323872">
      <w:pPr>
        <w:spacing w:before="18" w:line="323" w:lineRule="auto"/>
        <w:ind w:left="1261" w:right="1223" w:firstLine="467"/>
        <w:jc w:val="both"/>
        <w:rPr>
          <w:rFonts w:ascii="仿宋" w:hAnsi="仿宋" w:eastAsia="仿宋" w:cs="仿宋"/>
          <w:sz w:val="23"/>
          <w:szCs w:val="23"/>
        </w:rPr>
      </w:pPr>
      <w:r>
        <w:rPr>
          <w:rFonts w:ascii="仿宋" w:hAnsi="仿宋" w:eastAsia="仿宋" w:cs="仿宋"/>
          <w:spacing w:val="2"/>
          <w:sz w:val="23"/>
          <w:szCs w:val="23"/>
        </w:rPr>
        <w:t>一般公共服务支出年初预算1235.509082万元，支出决算421.249125万元</w:t>
      </w:r>
      <w:r>
        <w:rPr>
          <w:rFonts w:ascii="仿宋" w:hAnsi="仿宋" w:eastAsia="仿宋" w:cs="仿宋"/>
          <w:spacing w:val="1"/>
          <w:sz w:val="23"/>
          <w:szCs w:val="23"/>
        </w:rPr>
        <w:t>，完成年初预算</w:t>
      </w:r>
      <w:r>
        <w:rPr>
          <w:rFonts w:ascii="仿宋" w:hAnsi="仿宋" w:eastAsia="仿宋" w:cs="仿宋"/>
          <w:sz w:val="23"/>
          <w:szCs w:val="23"/>
        </w:rPr>
        <w:t xml:space="preserve"> </w:t>
      </w:r>
      <w:r>
        <w:rPr>
          <w:rFonts w:ascii="仿宋" w:hAnsi="仿宋" w:eastAsia="仿宋" w:cs="仿宋"/>
          <w:spacing w:val="2"/>
          <w:sz w:val="23"/>
          <w:szCs w:val="23"/>
        </w:rPr>
        <w:t>的34.1%，用于单位工作人员工资福利支出、办公经费、退休人员的退休补贴以及项目支出，</w:t>
      </w:r>
      <w:r>
        <w:rPr>
          <w:rFonts w:ascii="仿宋" w:hAnsi="仿宋" w:eastAsia="仿宋" w:cs="仿宋"/>
          <w:spacing w:val="12"/>
          <w:sz w:val="23"/>
          <w:szCs w:val="23"/>
        </w:rPr>
        <w:t xml:space="preserve"> </w:t>
      </w:r>
      <w:r>
        <w:rPr>
          <w:rFonts w:ascii="仿宋" w:hAnsi="仿宋" w:eastAsia="仿宋" w:cs="仿宋"/>
          <w:spacing w:val="2"/>
          <w:sz w:val="23"/>
          <w:szCs w:val="23"/>
        </w:rPr>
        <w:t>较上年731.763398万元减少310.514273万元，下降42.43%，主要原</w:t>
      </w:r>
      <w:r>
        <w:rPr>
          <w:rFonts w:ascii="仿宋" w:hAnsi="仿宋" w:eastAsia="仿宋" w:cs="仿宋"/>
          <w:spacing w:val="1"/>
          <w:sz w:val="23"/>
          <w:szCs w:val="23"/>
        </w:rPr>
        <w:t>因是2023年单位新增2人，</w:t>
      </w:r>
      <w:r>
        <w:rPr>
          <w:rFonts w:ascii="仿宋" w:hAnsi="仿宋" w:eastAsia="仿宋" w:cs="仿宋"/>
          <w:sz w:val="23"/>
          <w:szCs w:val="23"/>
        </w:rPr>
        <w:t xml:space="preserve"> </w:t>
      </w:r>
      <w:r>
        <w:rPr>
          <w:rFonts w:ascii="仿宋" w:hAnsi="仿宋" w:eastAsia="仿宋" w:cs="仿宋"/>
          <w:spacing w:val="2"/>
          <w:sz w:val="23"/>
          <w:szCs w:val="23"/>
        </w:rPr>
        <w:t>调走1人，2022年有新增一次性项目兴县优化营商环境政务服务体系提升项目138.15万元、兴</w:t>
      </w:r>
      <w:r>
        <w:rPr>
          <w:rFonts w:ascii="仿宋" w:hAnsi="仿宋" w:eastAsia="仿宋" w:cs="仿宋"/>
          <w:spacing w:val="6"/>
          <w:sz w:val="23"/>
          <w:szCs w:val="23"/>
        </w:rPr>
        <w:t xml:space="preserve"> </w:t>
      </w:r>
      <w:r>
        <w:rPr>
          <w:rFonts w:ascii="仿宋" w:hAnsi="仿宋" w:eastAsia="仿宋" w:cs="仿宋"/>
          <w:spacing w:val="2"/>
          <w:sz w:val="23"/>
          <w:szCs w:val="23"/>
        </w:rPr>
        <w:t>县政务服务中心室内装修工程款128.28万元、兴县政务服务中心建设工程款56.27万元，2023 年新增</w:t>
      </w:r>
      <w:r>
        <w:rPr>
          <w:rFonts w:ascii="仿宋" w:hAnsi="仿宋" w:eastAsia="仿宋" w:cs="仿宋"/>
          <w:spacing w:val="-54"/>
          <w:sz w:val="23"/>
          <w:szCs w:val="23"/>
        </w:rPr>
        <w:t xml:space="preserve"> </w:t>
      </w:r>
      <w:r>
        <w:rPr>
          <w:rFonts w:ascii="仿宋" w:hAnsi="仿宋" w:eastAsia="仿宋" w:cs="仿宋"/>
          <w:spacing w:val="2"/>
          <w:sz w:val="23"/>
          <w:szCs w:val="23"/>
        </w:rPr>
        <w:t>一次</w:t>
      </w:r>
      <w:r>
        <w:rPr>
          <w:rFonts w:ascii="仿宋" w:hAnsi="仿宋" w:eastAsia="仿宋" w:cs="仿宋"/>
          <w:spacing w:val="-67"/>
          <w:sz w:val="23"/>
          <w:szCs w:val="23"/>
        </w:rPr>
        <w:t xml:space="preserve"> </w:t>
      </w:r>
      <w:r>
        <w:rPr>
          <w:rFonts w:ascii="仿宋" w:hAnsi="仿宋" w:eastAsia="仿宋" w:cs="仿宋"/>
          <w:spacing w:val="2"/>
          <w:sz w:val="23"/>
          <w:szCs w:val="23"/>
        </w:rPr>
        <w:t>性项</w:t>
      </w:r>
      <w:r>
        <w:rPr>
          <w:rFonts w:ascii="仿宋" w:hAnsi="仿宋" w:eastAsia="仿宋" w:cs="仿宋"/>
          <w:spacing w:val="-29"/>
          <w:sz w:val="23"/>
          <w:szCs w:val="23"/>
        </w:rPr>
        <w:t xml:space="preserve"> </w:t>
      </w:r>
      <w:r>
        <w:rPr>
          <w:rFonts w:ascii="仿宋" w:hAnsi="仿宋" w:eastAsia="仿宋" w:cs="仿宋"/>
          <w:spacing w:val="2"/>
          <w:sz w:val="23"/>
          <w:szCs w:val="23"/>
        </w:rPr>
        <w:t>目</w:t>
      </w:r>
      <w:r>
        <w:rPr>
          <w:rFonts w:ascii="仿宋" w:hAnsi="仿宋" w:eastAsia="仿宋" w:cs="仿宋"/>
          <w:spacing w:val="-65"/>
          <w:sz w:val="23"/>
          <w:szCs w:val="23"/>
        </w:rPr>
        <w:t xml:space="preserve"> </w:t>
      </w:r>
      <w:r>
        <w:rPr>
          <w:rFonts w:ascii="仿宋" w:hAnsi="仿宋" w:eastAsia="仿宋" w:cs="仿宋"/>
          <w:spacing w:val="2"/>
          <w:sz w:val="23"/>
          <w:szCs w:val="23"/>
        </w:rPr>
        <w:t>兴</w:t>
      </w:r>
      <w:r>
        <w:rPr>
          <w:rFonts w:ascii="仿宋" w:hAnsi="仿宋" w:eastAsia="仿宋" w:cs="仿宋"/>
          <w:spacing w:val="-68"/>
          <w:sz w:val="23"/>
          <w:szCs w:val="23"/>
        </w:rPr>
        <w:t xml:space="preserve"> </w:t>
      </w:r>
      <w:r>
        <w:rPr>
          <w:rFonts w:ascii="仿宋" w:hAnsi="仿宋" w:eastAsia="仿宋" w:cs="仿宋"/>
          <w:spacing w:val="2"/>
          <w:sz w:val="23"/>
          <w:szCs w:val="23"/>
        </w:rPr>
        <w:t>县政</w:t>
      </w:r>
      <w:r>
        <w:rPr>
          <w:rFonts w:ascii="仿宋" w:hAnsi="仿宋" w:eastAsia="仿宋" w:cs="仿宋"/>
          <w:spacing w:val="-63"/>
          <w:sz w:val="23"/>
          <w:szCs w:val="23"/>
        </w:rPr>
        <w:t xml:space="preserve"> </w:t>
      </w:r>
      <w:r>
        <w:rPr>
          <w:rFonts w:ascii="仿宋" w:hAnsi="仿宋" w:eastAsia="仿宋" w:cs="仿宋"/>
          <w:spacing w:val="2"/>
          <w:sz w:val="23"/>
          <w:szCs w:val="23"/>
        </w:rPr>
        <w:t>务</w:t>
      </w:r>
      <w:r>
        <w:rPr>
          <w:rFonts w:ascii="仿宋" w:hAnsi="仿宋" w:eastAsia="仿宋" w:cs="仿宋"/>
          <w:spacing w:val="-68"/>
          <w:sz w:val="23"/>
          <w:szCs w:val="23"/>
        </w:rPr>
        <w:t xml:space="preserve"> </w:t>
      </w:r>
      <w:r>
        <w:rPr>
          <w:rFonts w:ascii="仿宋" w:hAnsi="仿宋" w:eastAsia="仿宋" w:cs="仿宋"/>
          <w:spacing w:val="2"/>
          <w:sz w:val="23"/>
          <w:szCs w:val="23"/>
        </w:rPr>
        <w:t>大厅电梯</w:t>
      </w:r>
      <w:r>
        <w:rPr>
          <w:rFonts w:ascii="仿宋" w:hAnsi="仿宋" w:eastAsia="仿宋" w:cs="仿宋"/>
          <w:spacing w:val="-62"/>
          <w:sz w:val="23"/>
          <w:szCs w:val="23"/>
        </w:rPr>
        <w:t xml:space="preserve"> </w:t>
      </w:r>
      <w:r>
        <w:rPr>
          <w:rFonts w:ascii="仿宋" w:hAnsi="仿宋" w:eastAsia="仿宋" w:cs="仿宋"/>
          <w:spacing w:val="2"/>
          <w:sz w:val="23"/>
          <w:szCs w:val="23"/>
        </w:rPr>
        <w:t>费19.266</w:t>
      </w:r>
      <w:r>
        <w:rPr>
          <w:rFonts w:ascii="仿宋" w:hAnsi="仿宋" w:eastAsia="仿宋" w:cs="仿宋"/>
          <w:spacing w:val="-69"/>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3"/>
          <w:sz w:val="23"/>
          <w:szCs w:val="23"/>
        </w:rPr>
        <w:t xml:space="preserve"> </w:t>
      </w:r>
      <w:r>
        <w:rPr>
          <w:rFonts w:ascii="仿宋" w:hAnsi="仿宋" w:eastAsia="仿宋" w:cs="仿宋"/>
          <w:spacing w:val="2"/>
          <w:sz w:val="23"/>
          <w:szCs w:val="23"/>
        </w:rPr>
        <w:t>、</w:t>
      </w:r>
      <w:r>
        <w:rPr>
          <w:rFonts w:ascii="仿宋" w:hAnsi="仿宋" w:eastAsia="仿宋" w:cs="仿宋"/>
          <w:spacing w:val="-60"/>
          <w:sz w:val="23"/>
          <w:szCs w:val="23"/>
        </w:rPr>
        <w:t xml:space="preserve"> </w:t>
      </w:r>
      <w:r>
        <w:rPr>
          <w:rFonts w:ascii="仿宋" w:hAnsi="仿宋" w:eastAsia="仿宋" w:cs="仿宋"/>
          <w:spacing w:val="2"/>
          <w:sz w:val="23"/>
          <w:szCs w:val="23"/>
        </w:rPr>
        <w:t>欠缴</w:t>
      </w:r>
      <w:r>
        <w:rPr>
          <w:rFonts w:ascii="仿宋" w:hAnsi="仿宋" w:eastAsia="仿宋" w:cs="仿宋"/>
          <w:spacing w:val="-57"/>
          <w:sz w:val="23"/>
          <w:szCs w:val="23"/>
        </w:rPr>
        <w:t xml:space="preserve"> </w:t>
      </w:r>
      <w:r>
        <w:rPr>
          <w:rFonts w:ascii="仿宋" w:hAnsi="仿宋" w:eastAsia="仿宋" w:cs="仿宋"/>
          <w:spacing w:val="2"/>
          <w:sz w:val="23"/>
          <w:szCs w:val="23"/>
        </w:rPr>
        <w:t>的各</w:t>
      </w:r>
      <w:r>
        <w:rPr>
          <w:rFonts w:ascii="仿宋" w:hAnsi="仿宋" w:eastAsia="仿宋" w:cs="仿宋"/>
          <w:spacing w:val="-67"/>
          <w:sz w:val="23"/>
          <w:szCs w:val="23"/>
        </w:rPr>
        <w:t xml:space="preserve"> </w:t>
      </w:r>
      <w:r>
        <w:rPr>
          <w:rFonts w:ascii="仿宋" w:hAnsi="仿宋" w:eastAsia="仿宋" w:cs="仿宋"/>
          <w:spacing w:val="2"/>
          <w:sz w:val="23"/>
          <w:szCs w:val="23"/>
        </w:rPr>
        <w:t>类社保</w:t>
      </w:r>
      <w:r>
        <w:rPr>
          <w:rFonts w:ascii="仿宋" w:hAnsi="仿宋" w:eastAsia="仿宋" w:cs="仿宋"/>
          <w:spacing w:val="-37"/>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单位和个</w:t>
      </w:r>
      <w:r>
        <w:rPr>
          <w:rFonts w:ascii="仿宋" w:hAnsi="仿宋" w:eastAsia="仿宋" w:cs="仿宋"/>
          <w:spacing w:val="-67"/>
          <w:sz w:val="23"/>
          <w:szCs w:val="23"/>
        </w:rPr>
        <w:t xml:space="preserve"> </w:t>
      </w:r>
      <w:r>
        <w:rPr>
          <w:rFonts w:ascii="仿宋" w:hAnsi="仿宋" w:eastAsia="仿宋" w:cs="仿宋"/>
          <w:spacing w:val="2"/>
          <w:sz w:val="23"/>
          <w:szCs w:val="23"/>
        </w:rPr>
        <w:t>人部</w:t>
      </w:r>
      <w:r>
        <w:rPr>
          <w:rFonts w:ascii="仿宋" w:hAnsi="仿宋" w:eastAsia="仿宋" w:cs="仿宋"/>
          <w:sz w:val="23"/>
          <w:szCs w:val="23"/>
        </w:rPr>
        <w:t xml:space="preserve"> </w:t>
      </w:r>
      <w:r>
        <w:rPr>
          <w:rFonts w:ascii="仿宋" w:hAnsi="仿宋" w:eastAsia="仿宋" w:cs="仿宋"/>
          <w:spacing w:val="2"/>
          <w:sz w:val="23"/>
          <w:szCs w:val="23"/>
        </w:rPr>
        <w:t>分)19.624919万元、驻村干部补助经费15.312万元；社会保障和就业支出年初预算8</w:t>
      </w:r>
      <w:r>
        <w:rPr>
          <w:rFonts w:ascii="仿宋" w:hAnsi="仿宋" w:eastAsia="仿宋" w:cs="仿宋"/>
          <w:spacing w:val="1"/>
          <w:sz w:val="23"/>
          <w:szCs w:val="23"/>
        </w:rPr>
        <w:t>7.214481</w:t>
      </w:r>
      <w:r>
        <w:rPr>
          <w:rFonts w:ascii="仿宋" w:hAnsi="仿宋" w:eastAsia="仿宋" w:cs="仿宋"/>
          <w:sz w:val="23"/>
          <w:szCs w:val="23"/>
        </w:rPr>
        <w:t xml:space="preserve"> </w:t>
      </w:r>
      <w:r>
        <w:rPr>
          <w:rFonts w:ascii="仿宋" w:hAnsi="仿宋" w:eastAsia="仿宋" w:cs="仿宋"/>
          <w:spacing w:val="5"/>
          <w:sz w:val="23"/>
          <w:szCs w:val="23"/>
        </w:rPr>
        <w:t>万元，支出决算54.28565万元，完成年初预算的</w:t>
      </w:r>
      <w:r>
        <w:rPr>
          <w:rFonts w:ascii="仿宋" w:hAnsi="仿宋" w:eastAsia="仿宋" w:cs="仿宋"/>
          <w:spacing w:val="4"/>
          <w:sz w:val="23"/>
          <w:szCs w:val="23"/>
        </w:rPr>
        <w:t>62.24%，用于单位工作人员的社保缴纳，较</w:t>
      </w:r>
      <w:r>
        <w:rPr>
          <w:rFonts w:ascii="仿宋" w:hAnsi="仿宋" w:eastAsia="仿宋" w:cs="仿宋"/>
          <w:sz w:val="23"/>
          <w:szCs w:val="23"/>
        </w:rPr>
        <w:t xml:space="preserve"> </w:t>
      </w:r>
      <w:r>
        <w:rPr>
          <w:rFonts w:ascii="仿宋" w:hAnsi="仿宋" w:eastAsia="仿宋" w:cs="仿宋"/>
          <w:spacing w:val="4"/>
          <w:sz w:val="23"/>
          <w:szCs w:val="23"/>
        </w:rPr>
        <w:t>上年24.779026万元增加29.506624万元，增加119.08%，主要因财务</w:t>
      </w:r>
      <w:r>
        <w:rPr>
          <w:rFonts w:ascii="仿宋" w:hAnsi="仿宋" w:eastAsia="仿宋" w:cs="仿宋"/>
          <w:spacing w:val="3"/>
          <w:sz w:val="23"/>
          <w:szCs w:val="23"/>
        </w:rPr>
        <w:t>人员疏忽，2022年10-12</w:t>
      </w:r>
      <w:r>
        <w:rPr>
          <w:rFonts w:ascii="仿宋" w:hAnsi="仿宋" w:eastAsia="仿宋" w:cs="仿宋"/>
          <w:sz w:val="23"/>
          <w:szCs w:val="23"/>
        </w:rPr>
        <w:t xml:space="preserve"> </w:t>
      </w:r>
      <w:r>
        <w:rPr>
          <w:rFonts w:ascii="仿宋" w:hAnsi="仿宋" w:eastAsia="仿宋" w:cs="仿宋"/>
          <w:spacing w:val="4"/>
          <w:sz w:val="23"/>
          <w:szCs w:val="23"/>
        </w:rPr>
        <w:t>元单位工作人员社保未缴纳，2023年予以补缴纳，</w:t>
      </w:r>
      <w:r>
        <w:rPr>
          <w:rFonts w:ascii="仿宋" w:hAnsi="仿宋" w:eastAsia="仿宋" w:cs="仿宋"/>
          <w:spacing w:val="-67"/>
          <w:sz w:val="23"/>
          <w:szCs w:val="23"/>
        </w:rPr>
        <w:t xml:space="preserve"> </w:t>
      </w:r>
      <w:r>
        <w:rPr>
          <w:rFonts w:ascii="仿宋" w:hAnsi="仿宋" w:eastAsia="仿宋" w:cs="仿宋"/>
          <w:spacing w:val="4"/>
          <w:sz w:val="23"/>
          <w:szCs w:val="23"/>
        </w:rPr>
        <w:t>同时2023年工作</w:t>
      </w:r>
      <w:r>
        <w:rPr>
          <w:rFonts w:ascii="仿宋" w:hAnsi="仿宋" w:eastAsia="仿宋" w:cs="仿宋"/>
          <w:spacing w:val="3"/>
          <w:sz w:val="23"/>
          <w:szCs w:val="23"/>
        </w:rPr>
        <w:t>人员调资导致社保基数提</w:t>
      </w:r>
      <w:r>
        <w:rPr>
          <w:rFonts w:ascii="仿宋" w:hAnsi="仿宋" w:eastAsia="仿宋" w:cs="仿宋"/>
          <w:sz w:val="23"/>
          <w:szCs w:val="23"/>
        </w:rPr>
        <w:t xml:space="preserve"> </w:t>
      </w:r>
      <w:r>
        <w:rPr>
          <w:rFonts w:ascii="仿宋" w:hAnsi="仿宋" w:eastAsia="仿宋" w:cs="仿宋"/>
          <w:spacing w:val="2"/>
          <w:sz w:val="23"/>
          <w:szCs w:val="23"/>
        </w:rPr>
        <w:t>高；卫生健康支出年初预算17.0127万元，决算支出16.961827万元，完成年初预算的99</w:t>
      </w:r>
      <w:r>
        <w:rPr>
          <w:rFonts w:ascii="仿宋" w:hAnsi="仿宋" w:eastAsia="仿宋" w:cs="仿宋"/>
          <w:spacing w:val="1"/>
          <w:sz w:val="23"/>
          <w:szCs w:val="23"/>
        </w:rPr>
        <w:t>.7%，</w:t>
      </w:r>
      <w:r>
        <w:rPr>
          <w:rFonts w:ascii="仿宋" w:hAnsi="仿宋" w:eastAsia="仿宋" w:cs="仿宋"/>
          <w:sz w:val="23"/>
          <w:szCs w:val="23"/>
        </w:rPr>
        <w:t xml:space="preserve"> </w:t>
      </w:r>
      <w:r>
        <w:rPr>
          <w:rFonts w:ascii="仿宋" w:hAnsi="仿宋" w:eastAsia="仿宋" w:cs="仿宋"/>
          <w:spacing w:val="2"/>
          <w:sz w:val="23"/>
          <w:szCs w:val="23"/>
        </w:rPr>
        <w:t>用于单位工作人员的医保缴纳，较上年增加2.020611万元，增加13.52，主要原因是2023年单</w:t>
      </w:r>
      <w:r>
        <w:rPr>
          <w:rFonts w:ascii="仿宋" w:hAnsi="仿宋" w:eastAsia="仿宋" w:cs="仿宋"/>
          <w:sz w:val="23"/>
          <w:szCs w:val="23"/>
        </w:rPr>
        <w:t xml:space="preserve"> </w:t>
      </w:r>
      <w:r>
        <w:rPr>
          <w:rFonts w:ascii="仿宋" w:hAnsi="仿宋" w:eastAsia="仿宋" w:cs="仿宋"/>
          <w:spacing w:val="10"/>
          <w:sz w:val="23"/>
          <w:szCs w:val="23"/>
        </w:rPr>
        <w:t>位新增2人</w:t>
      </w:r>
      <w:r>
        <w:rPr>
          <w:rFonts w:ascii="仿宋" w:hAnsi="仿宋" w:eastAsia="仿宋" w:cs="仿宋"/>
          <w:spacing w:val="-61"/>
          <w:sz w:val="23"/>
          <w:szCs w:val="23"/>
        </w:rPr>
        <w:t xml:space="preserve"> </w:t>
      </w:r>
      <w:r>
        <w:rPr>
          <w:rFonts w:ascii="仿宋" w:hAnsi="仿宋" w:eastAsia="仿宋" w:cs="仿宋"/>
          <w:spacing w:val="10"/>
          <w:sz w:val="23"/>
          <w:szCs w:val="23"/>
        </w:rPr>
        <w:t>，调走1人</w:t>
      </w:r>
      <w:r>
        <w:rPr>
          <w:rFonts w:ascii="仿宋" w:hAnsi="仿宋" w:eastAsia="仿宋" w:cs="仿宋"/>
          <w:spacing w:val="-65"/>
          <w:sz w:val="23"/>
          <w:szCs w:val="23"/>
        </w:rPr>
        <w:t xml:space="preserve"> </w:t>
      </w:r>
      <w:r>
        <w:rPr>
          <w:rFonts w:ascii="仿宋" w:hAnsi="仿宋" w:eastAsia="仿宋" w:cs="仿宋"/>
          <w:spacing w:val="10"/>
          <w:sz w:val="23"/>
          <w:szCs w:val="23"/>
        </w:rPr>
        <w:t>，</w:t>
      </w:r>
      <w:r>
        <w:rPr>
          <w:rFonts w:ascii="仿宋" w:hAnsi="仿宋" w:eastAsia="仿宋" w:cs="仿宋"/>
          <w:spacing w:val="-55"/>
          <w:sz w:val="23"/>
          <w:szCs w:val="23"/>
        </w:rPr>
        <w:t xml:space="preserve"> </w:t>
      </w:r>
      <w:r>
        <w:rPr>
          <w:rFonts w:ascii="仿宋" w:hAnsi="仿宋" w:eastAsia="仿宋" w:cs="仿宋"/>
          <w:spacing w:val="10"/>
          <w:sz w:val="23"/>
          <w:szCs w:val="23"/>
        </w:rPr>
        <w:t>同</w:t>
      </w:r>
      <w:r>
        <w:rPr>
          <w:rFonts w:ascii="仿宋" w:hAnsi="仿宋" w:eastAsia="仿宋" w:cs="仿宋"/>
          <w:spacing w:val="-65"/>
          <w:sz w:val="23"/>
          <w:szCs w:val="23"/>
        </w:rPr>
        <w:t xml:space="preserve"> </w:t>
      </w:r>
      <w:r>
        <w:rPr>
          <w:rFonts w:ascii="仿宋" w:hAnsi="仿宋" w:eastAsia="仿宋" w:cs="仿宋"/>
          <w:spacing w:val="10"/>
          <w:sz w:val="23"/>
          <w:szCs w:val="23"/>
        </w:rPr>
        <w:t>时2023年工作人员调资社保基数提高</w:t>
      </w:r>
      <w:r>
        <w:rPr>
          <w:rFonts w:ascii="仿宋" w:hAnsi="仿宋" w:eastAsia="仿宋" w:cs="仿宋"/>
          <w:spacing w:val="-66"/>
          <w:sz w:val="23"/>
          <w:szCs w:val="23"/>
        </w:rPr>
        <w:t xml:space="preserve"> </w:t>
      </w:r>
      <w:r>
        <w:rPr>
          <w:rFonts w:ascii="仿宋" w:hAnsi="仿宋" w:eastAsia="仿宋" w:cs="仿宋"/>
          <w:spacing w:val="10"/>
          <w:sz w:val="23"/>
          <w:szCs w:val="23"/>
        </w:rPr>
        <w:t>；住房保障支出年初预算</w:t>
      </w:r>
      <w:r>
        <w:rPr>
          <w:rFonts w:ascii="仿宋" w:hAnsi="仿宋" w:eastAsia="仿宋" w:cs="仿宋"/>
          <w:sz w:val="23"/>
          <w:szCs w:val="23"/>
        </w:rPr>
        <w:t xml:space="preserve"> </w:t>
      </w:r>
      <w:r>
        <w:rPr>
          <w:rFonts w:ascii="仿宋" w:hAnsi="仿宋" w:eastAsia="仿宋" w:cs="仿宋"/>
          <w:spacing w:val="4"/>
          <w:sz w:val="23"/>
          <w:szCs w:val="23"/>
        </w:rPr>
        <w:t>31.716021万元，决算支出29.9482万元，完成年初预算的94.43%，用于单位工作人员的住房</w:t>
      </w:r>
      <w:r>
        <w:rPr>
          <w:rFonts w:ascii="仿宋" w:hAnsi="仿宋" w:eastAsia="仿宋" w:cs="仿宋"/>
          <w:spacing w:val="9"/>
          <w:sz w:val="23"/>
          <w:szCs w:val="23"/>
        </w:rPr>
        <w:t xml:space="preserve"> </w:t>
      </w:r>
      <w:r>
        <w:rPr>
          <w:rFonts w:ascii="仿宋" w:hAnsi="仿宋" w:eastAsia="仿宋" w:cs="仿宋"/>
          <w:spacing w:val="4"/>
          <w:sz w:val="23"/>
          <w:szCs w:val="23"/>
        </w:rPr>
        <w:t>公积金缴纳，较上年32.5806万元减少2.6324万元，下降8.08%，主要原因是因人员调动，单</w:t>
      </w:r>
      <w:r>
        <w:rPr>
          <w:rFonts w:ascii="仿宋" w:hAnsi="仿宋" w:eastAsia="仿宋" w:cs="仿宋"/>
          <w:spacing w:val="17"/>
          <w:sz w:val="23"/>
          <w:szCs w:val="23"/>
        </w:rPr>
        <w:t xml:space="preserve"> </w:t>
      </w:r>
      <w:r>
        <w:rPr>
          <w:rFonts w:ascii="仿宋" w:hAnsi="仿宋" w:eastAsia="仿宋" w:cs="仿宋"/>
          <w:sz w:val="23"/>
          <w:szCs w:val="23"/>
        </w:rPr>
        <w:t>位工作人员2023年10月份住房公积金为未</w:t>
      </w:r>
      <w:r>
        <w:rPr>
          <w:rFonts w:ascii="仿宋" w:hAnsi="仿宋" w:eastAsia="仿宋" w:cs="仿宋"/>
          <w:spacing w:val="-1"/>
          <w:sz w:val="23"/>
          <w:szCs w:val="23"/>
        </w:rPr>
        <w:t>缴纳</w:t>
      </w:r>
    </w:p>
    <w:p w14:paraId="006D80B4">
      <w:pPr>
        <w:spacing w:before="4" w:line="230" w:lineRule="exact"/>
        <w:ind w:left="1723"/>
        <w:rPr>
          <w:rFonts w:ascii="微软雅黑" w:hAnsi="微软雅黑" w:eastAsia="微软雅黑" w:cs="微软雅黑"/>
          <w:sz w:val="22"/>
          <w:szCs w:val="22"/>
        </w:rPr>
      </w:pPr>
      <w:r>
        <w:rPr>
          <w:rFonts w:ascii="微软雅黑" w:hAnsi="微软雅黑" w:eastAsia="微软雅黑" w:cs="微软雅黑"/>
          <w:spacing w:val="9"/>
          <w:position w:val="-1"/>
          <w:sz w:val="22"/>
          <w:szCs w:val="22"/>
        </w:rPr>
        <w:t>六、一般公共预算财政拨款基本支出决算情况说明</w:t>
      </w:r>
    </w:p>
    <w:p w14:paraId="0FDC2EC8">
      <w:pPr>
        <w:spacing w:line="230" w:lineRule="exact"/>
        <w:rPr>
          <w:rFonts w:ascii="微软雅黑" w:hAnsi="微软雅黑" w:eastAsia="微软雅黑" w:cs="微软雅黑"/>
          <w:sz w:val="22"/>
          <w:szCs w:val="22"/>
        </w:rPr>
        <w:sectPr>
          <w:headerReference r:id="rId44" w:type="default"/>
          <w:footerReference r:id="rId45" w:type="default"/>
          <w:pgSz w:w="11900" w:h="16840"/>
          <w:pgMar w:top="642" w:right="0" w:bottom="340" w:left="0" w:header="326" w:footer="110" w:gutter="0"/>
          <w:cols w:space="720" w:num="1"/>
        </w:sectPr>
      </w:pPr>
    </w:p>
    <w:p w14:paraId="0FFFC026">
      <w:pPr>
        <w:pStyle w:val="2"/>
        <w:spacing w:line="281" w:lineRule="auto"/>
      </w:pPr>
    </w:p>
    <w:p w14:paraId="05633517">
      <w:pPr>
        <w:pStyle w:val="2"/>
        <w:spacing w:line="282" w:lineRule="auto"/>
      </w:pPr>
    </w:p>
    <w:p w14:paraId="6785DD0D">
      <w:pPr>
        <w:spacing w:before="75" w:line="223" w:lineRule="auto"/>
        <w:ind w:left="1720"/>
        <w:rPr>
          <w:rFonts w:ascii="仿宋" w:hAnsi="仿宋" w:eastAsia="仿宋" w:cs="仿宋"/>
          <w:sz w:val="23"/>
          <w:szCs w:val="23"/>
        </w:rPr>
      </w:pPr>
      <w:bookmarkStart w:id="36" w:name="bookmark43"/>
      <w:bookmarkEnd w:id="36"/>
      <w:r>
        <w:rPr>
          <w:rFonts w:ascii="仿宋" w:hAnsi="仿宋" w:eastAsia="仿宋" w:cs="仿宋"/>
          <w:sz w:val="23"/>
          <w:szCs w:val="23"/>
        </w:rPr>
        <w:t>2023年度财政拨款基本支出355.43万元，其中：</w:t>
      </w:r>
    </w:p>
    <w:p w14:paraId="3332D79E">
      <w:pPr>
        <w:spacing w:before="119" w:line="325" w:lineRule="auto"/>
        <w:ind w:left="1258" w:right="1223" w:firstLine="470"/>
        <w:rPr>
          <w:rFonts w:ascii="仿宋" w:hAnsi="仿宋" w:eastAsia="仿宋" w:cs="仿宋"/>
          <w:sz w:val="23"/>
          <w:szCs w:val="23"/>
        </w:rPr>
      </w:pPr>
      <w:r>
        <w:rPr>
          <w:rFonts w:ascii="仿宋" w:hAnsi="仿宋" w:eastAsia="仿宋" w:cs="仿宋"/>
          <w:spacing w:val="4"/>
          <w:sz w:val="23"/>
          <w:szCs w:val="23"/>
        </w:rPr>
        <w:t>人员经费320.59万元，主要包括工资福利支出317.35万元，其中基本工资119.52万元、</w:t>
      </w:r>
      <w:r>
        <w:rPr>
          <w:rFonts w:ascii="仿宋" w:hAnsi="仿宋" w:eastAsia="仿宋" w:cs="仿宋"/>
          <w:spacing w:val="18"/>
          <w:sz w:val="23"/>
          <w:szCs w:val="23"/>
        </w:rPr>
        <w:t xml:space="preserve"> </w:t>
      </w:r>
      <w:r>
        <w:rPr>
          <w:rFonts w:ascii="仿宋" w:hAnsi="仿宋" w:eastAsia="仿宋" w:cs="仿宋"/>
          <w:spacing w:val="2"/>
          <w:sz w:val="23"/>
          <w:szCs w:val="23"/>
        </w:rPr>
        <w:t>津贴补贴53.78万元、奖金12.85万元、绩效工资47.39万元、机关事业单位基本养老保险缴费</w:t>
      </w:r>
      <w:r>
        <w:rPr>
          <w:rFonts w:ascii="仿宋" w:hAnsi="仿宋" w:eastAsia="仿宋" w:cs="仿宋"/>
          <w:spacing w:val="5"/>
          <w:sz w:val="23"/>
          <w:szCs w:val="23"/>
        </w:rPr>
        <w:t xml:space="preserve"> </w:t>
      </w:r>
      <w:r>
        <w:rPr>
          <w:rFonts w:ascii="仿宋" w:hAnsi="仿宋" w:eastAsia="仿宋" w:cs="仿宋"/>
          <w:spacing w:val="2"/>
          <w:sz w:val="23"/>
          <w:szCs w:val="23"/>
        </w:rPr>
        <w:t>31.5万元、职工基本医疗保险缴费13.98万元、公务员医疗补助2.92万元、其他社会保障缴费</w:t>
      </w:r>
      <w:r>
        <w:rPr>
          <w:rFonts w:ascii="仿宋" w:hAnsi="仿宋" w:eastAsia="仿宋" w:cs="仿宋"/>
          <w:spacing w:val="7"/>
          <w:sz w:val="23"/>
          <w:szCs w:val="23"/>
        </w:rPr>
        <w:t xml:space="preserve"> </w:t>
      </w:r>
      <w:r>
        <w:rPr>
          <w:rFonts w:ascii="仿宋" w:hAnsi="仿宋" w:eastAsia="仿宋" w:cs="仿宋"/>
          <w:spacing w:val="4"/>
          <w:sz w:val="23"/>
          <w:szCs w:val="23"/>
        </w:rPr>
        <w:t>0.06万元、住房公积金29.95万元、其他工资福利支出5.4万元</w:t>
      </w:r>
      <w:r>
        <w:rPr>
          <w:rFonts w:ascii="仿宋" w:hAnsi="仿宋" w:eastAsia="仿宋" w:cs="仿宋"/>
          <w:spacing w:val="17"/>
          <w:sz w:val="23"/>
          <w:szCs w:val="23"/>
        </w:rPr>
        <w:t>）；</w:t>
      </w:r>
      <w:r>
        <w:rPr>
          <w:rFonts w:ascii="仿宋" w:hAnsi="仿宋" w:eastAsia="仿宋" w:cs="仿宋"/>
          <w:spacing w:val="4"/>
          <w:sz w:val="23"/>
          <w:szCs w:val="23"/>
        </w:rPr>
        <w:t>对个人和家庭的补助3</w:t>
      </w:r>
      <w:r>
        <w:rPr>
          <w:rFonts w:ascii="仿宋" w:hAnsi="仿宋" w:eastAsia="仿宋" w:cs="仿宋"/>
          <w:spacing w:val="3"/>
          <w:sz w:val="23"/>
          <w:szCs w:val="23"/>
        </w:rPr>
        <w:t>.24</w:t>
      </w:r>
      <w:r>
        <w:rPr>
          <w:rFonts w:ascii="仿宋" w:hAnsi="仿宋" w:eastAsia="仿宋" w:cs="仿宋"/>
          <w:spacing w:val="1"/>
          <w:sz w:val="23"/>
          <w:szCs w:val="23"/>
        </w:rPr>
        <w:t xml:space="preserve"> </w:t>
      </w:r>
      <w:r>
        <w:rPr>
          <w:rFonts w:ascii="仿宋" w:hAnsi="仿宋" w:eastAsia="仿宋" w:cs="仿宋"/>
          <w:spacing w:val="-1"/>
          <w:sz w:val="23"/>
          <w:szCs w:val="23"/>
        </w:rPr>
        <w:t>万元，其中退休费3.24万元；</w:t>
      </w:r>
    </w:p>
    <w:p w14:paraId="2FFDC7AC">
      <w:pPr>
        <w:spacing w:before="1" w:line="321" w:lineRule="auto"/>
        <w:ind w:left="1263" w:right="1223" w:firstLine="465"/>
        <w:rPr>
          <w:rFonts w:ascii="仿宋" w:hAnsi="仿宋" w:eastAsia="仿宋" w:cs="仿宋"/>
          <w:sz w:val="23"/>
          <w:szCs w:val="23"/>
        </w:rPr>
      </w:pPr>
      <w:r>
        <w:rPr>
          <w:rFonts w:ascii="仿宋" w:hAnsi="仿宋" w:eastAsia="仿宋" w:cs="仿宋"/>
          <w:spacing w:val="2"/>
          <w:sz w:val="23"/>
          <w:szCs w:val="23"/>
        </w:rPr>
        <w:t>公用经费34.84万元，主要包括办公费5.95万元、印刷费2万元、取暖费15.79万元、</w:t>
      </w:r>
      <w:r>
        <w:rPr>
          <w:rFonts w:ascii="仿宋" w:hAnsi="仿宋" w:eastAsia="仿宋" w:cs="仿宋"/>
          <w:spacing w:val="1"/>
          <w:sz w:val="23"/>
          <w:szCs w:val="23"/>
        </w:rPr>
        <w:t>工会</w:t>
      </w:r>
      <w:r>
        <w:rPr>
          <w:rFonts w:ascii="仿宋" w:hAnsi="仿宋" w:eastAsia="仿宋" w:cs="仿宋"/>
          <w:sz w:val="23"/>
          <w:szCs w:val="23"/>
        </w:rPr>
        <w:t xml:space="preserve"> </w:t>
      </w:r>
      <w:r>
        <w:rPr>
          <w:rFonts w:ascii="仿宋" w:hAnsi="仿宋" w:eastAsia="仿宋" w:cs="仿宋"/>
          <w:spacing w:val="-1"/>
          <w:sz w:val="23"/>
          <w:szCs w:val="23"/>
        </w:rPr>
        <w:t>经费1.35万元、其他交通费用9.75万元。</w:t>
      </w:r>
    </w:p>
    <w:p w14:paraId="18634C4D">
      <w:pPr>
        <w:spacing w:before="5" w:line="230" w:lineRule="exact"/>
        <w:ind w:left="1716"/>
        <w:outlineLvl w:val="1"/>
        <w:rPr>
          <w:rFonts w:ascii="微软雅黑" w:hAnsi="微软雅黑" w:eastAsia="微软雅黑" w:cs="微软雅黑"/>
          <w:sz w:val="22"/>
          <w:szCs w:val="22"/>
        </w:rPr>
      </w:pPr>
      <w:bookmarkStart w:id="37" w:name="bookmark22"/>
      <w:bookmarkEnd w:id="37"/>
      <w:r>
        <w:rPr>
          <w:rFonts w:ascii="微软雅黑" w:hAnsi="微软雅黑" w:eastAsia="微软雅黑" w:cs="微软雅黑"/>
          <w:spacing w:val="9"/>
          <w:position w:val="-1"/>
          <w:sz w:val="22"/>
          <w:szCs w:val="22"/>
        </w:rPr>
        <w:t>七、政府性基金预算财政拨款收支决算情况说明</w:t>
      </w:r>
    </w:p>
    <w:p w14:paraId="02FBAFF2">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F944CAD">
      <w:pPr>
        <w:spacing w:before="118" w:line="230" w:lineRule="exact"/>
        <w:ind w:left="1715"/>
        <w:outlineLvl w:val="1"/>
        <w:rPr>
          <w:rFonts w:ascii="微软雅黑" w:hAnsi="微软雅黑" w:eastAsia="微软雅黑" w:cs="微软雅黑"/>
          <w:sz w:val="22"/>
          <w:szCs w:val="22"/>
        </w:rPr>
      </w:pPr>
      <w:bookmarkStart w:id="38" w:name="bookmark23"/>
      <w:bookmarkEnd w:id="38"/>
      <w:r>
        <w:rPr>
          <w:rFonts w:ascii="微软雅黑" w:hAnsi="微软雅黑" w:eastAsia="微软雅黑" w:cs="微软雅黑"/>
          <w:spacing w:val="9"/>
          <w:position w:val="-1"/>
          <w:sz w:val="22"/>
          <w:szCs w:val="22"/>
        </w:rPr>
        <w:t>八、国有资本经营预算财政拨款支出决算情况说明</w:t>
      </w:r>
    </w:p>
    <w:p w14:paraId="3E8F4839">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5D5946DC">
      <w:pPr>
        <w:spacing w:before="118" w:line="230" w:lineRule="exact"/>
        <w:ind w:left="1719"/>
        <w:outlineLvl w:val="1"/>
        <w:rPr>
          <w:rFonts w:ascii="微软雅黑" w:hAnsi="微软雅黑" w:eastAsia="微软雅黑" w:cs="微软雅黑"/>
          <w:sz w:val="22"/>
          <w:szCs w:val="22"/>
        </w:rPr>
      </w:pPr>
      <w:bookmarkStart w:id="39" w:name="bookmark24"/>
      <w:bookmarkEnd w:id="39"/>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73C84837">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339F2A26">
      <w:pPr>
        <w:spacing w:before="135" w:line="321" w:lineRule="auto"/>
        <w:ind w:left="1258" w:right="1223" w:firstLine="462"/>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”经费财政拨款支出全年预算0万元，支出</w:t>
      </w:r>
      <w:r>
        <w:rPr>
          <w:rFonts w:ascii="仿宋" w:hAnsi="仿宋" w:eastAsia="仿宋" w:cs="仿宋"/>
          <w:spacing w:val="3"/>
          <w:sz w:val="23"/>
          <w:szCs w:val="23"/>
        </w:rPr>
        <w:t>决算0万元，完成全年预算的</w:t>
      </w:r>
      <w:r>
        <w:rPr>
          <w:rFonts w:ascii="仿宋" w:hAnsi="仿宋" w:eastAsia="仿宋" w:cs="仿宋"/>
          <w:sz w:val="23"/>
          <w:szCs w:val="23"/>
        </w:rPr>
        <w:t xml:space="preserve"> </w:t>
      </w:r>
      <w:r>
        <w:rPr>
          <w:rFonts w:ascii="仿宋" w:hAnsi="仿宋" w:eastAsia="仿宋" w:cs="仿宋"/>
          <w:spacing w:val="-1"/>
          <w:sz w:val="23"/>
          <w:szCs w:val="23"/>
        </w:rPr>
        <w:t>0%，与上年“三公</w:t>
      </w:r>
      <w:r>
        <w:rPr>
          <w:rFonts w:ascii="仿宋" w:hAnsi="仿宋" w:eastAsia="仿宋" w:cs="仿宋"/>
          <w:spacing w:val="-84"/>
          <w:sz w:val="23"/>
          <w:szCs w:val="23"/>
        </w:rPr>
        <w:t xml:space="preserve"> </w:t>
      </w:r>
      <w:r>
        <w:rPr>
          <w:rFonts w:ascii="仿宋" w:hAnsi="仿宋" w:eastAsia="仿宋" w:cs="仿宋"/>
          <w:spacing w:val="-1"/>
          <w:sz w:val="23"/>
          <w:szCs w:val="23"/>
        </w:rPr>
        <w:t>”经费财政拨款支出决算相同。其</w:t>
      </w:r>
      <w:r>
        <w:rPr>
          <w:rFonts w:ascii="仿宋" w:hAnsi="仿宋" w:eastAsia="仿宋" w:cs="仿宋"/>
          <w:spacing w:val="-2"/>
          <w:sz w:val="23"/>
          <w:szCs w:val="23"/>
        </w:rPr>
        <w:t>中：</w:t>
      </w:r>
    </w:p>
    <w:p w14:paraId="4C4FA1ED">
      <w:pPr>
        <w:spacing w:before="1" w:line="325" w:lineRule="auto"/>
        <w:ind w:left="1266" w:right="1223" w:firstLine="481"/>
        <w:rPr>
          <w:rFonts w:ascii="仿宋" w:hAnsi="仿宋" w:eastAsia="仿宋" w:cs="仿宋"/>
          <w:sz w:val="23"/>
          <w:szCs w:val="23"/>
        </w:rPr>
      </w:pPr>
      <w:r>
        <w:rPr>
          <w:rFonts w:ascii="仿宋" w:hAnsi="仿宋" w:eastAsia="仿宋" w:cs="仿宋"/>
          <w:spacing w:val="8"/>
          <w:sz w:val="23"/>
          <w:szCs w:val="23"/>
        </w:rPr>
        <w:t>因公出国（境）费支出0万元，完成全年预算的0%，与上年相同</w:t>
      </w:r>
      <w:r>
        <w:rPr>
          <w:rFonts w:ascii="仿宋" w:hAnsi="仿宋" w:eastAsia="仿宋" w:cs="仿宋"/>
          <w:spacing w:val="7"/>
          <w:sz w:val="23"/>
          <w:szCs w:val="23"/>
        </w:rPr>
        <w:t>，主要原因是：本单位</w:t>
      </w:r>
      <w:r>
        <w:rPr>
          <w:rFonts w:ascii="仿宋" w:hAnsi="仿宋" w:eastAsia="仿宋" w:cs="仿宋"/>
          <w:sz w:val="23"/>
          <w:szCs w:val="23"/>
        </w:rPr>
        <w:t xml:space="preserve"> </w:t>
      </w:r>
      <w:r>
        <w:rPr>
          <w:rFonts w:ascii="仿宋" w:hAnsi="仿宋" w:eastAsia="仿宋" w:cs="仿宋"/>
          <w:spacing w:val="-5"/>
          <w:sz w:val="23"/>
          <w:szCs w:val="23"/>
        </w:rPr>
        <w:t>无“三公</w:t>
      </w:r>
      <w:r>
        <w:rPr>
          <w:rFonts w:ascii="仿宋" w:hAnsi="仿宋" w:eastAsia="仿宋" w:cs="仿宋"/>
          <w:spacing w:val="-79"/>
          <w:sz w:val="23"/>
          <w:szCs w:val="23"/>
        </w:rPr>
        <w:t xml:space="preserve"> </w:t>
      </w:r>
      <w:r>
        <w:rPr>
          <w:rFonts w:ascii="仿宋" w:hAnsi="仿宋" w:eastAsia="仿宋" w:cs="仿宋"/>
          <w:spacing w:val="-5"/>
          <w:sz w:val="23"/>
          <w:szCs w:val="23"/>
        </w:rPr>
        <w:t>”经费支出；</w:t>
      </w:r>
    </w:p>
    <w:p w14:paraId="03DAB32E">
      <w:pPr>
        <w:spacing w:before="1" w:line="320" w:lineRule="auto"/>
        <w:ind w:left="1270" w:right="12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11"/>
          <w:sz w:val="23"/>
          <w:szCs w:val="23"/>
        </w:rPr>
        <w:t xml:space="preserve"> </w:t>
      </w:r>
      <w:r>
        <w:rPr>
          <w:rFonts w:ascii="仿宋" w:hAnsi="仿宋" w:eastAsia="仿宋" w:cs="仿宋"/>
          <w:spacing w:val="-2"/>
          <w:sz w:val="23"/>
          <w:szCs w:val="23"/>
        </w:rPr>
        <w:t>务用车购置费支出；</w:t>
      </w:r>
    </w:p>
    <w:p w14:paraId="65478F7B">
      <w:pPr>
        <w:spacing w:before="11" w:line="321" w:lineRule="auto"/>
        <w:ind w:left="1266" w:right="1223" w:firstLine="463"/>
        <w:rPr>
          <w:rFonts w:ascii="仿宋" w:hAnsi="仿宋" w:eastAsia="仿宋" w:cs="仿宋"/>
          <w:sz w:val="23"/>
          <w:szCs w:val="23"/>
        </w:rPr>
      </w:pPr>
      <w:r>
        <w:rPr>
          <w:rFonts w:ascii="仿宋" w:hAnsi="仿宋" w:eastAsia="仿宋" w:cs="仿宋"/>
          <w:spacing w:val="2"/>
          <w:sz w:val="23"/>
          <w:szCs w:val="23"/>
        </w:rPr>
        <w:t>公务用车运行维护费支出0万元，完成全年预算的0%，与上年相同，主要原因是：本单位</w:t>
      </w:r>
      <w:r>
        <w:rPr>
          <w:rFonts w:ascii="仿宋" w:hAnsi="仿宋" w:eastAsia="仿宋" w:cs="仿宋"/>
          <w:spacing w:val="10"/>
          <w:sz w:val="23"/>
          <w:szCs w:val="23"/>
        </w:rPr>
        <w:t xml:space="preserve"> </w:t>
      </w:r>
      <w:r>
        <w:rPr>
          <w:rFonts w:ascii="仿宋" w:hAnsi="仿宋" w:eastAsia="仿宋" w:cs="仿宋"/>
          <w:spacing w:val="-1"/>
          <w:sz w:val="23"/>
          <w:szCs w:val="23"/>
        </w:rPr>
        <w:t>无公务用车运行维护费支出；</w:t>
      </w:r>
    </w:p>
    <w:p w14:paraId="4179F934">
      <w:pPr>
        <w:spacing w:before="3" w:line="325" w:lineRule="auto"/>
        <w:ind w:left="1264" w:right="12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10"/>
          <w:sz w:val="23"/>
          <w:szCs w:val="23"/>
        </w:rPr>
        <w:t xml:space="preserve"> </w:t>
      </w:r>
      <w:r>
        <w:rPr>
          <w:rFonts w:ascii="仿宋" w:hAnsi="仿宋" w:eastAsia="仿宋" w:cs="仿宋"/>
          <w:spacing w:val="-3"/>
          <w:sz w:val="23"/>
          <w:szCs w:val="23"/>
        </w:rPr>
        <w:t>待费支出。</w:t>
      </w:r>
    </w:p>
    <w:p w14:paraId="0DF93796">
      <w:pPr>
        <w:spacing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363639C">
      <w:pPr>
        <w:spacing w:before="124" w:line="277" w:lineRule="auto"/>
        <w:ind w:left="1264" w:right="12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1、因公出国（境）费支出0万元，出国团组共0个，0人次。主要用于:本单位无因公出国</w:t>
      </w:r>
      <w:r>
        <w:rPr>
          <w:rFonts w:ascii="仿宋" w:hAnsi="仿宋" w:eastAsia="仿宋" w:cs="仿宋"/>
          <w:spacing w:val="3"/>
          <w:sz w:val="23"/>
          <w:szCs w:val="23"/>
        </w:rPr>
        <w:t xml:space="preserve"> </w:t>
      </w:r>
      <w:r>
        <w:rPr>
          <w:rFonts w:ascii="仿宋" w:hAnsi="仿宋" w:eastAsia="仿宋" w:cs="仿宋"/>
          <w:spacing w:val="-2"/>
          <w:sz w:val="23"/>
          <w:szCs w:val="23"/>
        </w:rPr>
        <w:t>（境）费支出。</w:t>
      </w:r>
    </w:p>
    <w:p w14:paraId="61C91BFF">
      <w:pPr>
        <w:spacing w:before="120" w:line="271"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款共购置公务用车0辆，主要用于本单位无公务</w:t>
      </w:r>
      <w:r>
        <w:rPr>
          <w:rFonts w:ascii="仿宋" w:hAnsi="仿宋" w:eastAsia="仿宋" w:cs="仿宋"/>
          <w:sz w:val="23"/>
          <w:szCs w:val="23"/>
        </w:rPr>
        <w:t xml:space="preserve"> </w:t>
      </w:r>
      <w:r>
        <w:rPr>
          <w:rFonts w:ascii="仿宋" w:hAnsi="仿宋" w:eastAsia="仿宋" w:cs="仿宋"/>
          <w:spacing w:val="-2"/>
          <w:sz w:val="23"/>
          <w:szCs w:val="23"/>
        </w:rPr>
        <w:t>用车购置支出。</w:t>
      </w:r>
    </w:p>
    <w:p w14:paraId="1B33B135">
      <w:pPr>
        <w:spacing w:before="135" w:line="271" w:lineRule="auto"/>
        <w:ind w:left="1263" w:right="1223" w:firstLine="458"/>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3、公务用车运行维护费支出0万元，使用财政拨款负担的公务用车保有量共0辆车，主要</w:t>
      </w:r>
      <w:r>
        <w:rPr>
          <w:rFonts w:ascii="仿宋" w:hAnsi="仿宋" w:eastAsia="仿宋" w:cs="仿宋"/>
          <w:spacing w:val="18"/>
          <w:sz w:val="23"/>
          <w:szCs w:val="23"/>
        </w:rPr>
        <w:t xml:space="preserve"> </w:t>
      </w:r>
      <w:r>
        <w:rPr>
          <w:rFonts w:ascii="仿宋" w:hAnsi="仿宋" w:eastAsia="仿宋" w:cs="仿宋"/>
          <w:spacing w:val="-1"/>
          <w:sz w:val="23"/>
          <w:szCs w:val="23"/>
        </w:rPr>
        <w:t>用于：本单位无公务用车运行维护费支出。</w:t>
      </w:r>
    </w:p>
    <w:p w14:paraId="62D2E70D">
      <w:pPr>
        <w:spacing w:before="127"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次，其中外事接待费0万元，共接待0批次，0人次，主要是接待本单位无公务接待费支出；国</w:t>
      </w:r>
      <w:r>
        <w:rPr>
          <w:rFonts w:ascii="仿宋" w:hAnsi="仿宋" w:eastAsia="仿宋" w:cs="仿宋"/>
          <w:spacing w:val="13"/>
          <w:sz w:val="23"/>
          <w:szCs w:val="23"/>
        </w:rPr>
        <w:t xml:space="preserve"> </w:t>
      </w:r>
      <w:r>
        <w:rPr>
          <w:rFonts w:ascii="仿宋" w:hAnsi="仿宋" w:eastAsia="仿宋" w:cs="仿宋"/>
          <w:spacing w:val="8"/>
          <w:sz w:val="23"/>
          <w:szCs w:val="23"/>
        </w:rPr>
        <w:t>（境）外接待费0万元，共接待国（境）外0批次，0人次，主要是本单位无国（境）外</w:t>
      </w:r>
      <w:r>
        <w:rPr>
          <w:rFonts w:ascii="仿宋" w:hAnsi="仿宋" w:eastAsia="仿宋" w:cs="仿宋"/>
          <w:spacing w:val="7"/>
          <w:sz w:val="23"/>
          <w:szCs w:val="23"/>
        </w:rPr>
        <w:t>接待</w:t>
      </w:r>
      <w:r>
        <w:rPr>
          <w:rFonts w:ascii="仿宋" w:hAnsi="仿宋" w:eastAsia="仿宋" w:cs="仿宋"/>
          <w:sz w:val="23"/>
          <w:szCs w:val="23"/>
        </w:rPr>
        <w:t xml:space="preserve"> </w:t>
      </w:r>
      <w:r>
        <w:rPr>
          <w:rFonts w:ascii="仿宋" w:hAnsi="仿宋" w:eastAsia="仿宋" w:cs="仿宋"/>
          <w:spacing w:val="-8"/>
          <w:sz w:val="23"/>
          <w:szCs w:val="23"/>
        </w:rPr>
        <w:t>费。</w:t>
      </w:r>
    </w:p>
    <w:p w14:paraId="163C74A2">
      <w:pPr>
        <w:spacing w:before="119" w:line="227" w:lineRule="exact"/>
        <w:ind w:left="1721"/>
        <w:outlineLvl w:val="1"/>
        <w:rPr>
          <w:rFonts w:ascii="微软雅黑" w:hAnsi="微软雅黑" w:eastAsia="微软雅黑" w:cs="微软雅黑"/>
          <w:sz w:val="22"/>
          <w:szCs w:val="22"/>
        </w:rPr>
      </w:pPr>
      <w:bookmarkStart w:id="40" w:name="bookmark25"/>
      <w:bookmarkEnd w:id="40"/>
      <w:r>
        <w:rPr>
          <w:rFonts w:ascii="微软雅黑" w:hAnsi="微软雅黑" w:eastAsia="微软雅黑" w:cs="微软雅黑"/>
          <w:spacing w:val="8"/>
          <w:position w:val="-1"/>
          <w:sz w:val="22"/>
          <w:szCs w:val="22"/>
        </w:rPr>
        <w:t>十、其他重要事项情况说明</w:t>
      </w:r>
    </w:p>
    <w:p w14:paraId="60FD538C">
      <w:pPr>
        <w:spacing w:before="186"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56C6E10">
      <w:pPr>
        <w:spacing w:line="221" w:lineRule="auto"/>
        <w:rPr>
          <w:rFonts w:ascii="黑体" w:hAnsi="黑体" w:eastAsia="黑体" w:cs="黑体"/>
          <w:sz w:val="23"/>
          <w:szCs w:val="23"/>
        </w:rPr>
        <w:sectPr>
          <w:headerReference r:id="rId46" w:type="default"/>
          <w:footerReference r:id="rId47" w:type="default"/>
          <w:pgSz w:w="11900" w:h="16840"/>
          <w:pgMar w:top="642" w:right="0" w:bottom="340" w:left="0" w:header="326" w:footer="111" w:gutter="0"/>
          <w:cols w:space="720" w:num="1"/>
        </w:sectPr>
      </w:pPr>
    </w:p>
    <w:p w14:paraId="0E3C8B99">
      <w:pPr>
        <w:pStyle w:val="2"/>
        <w:spacing w:line="283" w:lineRule="auto"/>
      </w:pPr>
    </w:p>
    <w:p w14:paraId="15107750">
      <w:pPr>
        <w:pStyle w:val="2"/>
        <w:spacing w:line="284" w:lineRule="auto"/>
      </w:pPr>
    </w:p>
    <w:p w14:paraId="4A54C9A0">
      <w:pPr>
        <w:spacing w:before="74" w:line="323" w:lineRule="auto"/>
        <w:ind w:left="1263" w:right="1223" w:firstLine="456"/>
        <w:jc w:val="both"/>
        <w:rPr>
          <w:rFonts w:ascii="仿宋" w:hAnsi="仿宋" w:eastAsia="仿宋" w:cs="仿宋"/>
          <w:sz w:val="23"/>
          <w:szCs w:val="23"/>
        </w:rPr>
      </w:pPr>
      <w:r>
        <w:rPr>
          <w:rFonts w:ascii="仿宋" w:hAnsi="仿宋" w:eastAsia="仿宋" w:cs="仿宋"/>
          <w:spacing w:val="4"/>
          <w:sz w:val="23"/>
          <w:szCs w:val="23"/>
        </w:rPr>
        <w:t>2023年机关运行经费支出34.84万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比2022年减少1.01万元，下降2.82%，主要原因本</w:t>
      </w:r>
      <w:r>
        <w:rPr>
          <w:rFonts w:ascii="仿宋" w:hAnsi="仿宋" w:eastAsia="仿宋" w:cs="仿宋"/>
          <w:sz w:val="23"/>
          <w:szCs w:val="23"/>
        </w:rPr>
        <w:t xml:space="preserve"> </w:t>
      </w:r>
      <w:r>
        <w:rPr>
          <w:rFonts w:ascii="仿宋" w:hAnsi="仿宋" w:eastAsia="仿宋" w:cs="仿宋"/>
          <w:spacing w:val="2"/>
          <w:sz w:val="23"/>
          <w:szCs w:val="23"/>
        </w:rPr>
        <w:t>单位2023年节约办公费用支出，2023年办公费支出5.9万元，较上年8.1万元减少2.2万元</w:t>
      </w:r>
      <w:r>
        <w:rPr>
          <w:rFonts w:ascii="仿宋" w:hAnsi="仿宋" w:eastAsia="仿宋" w:cs="仿宋"/>
          <w:spacing w:val="1"/>
          <w:sz w:val="23"/>
          <w:szCs w:val="23"/>
        </w:rPr>
        <w:t>，减</w:t>
      </w:r>
      <w:r>
        <w:rPr>
          <w:rFonts w:ascii="仿宋" w:hAnsi="仿宋" w:eastAsia="仿宋" w:cs="仿宋"/>
          <w:sz w:val="23"/>
          <w:szCs w:val="23"/>
        </w:rPr>
        <w:t xml:space="preserve"> </w:t>
      </w:r>
      <w:r>
        <w:rPr>
          <w:rFonts w:ascii="仿宋" w:hAnsi="仿宋" w:eastAsia="仿宋" w:cs="仿宋"/>
          <w:spacing w:val="4"/>
          <w:sz w:val="23"/>
          <w:szCs w:val="23"/>
        </w:rPr>
        <w:t>少27.16%；印刷费支出2万元，较上年0万元增加2万元，增加100%；取暖费15.79万元，较上</w:t>
      </w:r>
      <w:r>
        <w:rPr>
          <w:rFonts w:ascii="仿宋" w:hAnsi="仿宋" w:eastAsia="仿宋" w:cs="仿宋"/>
          <w:spacing w:val="15"/>
          <w:sz w:val="23"/>
          <w:szCs w:val="23"/>
        </w:rPr>
        <w:t xml:space="preserve"> </w:t>
      </w:r>
      <w:r>
        <w:rPr>
          <w:rFonts w:ascii="仿宋" w:hAnsi="仿宋" w:eastAsia="仿宋" w:cs="仿宋"/>
          <w:spacing w:val="2"/>
          <w:sz w:val="23"/>
          <w:szCs w:val="23"/>
        </w:rPr>
        <w:t>年15.79万元无变化；工会经费1.35万元，较上年2.22万元减少0.87万元，减少3</w:t>
      </w:r>
      <w:r>
        <w:rPr>
          <w:rFonts w:ascii="仿宋" w:hAnsi="仿宋" w:eastAsia="仿宋" w:cs="仿宋"/>
          <w:spacing w:val="1"/>
          <w:sz w:val="23"/>
          <w:szCs w:val="23"/>
        </w:rPr>
        <w:t>9.19%；其他</w:t>
      </w:r>
      <w:r>
        <w:rPr>
          <w:rFonts w:ascii="仿宋" w:hAnsi="仿宋" w:eastAsia="仿宋" w:cs="仿宋"/>
          <w:sz w:val="23"/>
          <w:szCs w:val="23"/>
        </w:rPr>
        <w:t xml:space="preserve"> </w:t>
      </w:r>
      <w:r>
        <w:rPr>
          <w:rFonts w:ascii="仿宋" w:hAnsi="仿宋" w:eastAsia="仿宋" w:cs="仿宋"/>
          <w:spacing w:val="-1"/>
          <w:sz w:val="23"/>
          <w:szCs w:val="23"/>
        </w:rPr>
        <w:t>交通费用9.75万元，较上年9.75万元无变化。</w:t>
      </w:r>
    </w:p>
    <w:p w14:paraId="2344D928">
      <w:pPr>
        <w:spacing w:before="7"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3AE98697">
      <w:pPr>
        <w:spacing w:before="124"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2023年度政府采购支出总额19.27万元，其中：政府采购货物支出1</w:t>
      </w:r>
      <w:r>
        <w:rPr>
          <w:rFonts w:ascii="仿宋" w:hAnsi="仿宋" w:eastAsia="仿宋" w:cs="仿宋"/>
          <w:spacing w:val="4"/>
          <w:sz w:val="23"/>
          <w:szCs w:val="23"/>
        </w:rPr>
        <w:t>9.27万元、政府采购</w:t>
      </w:r>
      <w:r>
        <w:rPr>
          <w:rFonts w:ascii="仿宋" w:hAnsi="仿宋" w:eastAsia="仿宋" w:cs="仿宋"/>
          <w:sz w:val="23"/>
          <w:szCs w:val="23"/>
        </w:rPr>
        <w:t xml:space="preserve"> </w:t>
      </w:r>
      <w:r>
        <w:rPr>
          <w:rFonts w:ascii="仿宋" w:hAnsi="仿宋" w:eastAsia="仿宋" w:cs="仿宋"/>
          <w:spacing w:val="1"/>
          <w:sz w:val="23"/>
          <w:szCs w:val="23"/>
        </w:rPr>
        <w:t>工程支出0万元、政府采购服务支出0万元。政府采购授予中小企业合同金额0万元，</w:t>
      </w:r>
      <w:r>
        <w:rPr>
          <w:rFonts w:ascii="仿宋" w:hAnsi="仿宋" w:eastAsia="仿宋" w:cs="仿宋"/>
          <w:spacing w:val="-57"/>
          <w:sz w:val="23"/>
          <w:szCs w:val="23"/>
        </w:rPr>
        <w:t xml:space="preserve"> </w:t>
      </w:r>
      <w:r>
        <w:rPr>
          <w:rFonts w:ascii="仿宋" w:hAnsi="仿宋" w:eastAsia="仿宋" w:cs="仿宋"/>
          <w:sz w:val="23"/>
          <w:szCs w:val="23"/>
        </w:rPr>
        <w:t xml:space="preserve">占政府采 </w:t>
      </w:r>
      <w:r>
        <w:rPr>
          <w:rFonts w:ascii="仿宋" w:hAnsi="仿宋" w:eastAsia="仿宋" w:cs="仿宋"/>
          <w:spacing w:val="-1"/>
          <w:sz w:val="23"/>
          <w:szCs w:val="23"/>
        </w:rPr>
        <w:t>购支出总额的0%。其中：授予小微企业合同金额0万元，</w:t>
      </w:r>
      <w:r>
        <w:rPr>
          <w:rFonts w:ascii="仿宋" w:hAnsi="仿宋" w:eastAsia="仿宋" w:cs="仿宋"/>
          <w:spacing w:val="-60"/>
          <w:sz w:val="23"/>
          <w:szCs w:val="23"/>
        </w:rPr>
        <w:t xml:space="preserve"> </w:t>
      </w:r>
      <w:r>
        <w:rPr>
          <w:rFonts w:ascii="仿宋" w:hAnsi="仿宋" w:eastAsia="仿宋" w:cs="仿宋"/>
          <w:spacing w:val="-1"/>
          <w:sz w:val="23"/>
          <w:szCs w:val="23"/>
        </w:rPr>
        <w:t>占</w:t>
      </w:r>
      <w:r>
        <w:rPr>
          <w:rFonts w:ascii="仿宋" w:hAnsi="仿宋" w:eastAsia="仿宋" w:cs="仿宋"/>
          <w:spacing w:val="-2"/>
          <w:sz w:val="23"/>
          <w:szCs w:val="23"/>
        </w:rPr>
        <w:t>政府采购支出总额的0%。</w:t>
      </w:r>
    </w:p>
    <w:p w14:paraId="7BBE9845">
      <w:pPr>
        <w:spacing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2BCE1029">
      <w:pPr>
        <w:spacing w:before="121" w:line="325" w:lineRule="auto"/>
        <w:ind w:left="1263" w:right="1223" w:firstLine="461"/>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日，本部门（单位）共有车辆0辆。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车0辆、主要负责人用车0辆、机要通信用车0辆、应急保障用车0辆、执法执勤用车0辆、特种</w:t>
      </w:r>
      <w:r>
        <w:rPr>
          <w:rFonts w:ascii="仿宋" w:hAnsi="仿宋" w:eastAsia="仿宋" w:cs="仿宋"/>
          <w:spacing w:val="11"/>
          <w:sz w:val="23"/>
          <w:szCs w:val="23"/>
        </w:rPr>
        <w:t xml:space="preserve"> </w:t>
      </w:r>
      <w:r>
        <w:rPr>
          <w:rFonts w:ascii="仿宋" w:hAnsi="仿宋" w:eastAsia="仿宋" w:cs="仿宋"/>
          <w:spacing w:val="8"/>
          <w:sz w:val="23"/>
          <w:szCs w:val="23"/>
        </w:rPr>
        <w:t>专业技术用车0辆、离退休干部服务用车0辆，其他用车0辆，其他用车主要是本单位无公务</w:t>
      </w:r>
      <w:r>
        <w:rPr>
          <w:rFonts w:ascii="仿宋" w:hAnsi="仿宋" w:eastAsia="仿宋" w:cs="仿宋"/>
          <w:sz w:val="23"/>
          <w:szCs w:val="23"/>
        </w:rPr>
        <w:t xml:space="preserve"> </w:t>
      </w:r>
      <w:r>
        <w:rPr>
          <w:rFonts w:ascii="仿宋" w:hAnsi="仿宋" w:eastAsia="仿宋" w:cs="仿宋"/>
          <w:spacing w:val="2"/>
          <w:sz w:val="23"/>
          <w:szCs w:val="23"/>
        </w:rPr>
        <w:t>车，其他用车主要是通过租车、或公共汽车、火车等；单价100万元（含）以上设备（不含车</w:t>
      </w:r>
      <w:r>
        <w:rPr>
          <w:rFonts w:ascii="仿宋" w:hAnsi="仿宋" w:eastAsia="仿宋" w:cs="仿宋"/>
          <w:spacing w:val="13"/>
          <w:sz w:val="23"/>
          <w:szCs w:val="23"/>
        </w:rPr>
        <w:t xml:space="preserve"> </w:t>
      </w:r>
      <w:r>
        <w:rPr>
          <w:rFonts w:ascii="仿宋" w:hAnsi="仿宋" w:eastAsia="仿宋" w:cs="仿宋"/>
          <w:spacing w:val="-2"/>
          <w:sz w:val="23"/>
          <w:szCs w:val="23"/>
        </w:rPr>
        <w:t>辆）0台（套）。</w:t>
      </w:r>
    </w:p>
    <w:p w14:paraId="32D2AD0A">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D345F82">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1764C727">
      <w:pPr>
        <w:spacing w:before="137" w:line="323" w:lineRule="auto"/>
        <w:ind w:left="1264" w:right="1223" w:hanging="5"/>
        <w:rPr>
          <w:rFonts w:ascii="仿宋" w:hAnsi="仿宋" w:eastAsia="仿宋" w:cs="仿宋"/>
          <w:sz w:val="23"/>
          <w:szCs w:val="23"/>
        </w:rPr>
      </w:pPr>
      <w:r>
        <w:rPr>
          <w:rFonts w:ascii="仿宋" w:hAnsi="仿宋" w:eastAsia="仿宋" w:cs="仿宋"/>
          <w:spacing w:val="4"/>
          <w:sz w:val="23"/>
          <w:szCs w:val="23"/>
        </w:rPr>
        <w:t>2023年二级项目绩效自评个数13个，涉及资金149.2万元：12个项目自评</w:t>
      </w:r>
      <w:r>
        <w:rPr>
          <w:rFonts w:ascii="仿宋" w:hAnsi="仿宋" w:eastAsia="仿宋" w:cs="仿宋"/>
          <w:spacing w:val="3"/>
          <w:sz w:val="23"/>
          <w:szCs w:val="23"/>
        </w:rPr>
        <w:t>等级为“优</w:t>
      </w:r>
      <w:r>
        <w:rPr>
          <w:rFonts w:ascii="仿宋" w:hAnsi="仿宋" w:eastAsia="仿宋" w:cs="仿宋"/>
          <w:spacing w:val="-79"/>
          <w:sz w:val="23"/>
          <w:szCs w:val="23"/>
        </w:rPr>
        <w:t xml:space="preserve"> </w:t>
      </w:r>
      <w:r>
        <w:rPr>
          <w:rFonts w:ascii="仿宋" w:hAnsi="仿宋" w:eastAsia="仿宋" w:cs="仿宋"/>
          <w:spacing w:val="3"/>
          <w:sz w:val="23"/>
          <w:szCs w:val="23"/>
        </w:rPr>
        <w:t>”，0个</w:t>
      </w:r>
      <w:r>
        <w:rPr>
          <w:rFonts w:ascii="仿宋" w:hAnsi="仿宋" w:eastAsia="仿宋" w:cs="仿宋"/>
          <w:sz w:val="23"/>
          <w:szCs w:val="23"/>
        </w:rPr>
        <w:t xml:space="preserve"> 项目自评等级为“</w:t>
      </w:r>
      <w:r>
        <w:rPr>
          <w:rFonts w:ascii="仿宋" w:hAnsi="仿宋" w:eastAsia="仿宋" w:cs="仿宋"/>
          <w:spacing w:val="-60"/>
          <w:sz w:val="23"/>
          <w:szCs w:val="23"/>
        </w:rPr>
        <w:t xml:space="preserve"> </w:t>
      </w:r>
      <w:r>
        <w:rPr>
          <w:rFonts w:ascii="仿宋" w:hAnsi="仿宋" w:eastAsia="仿宋" w:cs="仿宋"/>
          <w:sz w:val="23"/>
          <w:szCs w:val="23"/>
        </w:rPr>
        <w:t>良</w:t>
      </w:r>
      <w:r>
        <w:rPr>
          <w:rFonts w:ascii="仿宋" w:hAnsi="仿宋" w:eastAsia="仿宋" w:cs="仿宋"/>
          <w:spacing w:val="-80"/>
          <w:sz w:val="23"/>
          <w:szCs w:val="23"/>
        </w:rPr>
        <w:t xml:space="preserve"> </w:t>
      </w:r>
      <w:r>
        <w:rPr>
          <w:rFonts w:ascii="仿宋" w:hAnsi="仿宋" w:eastAsia="仿宋" w:cs="仿宋"/>
          <w:sz w:val="23"/>
          <w:szCs w:val="23"/>
        </w:rPr>
        <w:t>”，1个项目自评等级为“</w:t>
      </w:r>
      <w:r>
        <w:rPr>
          <w:rFonts w:ascii="仿宋" w:hAnsi="仿宋" w:eastAsia="仿宋" w:cs="仿宋"/>
          <w:spacing w:val="-65"/>
          <w:sz w:val="23"/>
          <w:szCs w:val="23"/>
        </w:rPr>
        <w:t xml:space="preserve"> </w:t>
      </w:r>
      <w:r>
        <w:rPr>
          <w:rFonts w:ascii="仿宋" w:hAnsi="仿宋" w:eastAsia="仿宋" w:cs="仿宋"/>
          <w:sz w:val="23"/>
          <w:szCs w:val="23"/>
        </w:rPr>
        <w:t>中</w:t>
      </w:r>
      <w:r>
        <w:rPr>
          <w:rFonts w:ascii="仿宋" w:hAnsi="仿宋" w:eastAsia="仿宋" w:cs="仿宋"/>
          <w:spacing w:val="-79"/>
          <w:sz w:val="23"/>
          <w:szCs w:val="23"/>
        </w:rPr>
        <w:t xml:space="preserve"> </w:t>
      </w:r>
      <w:r>
        <w:rPr>
          <w:rFonts w:ascii="仿宋" w:hAnsi="仿宋" w:eastAsia="仿宋" w:cs="仿宋"/>
          <w:sz w:val="23"/>
          <w:szCs w:val="23"/>
        </w:rPr>
        <w:t>”，0个项目自评等级为“差</w:t>
      </w:r>
      <w:r>
        <w:rPr>
          <w:rFonts w:ascii="仿宋" w:hAnsi="仿宋" w:eastAsia="仿宋" w:cs="仿宋"/>
          <w:spacing w:val="-79"/>
          <w:sz w:val="23"/>
          <w:szCs w:val="23"/>
        </w:rPr>
        <w:t xml:space="preserve"> </w:t>
      </w:r>
      <w:r>
        <w:rPr>
          <w:rFonts w:ascii="仿宋" w:hAnsi="仿宋" w:eastAsia="仿宋" w:cs="仿宋"/>
          <w:sz w:val="23"/>
          <w:szCs w:val="23"/>
        </w:rPr>
        <w:t>”。对于</w:t>
      </w:r>
      <w:r>
        <w:rPr>
          <w:rFonts w:ascii="仿宋" w:hAnsi="仿宋" w:eastAsia="仿宋" w:cs="仿宋"/>
          <w:spacing w:val="-1"/>
          <w:sz w:val="23"/>
          <w:szCs w:val="23"/>
        </w:rPr>
        <w:t>自评</w:t>
      </w:r>
      <w:r>
        <w:rPr>
          <w:rFonts w:ascii="仿宋" w:hAnsi="仿宋" w:eastAsia="仿宋" w:cs="仿宋"/>
          <w:sz w:val="23"/>
          <w:szCs w:val="23"/>
        </w:rPr>
        <w:t xml:space="preserve"> </w:t>
      </w:r>
      <w:r>
        <w:rPr>
          <w:rFonts w:ascii="仿宋" w:hAnsi="仿宋" w:eastAsia="仿宋" w:cs="仿宋"/>
          <w:spacing w:val="2"/>
          <w:sz w:val="23"/>
          <w:szCs w:val="23"/>
        </w:rPr>
        <w:t>结果为“</w:t>
      </w:r>
      <w:r>
        <w:rPr>
          <w:rFonts w:ascii="仿宋" w:hAnsi="仿宋" w:eastAsia="仿宋" w:cs="仿宋"/>
          <w:spacing w:val="-57"/>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”的项目，采取的改进管理措施为加快电梯附属工程的实施进度，督促</w:t>
      </w:r>
      <w:r>
        <w:rPr>
          <w:rFonts w:ascii="仿宋" w:hAnsi="仿宋" w:eastAsia="仿宋" w:cs="仿宋"/>
          <w:sz w:val="23"/>
          <w:szCs w:val="23"/>
        </w:rPr>
        <w:t xml:space="preserve"> 项目尽快完成验收，尽快完善支付手续，保证项目绩效目标的实现与政务服务能力的提升。</w:t>
      </w:r>
    </w:p>
    <w:p w14:paraId="34D3ED02">
      <w:pPr>
        <w:spacing w:before="1" w:line="222" w:lineRule="auto"/>
        <w:ind w:left="1273"/>
        <w:rPr>
          <w:rFonts w:ascii="仿宋" w:hAnsi="仿宋" w:eastAsia="仿宋" w:cs="仿宋"/>
          <w:sz w:val="23"/>
          <w:szCs w:val="23"/>
        </w:rPr>
      </w:pPr>
      <w:r>
        <w:rPr>
          <w:rFonts w:ascii="仿宋" w:hAnsi="仿宋" w:eastAsia="仿宋" w:cs="仿宋"/>
          <w:spacing w:val="-2"/>
          <w:sz w:val="23"/>
          <w:szCs w:val="23"/>
        </w:rPr>
        <w:t>附件：二级项目绩效自评表</w:t>
      </w:r>
    </w:p>
    <w:p w14:paraId="63C7E87D">
      <w:pPr>
        <w:spacing w:before="123"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24FACE54">
      <w:pPr>
        <w:spacing w:line="332" w:lineRule="auto"/>
        <w:rPr>
          <w:rFonts w:ascii="仿宋" w:hAnsi="仿宋" w:eastAsia="仿宋" w:cs="仿宋"/>
          <w:sz w:val="23"/>
          <w:szCs w:val="23"/>
        </w:rPr>
        <w:sectPr>
          <w:headerReference r:id="rId48" w:type="default"/>
          <w:footerReference r:id="rId49" w:type="default"/>
          <w:pgSz w:w="11900" w:h="16840"/>
          <w:pgMar w:top="642" w:right="0" w:bottom="340" w:left="0" w:header="326" w:footer="110" w:gutter="0"/>
          <w:cols w:space="720" w:num="1"/>
        </w:sectPr>
      </w:pPr>
    </w:p>
    <w:p w14:paraId="1E382BB0">
      <w:pPr>
        <w:pStyle w:val="2"/>
        <w:spacing w:line="263" w:lineRule="auto"/>
      </w:pPr>
    </w:p>
    <w:p w14:paraId="1E292203">
      <w:pPr>
        <w:pStyle w:val="2"/>
        <w:spacing w:line="264" w:lineRule="auto"/>
      </w:pPr>
    </w:p>
    <w:p w14:paraId="15156901">
      <w:pPr>
        <w:pStyle w:val="2"/>
        <w:spacing w:line="264" w:lineRule="auto"/>
      </w:pPr>
    </w:p>
    <w:p w14:paraId="18484D35">
      <w:pPr>
        <w:pStyle w:val="2"/>
        <w:spacing w:line="264" w:lineRule="auto"/>
      </w:pPr>
    </w:p>
    <w:p w14:paraId="05C621AA">
      <w:pPr>
        <w:spacing w:before="94" w:line="228" w:lineRule="exact"/>
        <w:ind w:left="4986"/>
        <w:outlineLvl w:val="0"/>
        <w:rPr>
          <w:rFonts w:ascii="微软雅黑" w:hAnsi="微软雅黑" w:eastAsia="微软雅黑" w:cs="微软雅黑"/>
          <w:sz w:val="22"/>
          <w:szCs w:val="22"/>
        </w:rPr>
      </w:pPr>
      <w:bookmarkStart w:id="41" w:name="bookmark44"/>
      <w:bookmarkEnd w:id="41"/>
      <w:bookmarkStart w:id="42" w:name="bookmark26"/>
      <w:bookmarkEnd w:id="42"/>
      <w:r>
        <w:rPr>
          <w:rFonts w:ascii="微软雅黑" w:hAnsi="微软雅黑" w:eastAsia="微软雅黑" w:cs="微软雅黑"/>
          <w:spacing w:val="15"/>
          <w:position w:val="-1"/>
          <w:sz w:val="22"/>
          <w:szCs w:val="22"/>
        </w:rPr>
        <w:t>第四部分 名词解释</w:t>
      </w:r>
    </w:p>
    <w:p w14:paraId="28C76324">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E755B32">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4C297CDB">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3910495">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4596482">
      <w:pPr>
        <w:spacing w:before="125" w:line="277" w:lineRule="auto"/>
        <w:ind w:left="1263" w:right="12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62790496">
      <w:pPr>
        <w:spacing w:before="122"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76DCF95F">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1530BF85">
      <w:pPr>
        <w:spacing w:before="120"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02EB5D32">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7FC031F8">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7C53DCCD">
      <w:pPr>
        <w:spacing w:before="130" w:line="307" w:lineRule="auto"/>
        <w:ind w:left="1263" w:right="12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1E25B571">
      <w:pPr>
        <w:spacing w:before="122"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4992F1B7">
      <w:pPr>
        <w:spacing w:before="164" w:line="223" w:lineRule="auto"/>
        <w:ind w:left="1264"/>
        <w:rPr>
          <w:rFonts w:ascii="仿宋" w:hAnsi="仿宋" w:eastAsia="仿宋" w:cs="仿宋"/>
          <w:sz w:val="23"/>
          <w:szCs w:val="23"/>
        </w:rPr>
      </w:pPr>
      <w:r>
        <w:rPr>
          <w:rFonts w:ascii="仿宋" w:hAnsi="仿宋" w:eastAsia="仿宋" w:cs="仿宋"/>
          <w:sz w:val="23"/>
          <w:szCs w:val="23"/>
        </w:rPr>
        <w:t>政务公开审批：反映各级政府政务公开审批方面</w:t>
      </w:r>
      <w:r>
        <w:rPr>
          <w:rFonts w:ascii="仿宋" w:hAnsi="仿宋" w:eastAsia="仿宋" w:cs="仿宋"/>
          <w:spacing w:val="-1"/>
          <w:sz w:val="23"/>
          <w:szCs w:val="23"/>
        </w:rPr>
        <w:t>的支出</w:t>
      </w:r>
    </w:p>
    <w:p w14:paraId="72D62757">
      <w:pPr>
        <w:spacing w:before="122" w:line="222" w:lineRule="auto"/>
        <w:ind w:left="1265"/>
        <w:rPr>
          <w:rFonts w:ascii="仿宋" w:hAnsi="仿宋" w:eastAsia="仿宋" w:cs="仿宋"/>
          <w:sz w:val="23"/>
          <w:szCs w:val="23"/>
        </w:rPr>
      </w:pPr>
      <w:r>
        <w:rPr>
          <w:rFonts w:ascii="仿宋" w:hAnsi="仿宋" w:eastAsia="仿宋" w:cs="仿宋"/>
          <w:sz w:val="23"/>
          <w:szCs w:val="23"/>
        </w:rPr>
        <w:t>其他组织事务支出：反映除上述项目以外其他用于中国共产党组织部门的事务支出</w:t>
      </w:r>
    </w:p>
    <w:p w14:paraId="5320E7B0">
      <w:pPr>
        <w:spacing w:before="123" w:line="221" w:lineRule="auto"/>
        <w:ind w:left="1265"/>
        <w:rPr>
          <w:rFonts w:ascii="仿宋" w:hAnsi="仿宋" w:eastAsia="仿宋" w:cs="仿宋"/>
          <w:sz w:val="23"/>
          <w:szCs w:val="23"/>
        </w:rPr>
      </w:pPr>
      <w:r>
        <w:rPr>
          <w:rFonts w:ascii="仿宋" w:hAnsi="仿宋" w:eastAsia="仿宋" w:cs="仿宋"/>
          <w:sz w:val="23"/>
          <w:szCs w:val="23"/>
        </w:rPr>
        <w:t>行政单位离退休：反映行政单位（包括实行公务员管理的事业单位）开支的离退休经费</w:t>
      </w:r>
    </w:p>
    <w:p w14:paraId="348E3E06">
      <w:pPr>
        <w:spacing w:before="136" w:line="321" w:lineRule="auto"/>
        <w:ind w:left="1263" w:right="1223"/>
        <w:rPr>
          <w:rFonts w:ascii="仿宋" w:hAnsi="仿宋" w:eastAsia="仿宋" w:cs="仿宋"/>
          <w:sz w:val="23"/>
          <w:szCs w:val="23"/>
        </w:rPr>
      </w:pPr>
      <w:r>
        <w:rPr>
          <w:rFonts w:ascii="仿宋" w:hAnsi="仿宋" w:eastAsia="仿宋" w:cs="仿宋"/>
          <w:spacing w:val="5"/>
          <w:sz w:val="23"/>
          <w:szCs w:val="23"/>
        </w:rPr>
        <w:t>机关事业单位基本养老保险缴费支出：反映机关事业单位实施养老保险制度由单位缴纳的基</w:t>
      </w:r>
      <w:r>
        <w:rPr>
          <w:rFonts w:ascii="仿宋" w:hAnsi="仿宋" w:eastAsia="仿宋" w:cs="仿宋"/>
          <w:spacing w:val="11"/>
          <w:sz w:val="23"/>
          <w:szCs w:val="23"/>
        </w:rPr>
        <w:t xml:space="preserve"> </w:t>
      </w:r>
      <w:r>
        <w:rPr>
          <w:rFonts w:ascii="仿宋" w:hAnsi="仿宋" w:eastAsia="仿宋" w:cs="仿宋"/>
          <w:spacing w:val="-2"/>
          <w:sz w:val="23"/>
          <w:szCs w:val="23"/>
        </w:rPr>
        <w:t>本养老保险费支出</w:t>
      </w:r>
    </w:p>
    <w:p w14:paraId="0AB3DD9E">
      <w:pPr>
        <w:spacing w:before="1" w:line="325" w:lineRule="auto"/>
        <w:ind w:left="1263" w:right="1223"/>
        <w:rPr>
          <w:rFonts w:ascii="仿宋" w:hAnsi="仿宋" w:eastAsia="仿宋" w:cs="仿宋"/>
          <w:sz w:val="23"/>
          <w:szCs w:val="23"/>
        </w:rPr>
      </w:pPr>
      <w:r>
        <w:rPr>
          <w:rFonts w:ascii="仿宋" w:hAnsi="仿宋" w:eastAsia="仿宋" w:cs="仿宋"/>
          <w:spacing w:val="5"/>
          <w:sz w:val="23"/>
          <w:szCs w:val="23"/>
        </w:rPr>
        <w:t>机关事业单位职业年金缴费支出：反映机关事业单位实施养老保险制度由单位实际缴纳的职</w:t>
      </w:r>
      <w:r>
        <w:rPr>
          <w:rFonts w:ascii="仿宋" w:hAnsi="仿宋" w:eastAsia="仿宋" w:cs="仿宋"/>
          <w:spacing w:val="11"/>
          <w:sz w:val="23"/>
          <w:szCs w:val="23"/>
        </w:rPr>
        <w:t xml:space="preserve"> </w:t>
      </w:r>
      <w:r>
        <w:rPr>
          <w:rFonts w:ascii="仿宋" w:hAnsi="仿宋" w:eastAsia="仿宋" w:cs="仿宋"/>
          <w:spacing w:val="-3"/>
          <w:sz w:val="23"/>
          <w:szCs w:val="23"/>
        </w:rPr>
        <w:t>业年金支出</w:t>
      </w:r>
    </w:p>
    <w:p w14:paraId="675AB8E7">
      <w:pPr>
        <w:spacing w:before="3" w:line="320" w:lineRule="auto"/>
        <w:ind w:left="1264" w:right="1223"/>
        <w:rPr>
          <w:rFonts w:ascii="仿宋" w:hAnsi="仿宋" w:eastAsia="仿宋" w:cs="仿宋"/>
          <w:sz w:val="23"/>
          <w:szCs w:val="23"/>
        </w:rPr>
      </w:pPr>
      <w:r>
        <w:rPr>
          <w:rFonts w:ascii="仿宋" w:hAnsi="仿宋" w:eastAsia="仿宋" w:cs="仿宋"/>
          <w:spacing w:val="5"/>
          <w:sz w:val="23"/>
          <w:szCs w:val="23"/>
        </w:rPr>
        <w:t>行政单位医疗：反映财政部门安排的行政单位（包括实行公务员管理的事业单位，下同）基</w:t>
      </w:r>
      <w:r>
        <w:rPr>
          <w:rFonts w:ascii="仿宋" w:hAnsi="仿宋" w:eastAsia="仿宋" w:cs="仿宋"/>
          <w:spacing w:val="9"/>
          <w:sz w:val="23"/>
          <w:szCs w:val="23"/>
        </w:rPr>
        <w:t xml:space="preserve"> </w:t>
      </w:r>
      <w:r>
        <w:rPr>
          <w:rFonts w:ascii="仿宋" w:hAnsi="仿宋" w:eastAsia="仿宋" w:cs="仿宋"/>
          <w:spacing w:val="5"/>
          <w:sz w:val="23"/>
          <w:szCs w:val="23"/>
        </w:rPr>
        <w:t>本医疗保险缴费经费，未参加医疗保险的行政单位的公费医疗经费，按国家规定享受离休人</w:t>
      </w:r>
    </w:p>
    <w:p w14:paraId="7A2D0957">
      <w:pPr>
        <w:spacing w:line="320" w:lineRule="auto"/>
        <w:rPr>
          <w:rFonts w:ascii="仿宋" w:hAnsi="仿宋" w:eastAsia="仿宋" w:cs="仿宋"/>
          <w:sz w:val="23"/>
          <w:szCs w:val="23"/>
        </w:rPr>
        <w:sectPr>
          <w:headerReference r:id="rId50" w:type="default"/>
          <w:footerReference r:id="rId51" w:type="default"/>
          <w:pgSz w:w="11900" w:h="16840"/>
          <w:pgMar w:top="642" w:right="0" w:bottom="340" w:left="0" w:header="326" w:footer="111" w:gutter="0"/>
          <w:cols w:space="720" w:num="1"/>
        </w:sectPr>
      </w:pPr>
    </w:p>
    <w:p w14:paraId="50471547">
      <w:pPr>
        <w:pStyle w:val="2"/>
        <w:spacing w:line="282" w:lineRule="auto"/>
      </w:pPr>
    </w:p>
    <w:p w14:paraId="46088E0D">
      <w:pPr>
        <w:pStyle w:val="2"/>
        <w:spacing w:line="282" w:lineRule="auto"/>
      </w:pPr>
    </w:p>
    <w:p w14:paraId="71D76118">
      <w:pPr>
        <w:spacing w:before="74" w:line="222" w:lineRule="auto"/>
        <w:ind w:left="1282"/>
        <w:rPr>
          <w:rFonts w:ascii="仿宋" w:hAnsi="仿宋" w:eastAsia="仿宋" w:cs="仿宋"/>
          <w:sz w:val="23"/>
          <w:szCs w:val="23"/>
        </w:rPr>
      </w:pPr>
      <w:r>
        <w:rPr>
          <w:rFonts w:ascii="仿宋" w:hAnsi="仿宋" w:eastAsia="仿宋" w:cs="仿宋"/>
          <w:spacing w:val="-2"/>
          <w:sz w:val="23"/>
          <w:szCs w:val="23"/>
        </w:rPr>
        <w:t>员、红军老战士待遇人员的医疗经费</w:t>
      </w:r>
    </w:p>
    <w:p w14:paraId="6BD0DBAF">
      <w:pPr>
        <w:spacing w:before="124" w:line="325" w:lineRule="auto"/>
        <w:ind w:left="1263" w:right="1223"/>
        <w:rPr>
          <w:rFonts w:ascii="仿宋" w:hAnsi="仿宋" w:eastAsia="仿宋" w:cs="仿宋"/>
          <w:sz w:val="23"/>
          <w:szCs w:val="23"/>
        </w:rPr>
      </w:pPr>
      <w:r>
        <w:rPr>
          <w:rFonts w:ascii="仿宋" w:hAnsi="仿宋" w:eastAsia="仿宋" w:cs="仿宋"/>
          <w:spacing w:val="5"/>
          <w:sz w:val="23"/>
          <w:szCs w:val="23"/>
        </w:rPr>
        <w:t>事业单位医疗：反映财政部门安排的事业单位基本医疗保险缴费经费，未参加医疗保险的事</w:t>
      </w:r>
      <w:r>
        <w:rPr>
          <w:rFonts w:ascii="仿宋" w:hAnsi="仿宋" w:eastAsia="仿宋" w:cs="仿宋"/>
          <w:spacing w:val="11"/>
          <w:sz w:val="23"/>
          <w:szCs w:val="23"/>
        </w:rPr>
        <w:t xml:space="preserve"> </w:t>
      </w:r>
      <w:r>
        <w:rPr>
          <w:rFonts w:ascii="仿宋" w:hAnsi="仿宋" w:eastAsia="仿宋" w:cs="仿宋"/>
          <w:sz w:val="23"/>
          <w:szCs w:val="23"/>
        </w:rPr>
        <w:t>业单位的公费医疗经费，按国家规定享受离休人员待遇医疗经费</w:t>
      </w:r>
    </w:p>
    <w:p w14:paraId="2E4E5735">
      <w:pPr>
        <w:spacing w:line="222" w:lineRule="auto"/>
        <w:ind w:left="1268"/>
        <w:rPr>
          <w:rFonts w:ascii="仿宋" w:hAnsi="仿宋" w:eastAsia="仿宋" w:cs="仿宋"/>
          <w:sz w:val="23"/>
          <w:szCs w:val="23"/>
        </w:rPr>
      </w:pPr>
      <w:r>
        <w:rPr>
          <w:rFonts w:ascii="仿宋" w:hAnsi="仿宋" w:eastAsia="仿宋" w:cs="仿宋"/>
          <w:sz w:val="23"/>
          <w:szCs w:val="23"/>
        </w:rPr>
        <w:t>公务员医疗补助：反映财政部门安排的公务员</w:t>
      </w:r>
      <w:r>
        <w:rPr>
          <w:rFonts w:ascii="仿宋" w:hAnsi="仿宋" w:eastAsia="仿宋" w:cs="仿宋"/>
          <w:spacing w:val="-1"/>
          <w:sz w:val="23"/>
          <w:szCs w:val="23"/>
        </w:rPr>
        <w:t>医疗补助经费</w:t>
      </w:r>
    </w:p>
    <w:p w14:paraId="14F086EC">
      <w:pPr>
        <w:spacing w:before="122" w:line="326" w:lineRule="auto"/>
        <w:ind w:left="1263" w:right="1223" w:firstLine="1"/>
        <w:rPr>
          <w:rFonts w:ascii="仿宋" w:hAnsi="仿宋" w:eastAsia="仿宋" w:cs="仿宋"/>
          <w:sz w:val="23"/>
          <w:szCs w:val="23"/>
        </w:rPr>
      </w:pPr>
      <w:r>
        <w:rPr>
          <w:rFonts w:ascii="仿宋" w:hAnsi="仿宋" w:eastAsia="仿宋" w:cs="仿宋"/>
          <w:sz w:val="23"/>
          <w:szCs w:val="23"/>
        </w:rPr>
        <w:t>其他行政事业单位医疗支出：反映除上述项目以外的其他用于行政事业单位医疗方面的支出</w:t>
      </w:r>
      <w:r>
        <w:rPr>
          <w:rFonts w:ascii="仿宋" w:hAnsi="仿宋" w:eastAsia="仿宋" w:cs="仿宋"/>
          <w:spacing w:val="2"/>
          <w:sz w:val="23"/>
          <w:szCs w:val="23"/>
        </w:rPr>
        <w:t xml:space="preserve">  </w:t>
      </w:r>
      <w:r>
        <w:rPr>
          <w:rFonts w:ascii="仿宋" w:hAnsi="仿宋" w:eastAsia="仿宋" w:cs="仿宋"/>
          <w:spacing w:val="5"/>
          <w:sz w:val="23"/>
          <w:szCs w:val="23"/>
        </w:rPr>
        <w:t>住房公积金：反映行政事业单位按人力资源和社会保障部、财政部规定的基本工资和津贴补</w:t>
      </w:r>
      <w:r>
        <w:rPr>
          <w:rFonts w:ascii="仿宋" w:hAnsi="仿宋" w:eastAsia="仿宋" w:cs="仿宋"/>
          <w:spacing w:val="11"/>
          <w:sz w:val="23"/>
          <w:szCs w:val="23"/>
        </w:rPr>
        <w:t xml:space="preserve"> </w:t>
      </w:r>
      <w:r>
        <w:rPr>
          <w:rFonts w:ascii="仿宋" w:hAnsi="仿宋" w:eastAsia="仿宋" w:cs="仿宋"/>
          <w:spacing w:val="-1"/>
          <w:sz w:val="23"/>
          <w:szCs w:val="23"/>
        </w:rPr>
        <w:t>贴以及规定比例为职工缴纳的住房公积金</w:t>
      </w:r>
    </w:p>
    <w:p w14:paraId="00F9E231">
      <w:pPr>
        <w:spacing w:line="326" w:lineRule="auto"/>
        <w:rPr>
          <w:rFonts w:ascii="仿宋" w:hAnsi="仿宋" w:eastAsia="仿宋" w:cs="仿宋"/>
          <w:sz w:val="23"/>
          <w:szCs w:val="23"/>
        </w:rPr>
        <w:sectPr>
          <w:headerReference r:id="rId52" w:type="default"/>
          <w:footerReference r:id="rId53" w:type="default"/>
          <w:pgSz w:w="11900" w:h="16840"/>
          <w:pgMar w:top="642" w:right="0" w:bottom="340" w:left="0" w:header="326" w:footer="111" w:gutter="0"/>
          <w:cols w:space="720" w:num="1"/>
        </w:sectPr>
      </w:pPr>
    </w:p>
    <w:p w14:paraId="4FB2DA9C">
      <w:pPr>
        <w:pStyle w:val="2"/>
        <w:spacing w:line="270" w:lineRule="auto"/>
      </w:pPr>
    </w:p>
    <w:p w14:paraId="28DF0A16">
      <w:pPr>
        <w:pStyle w:val="2"/>
        <w:spacing w:line="271" w:lineRule="auto"/>
      </w:pPr>
    </w:p>
    <w:p w14:paraId="3A49D982">
      <w:pPr>
        <w:spacing w:before="94" w:line="226" w:lineRule="exact"/>
        <w:ind w:left="5217"/>
        <w:outlineLvl w:val="0"/>
        <w:rPr>
          <w:rFonts w:ascii="微软雅黑" w:hAnsi="微软雅黑" w:eastAsia="微软雅黑" w:cs="微软雅黑"/>
          <w:sz w:val="22"/>
          <w:szCs w:val="22"/>
        </w:rPr>
      </w:pPr>
      <w:bookmarkStart w:id="43" w:name="bookmark27"/>
      <w:bookmarkEnd w:id="43"/>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51FF1D2">
      <w:pPr>
        <w:pStyle w:val="2"/>
        <w:spacing w:line="277" w:lineRule="auto"/>
      </w:pPr>
      <w:r>
        <w:pict>
          <v:shape id="_x0000_s1027" o:spid="_x0000_s1027"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49A2BE3">
      <w:pPr>
        <w:spacing w:line="13461" w:lineRule="exact"/>
        <w:ind w:firstLine="1205"/>
      </w:pPr>
      <w:r>
        <w:pict>
          <v:shape id="_x0000_s1028" o:spid="_x0000_s1028"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9" o:spid="_x0000_s1029" o:spt="136" type="#_x0000_t136" style="position:absolute;left:0pt;margin-left:491.9pt;margin-top:472.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1" o:spid="_x0000_s1031" o:spt="136" type="#_x0000_t136" style="position:absolute;left:0pt;margin-left:-13.05pt;margin-top:228.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1"/>
                    <a:stretch>
                      <a:fillRect/>
                    </a:stretch>
                  </pic:blipFill>
                  <pic:spPr>
                    <a:xfrm>
                      <a:off x="0" y="0"/>
                      <a:ext cx="6041461" cy="8547295"/>
                    </a:xfrm>
                    <a:prstGeom prst="rect">
                      <a:avLst/>
                    </a:prstGeom>
                  </pic:spPr>
                </pic:pic>
              </a:graphicData>
            </a:graphic>
          </wp:inline>
        </w:drawing>
      </w:r>
    </w:p>
    <w:p w14:paraId="099B96FE">
      <w:pPr>
        <w:spacing w:line="13461" w:lineRule="exact"/>
        <w:sectPr>
          <w:headerReference r:id="rId54" w:type="default"/>
          <w:footerReference r:id="rId55" w:type="default"/>
          <w:pgSz w:w="11900" w:h="16840"/>
          <w:pgMar w:top="642" w:right="0" w:bottom="340" w:left="0" w:header="326" w:footer="111" w:gutter="0"/>
          <w:cols w:space="720" w:num="1"/>
        </w:sectPr>
      </w:pPr>
    </w:p>
    <w:p w14:paraId="1529FDCB">
      <w:pPr>
        <w:pStyle w:val="2"/>
        <w:spacing w:line="277" w:lineRule="auto"/>
      </w:pPr>
      <w:r>
        <w:pict>
          <v:shape id="_x0000_s1032" o:spid="_x0000_s1032" o:spt="136" type="#_x0000_t136" style="position:absolute;left:0pt;margin-left:491.9pt;margin-top:44.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11D032A">
      <w:pPr>
        <w:pStyle w:val="2"/>
        <w:spacing w:line="278" w:lineRule="auto"/>
      </w:pPr>
    </w:p>
    <w:p w14:paraId="3D481964">
      <w:pPr>
        <w:spacing w:line="13461" w:lineRule="exact"/>
        <w:ind w:firstLine="1205"/>
      </w:pPr>
      <w:r>
        <w:pict>
          <v:shape id="_x0000_s1033" o:spid="_x0000_s1033"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491.9pt;margin-top:472.05pt;height:18.85pt;width:119.4pt;rotation:21626880f;z-index:251676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6" o:spid="_x0000_s1036" o:spt="136" type="#_x0000_t136" style="position:absolute;left:0pt;margin-left:-13.05pt;margin-top:228.05pt;height:18.85pt;width:119.4pt;rotation:21626880f;z-index:251677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2"/>
                    <a:stretch>
                      <a:fillRect/>
                    </a:stretch>
                  </pic:blipFill>
                  <pic:spPr>
                    <a:xfrm>
                      <a:off x="0" y="0"/>
                      <a:ext cx="6041461" cy="8547295"/>
                    </a:xfrm>
                    <a:prstGeom prst="rect">
                      <a:avLst/>
                    </a:prstGeom>
                  </pic:spPr>
                </pic:pic>
              </a:graphicData>
            </a:graphic>
          </wp:inline>
        </w:drawing>
      </w:r>
    </w:p>
    <w:p w14:paraId="2B62E9B6">
      <w:pPr>
        <w:spacing w:line="13461" w:lineRule="exact"/>
        <w:sectPr>
          <w:footerReference r:id="rId56" w:type="default"/>
          <w:pgSz w:w="11900" w:h="16840"/>
          <w:pgMar w:top="642" w:right="0" w:bottom="340" w:left="0" w:header="326" w:footer="111" w:gutter="0"/>
          <w:cols w:space="720" w:num="1"/>
        </w:sectPr>
      </w:pPr>
    </w:p>
    <w:p w14:paraId="41530B0C">
      <w:pPr>
        <w:pStyle w:val="2"/>
        <w:spacing w:line="277" w:lineRule="auto"/>
      </w:pPr>
      <w:r>
        <w:pict>
          <v:shape id="_x0000_s1037" o:spid="_x0000_s1037" o:spt="136" type="#_x0000_t136" style="position:absolute;left:0pt;margin-left:491.9pt;margin-top:44.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50915D5">
      <w:pPr>
        <w:pStyle w:val="2"/>
        <w:spacing w:line="278" w:lineRule="auto"/>
      </w:pPr>
    </w:p>
    <w:p w14:paraId="54B0EA3D">
      <w:pPr>
        <w:spacing w:line="13461" w:lineRule="exact"/>
        <w:ind w:firstLine="1400"/>
      </w:pPr>
      <w:r>
        <w:pict>
          <v:shape id="_x0000_s1038" o:spid="_x0000_s1038"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0" o:spid="_x0000_s1040" o:spt="136" type="#_x0000_t136" style="position:absolute;left:0pt;margin-left:-13.05pt;margin-top:228.05pt;height:18.85pt;width:119.4pt;rotation:21626880f;z-index:251681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1" o:spid="_x0000_s1041" o:spt="136" type="#_x0000_t136" style="position:absolute;left:0pt;margin-left:491.9pt;margin-top:472.05pt;height:18.85pt;width:119.4pt;rotation:21626880f;z-index:251682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00725" cy="85471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3"/>
                    <a:stretch>
                      <a:fillRect/>
                    </a:stretch>
                  </pic:blipFill>
                  <pic:spPr>
                    <a:xfrm>
                      <a:off x="0" y="0"/>
                      <a:ext cx="5801174" cy="8547295"/>
                    </a:xfrm>
                    <a:prstGeom prst="rect">
                      <a:avLst/>
                    </a:prstGeom>
                  </pic:spPr>
                </pic:pic>
              </a:graphicData>
            </a:graphic>
          </wp:inline>
        </w:drawing>
      </w:r>
    </w:p>
    <w:p w14:paraId="5144FC2D">
      <w:pPr>
        <w:spacing w:line="13461" w:lineRule="exact"/>
        <w:sectPr>
          <w:footerReference r:id="rId57" w:type="default"/>
          <w:pgSz w:w="11900" w:h="16840"/>
          <w:pgMar w:top="642" w:right="0" w:bottom="340" w:left="0" w:header="326" w:footer="111" w:gutter="0"/>
          <w:cols w:space="720" w:num="1"/>
        </w:sectPr>
      </w:pPr>
    </w:p>
    <w:p w14:paraId="74B19A3F">
      <w:pPr>
        <w:pStyle w:val="2"/>
        <w:spacing w:line="277" w:lineRule="auto"/>
      </w:pPr>
      <w:r>
        <w:pict>
          <v:shape id="_x0000_s1042" o:spid="_x0000_s1042" o:spt="136" type="#_x0000_t136" style="position:absolute;left:0pt;margin-left:491.9pt;margin-top:44.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7AFB925">
      <w:pPr>
        <w:pStyle w:val="2"/>
        <w:spacing w:line="278" w:lineRule="auto"/>
      </w:pPr>
    </w:p>
    <w:p w14:paraId="42B70341">
      <w:pPr>
        <w:spacing w:line="13461" w:lineRule="exact"/>
        <w:ind w:firstLine="1205"/>
      </w:pPr>
      <w:r>
        <w:pict>
          <v:shape id="_x0000_s1043" o:spid="_x0000_s1043" o:spt="136" type="#_x0000_t136" style="position:absolute;left:0pt;margin-left:-13.05pt;margin-top:228.05pt;height:18.85pt;width:119.4pt;rotation:21626880f;z-index:2516838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4" o:spid="_x0000_s1044"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5" o:spid="_x0000_s1045" o:spt="136" type="#_x0000_t136" style="position:absolute;left:0pt;margin-left:491.9pt;margin-top:472.05pt;height:18.85pt;width:119.4pt;rotation:21626880f;z-index:251685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6" o:spid="_x0000_s1046"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4"/>
                    <a:stretch>
                      <a:fillRect/>
                    </a:stretch>
                  </pic:blipFill>
                  <pic:spPr>
                    <a:xfrm>
                      <a:off x="0" y="0"/>
                      <a:ext cx="6041461" cy="8547295"/>
                    </a:xfrm>
                    <a:prstGeom prst="rect">
                      <a:avLst/>
                    </a:prstGeom>
                  </pic:spPr>
                </pic:pic>
              </a:graphicData>
            </a:graphic>
          </wp:inline>
        </w:drawing>
      </w:r>
    </w:p>
    <w:p w14:paraId="74CB4C44">
      <w:pPr>
        <w:spacing w:line="13461" w:lineRule="exact"/>
        <w:sectPr>
          <w:footerReference r:id="rId58" w:type="default"/>
          <w:pgSz w:w="11900" w:h="16840"/>
          <w:pgMar w:top="642" w:right="0" w:bottom="340" w:left="0" w:header="326" w:footer="111" w:gutter="0"/>
          <w:cols w:space="720" w:num="1"/>
        </w:sectPr>
      </w:pPr>
    </w:p>
    <w:p w14:paraId="7D29DC6D">
      <w:pPr>
        <w:pStyle w:val="2"/>
        <w:spacing w:line="277" w:lineRule="auto"/>
      </w:pPr>
      <w:r>
        <w:pict>
          <v:shape id="_x0000_s1047" o:spid="_x0000_s1047" o:spt="136" type="#_x0000_t136" style="position:absolute;left:0pt;margin-left:491.9pt;margin-top:44.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2683B5F">
      <w:pPr>
        <w:pStyle w:val="2"/>
        <w:spacing w:line="278" w:lineRule="auto"/>
      </w:pPr>
    </w:p>
    <w:p w14:paraId="72C3FA06">
      <w:pPr>
        <w:spacing w:line="13461" w:lineRule="exact"/>
        <w:ind w:firstLine="1345"/>
      </w:pPr>
      <w:r>
        <w:pict>
          <v:shape id="_x0000_s1048" o:spid="_x0000_s1048"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0" o:spid="_x0000_s1050" o:spt="136" type="#_x0000_t136" style="position:absolute;left:0pt;margin-left:491.9pt;margin-top:472.05pt;height:18.85pt;width:119.4pt;rotation:21626880f;z-index:251691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1" o:spid="_x0000_s1051" o:spt="136" type="#_x0000_t136" style="position:absolute;left:0pt;margin-left:-13.05pt;margin-top:228.05pt;height:18.85pt;width:119.4pt;rotation:21626880f;z-index:251692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62955" cy="8547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5"/>
                    <a:stretch>
                      <a:fillRect/>
                    </a:stretch>
                  </pic:blipFill>
                  <pic:spPr>
                    <a:xfrm>
                      <a:off x="0" y="0"/>
                      <a:ext cx="5862964" cy="8547295"/>
                    </a:xfrm>
                    <a:prstGeom prst="rect">
                      <a:avLst/>
                    </a:prstGeom>
                  </pic:spPr>
                </pic:pic>
              </a:graphicData>
            </a:graphic>
          </wp:inline>
        </w:drawing>
      </w:r>
    </w:p>
    <w:p w14:paraId="5E9DA6C0">
      <w:pPr>
        <w:spacing w:line="13461" w:lineRule="exact"/>
        <w:sectPr>
          <w:footerReference r:id="rId59" w:type="default"/>
          <w:pgSz w:w="11900" w:h="16840"/>
          <w:pgMar w:top="642" w:right="0" w:bottom="340" w:left="0" w:header="326" w:footer="111" w:gutter="0"/>
          <w:cols w:space="720" w:num="1"/>
        </w:sectPr>
      </w:pPr>
    </w:p>
    <w:p w14:paraId="2E7D173A">
      <w:pPr>
        <w:pStyle w:val="2"/>
        <w:spacing w:line="277" w:lineRule="auto"/>
      </w:pPr>
      <w:r>
        <w:pict>
          <v:shape id="_x0000_s1052" o:spid="_x0000_s1052" o:spt="136" type="#_x0000_t136" style="position:absolute;left:0pt;margin-left:491.9pt;margin-top:44.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35E2F0E">
      <w:pPr>
        <w:pStyle w:val="2"/>
        <w:spacing w:line="278" w:lineRule="auto"/>
      </w:pPr>
    </w:p>
    <w:p w14:paraId="18525BF6">
      <w:pPr>
        <w:spacing w:line="13461" w:lineRule="exact"/>
        <w:ind w:firstLine="1205"/>
      </w:pPr>
      <w:r>
        <w:pict>
          <v:shape id="_x0000_s1053" o:spid="_x0000_s1053"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4" o:spid="_x0000_s1054"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5" o:spid="_x0000_s1055" o:spt="136" type="#_x0000_t136" style="position:absolute;left:0pt;margin-left:491.9pt;margin-top:472.05pt;height:18.85pt;width:119.4pt;rotation:21626880f;z-index:251696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6" o:spid="_x0000_s1056" o:spt="136" type="#_x0000_t136" style="position:absolute;left:0pt;margin-left:-13.05pt;margin-top:228.05pt;height:18.85pt;width:119.4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6"/>
                    <a:stretch>
                      <a:fillRect/>
                    </a:stretch>
                  </pic:blipFill>
                  <pic:spPr>
                    <a:xfrm>
                      <a:off x="0" y="0"/>
                      <a:ext cx="6041461" cy="8547295"/>
                    </a:xfrm>
                    <a:prstGeom prst="rect">
                      <a:avLst/>
                    </a:prstGeom>
                  </pic:spPr>
                </pic:pic>
              </a:graphicData>
            </a:graphic>
          </wp:inline>
        </w:drawing>
      </w:r>
    </w:p>
    <w:p w14:paraId="26A04A7B">
      <w:pPr>
        <w:spacing w:line="13461" w:lineRule="exact"/>
        <w:sectPr>
          <w:footerReference r:id="rId60" w:type="default"/>
          <w:pgSz w:w="11900" w:h="16840"/>
          <w:pgMar w:top="642" w:right="0" w:bottom="340" w:left="0" w:header="326" w:footer="111" w:gutter="0"/>
          <w:cols w:space="720" w:num="1"/>
        </w:sectPr>
      </w:pPr>
    </w:p>
    <w:p w14:paraId="7F39DDD7">
      <w:pPr>
        <w:pStyle w:val="2"/>
        <w:spacing w:line="277" w:lineRule="auto"/>
      </w:pPr>
      <w:r>
        <w:pict>
          <v:shape id="_x0000_s1057" o:spid="_x0000_s1057" o:spt="136" type="#_x0000_t136" style="position:absolute;left:0pt;margin-left:491.9pt;margin-top:44.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9814739">
      <w:pPr>
        <w:pStyle w:val="2"/>
        <w:spacing w:line="278" w:lineRule="auto"/>
      </w:pPr>
    </w:p>
    <w:p w14:paraId="1694F796">
      <w:pPr>
        <w:spacing w:line="13461" w:lineRule="exact"/>
        <w:ind w:firstLine="1205"/>
      </w:pPr>
      <w:r>
        <w:pict>
          <v:shape id="_x0000_s1058" o:spid="_x0000_s1058" o:spt="136" type="#_x0000_t136" style="position:absolute;left:0pt;margin-left:-13.05pt;margin-top:228.05pt;height:18.85pt;width:119.4pt;rotation:21626880f;z-index:251699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9" o:spid="_x0000_s1059"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0" o:spid="_x0000_s1060"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1" o:spid="_x0000_s1061" o:spt="136" type="#_x0000_t136" style="position:absolute;left:0pt;margin-left:491.9pt;margin-top:472.05pt;height:18.85pt;width:119.4pt;rotation:21626880f;z-index:251702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7"/>
                    <a:stretch>
                      <a:fillRect/>
                    </a:stretch>
                  </pic:blipFill>
                  <pic:spPr>
                    <a:xfrm>
                      <a:off x="0" y="0"/>
                      <a:ext cx="6041461" cy="8547295"/>
                    </a:xfrm>
                    <a:prstGeom prst="rect">
                      <a:avLst/>
                    </a:prstGeom>
                  </pic:spPr>
                </pic:pic>
              </a:graphicData>
            </a:graphic>
          </wp:inline>
        </w:drawing>
      </w:r>
    </w:p>
    <w:p w14:paraId="21571792">
      <w:pPr>
        <w:spacing w:line="13461" w:lineRule="exact"/>
        <w:sectPr>
          <w:footerReference r:id="rId61" w:type="default"/>
          <w:pgSz w:w="11900" w:h="16840"/>
          <w:pgMar w:top="642" w:right="0" w:bottom="340" w:left="0" w:header="326" w:footer="111" w:gutter="0"/>
          <w:cols w:space="720" w:num="1"/>
        </w:sectPr>
      </w:pPr>
    </w:p>
    <w:p w14:paraId="21CC3ECE">
      <w:pPr>
        <w:pStyle w:val="2"/>
        <w:spacing w:line="277" w:lineRule="auto"/>
      </w:pPr>
      <w:r>
        <w:pict>
          <v:shape id="_x0000_s1062" o:spid="_x0000_s1062" o:spt="136" type="#_x0000_t136" style="position:absolute;left:0pt;margin-left:491.9pt;margin-top:44.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2568BB5">
      <w:pPr>
        <w:pStyle w:val="2"/>
        <w:spacing w:line="278" w:lineRule="auto"/>
      </w:pPr>
    </w:p>
    <w:p w14:paraId="1E7B7DE8">
      <w:pPr>
        <w:spacing w:line="13461" w:lineRule="exact"/>
        <w:ind w:firstLine="1205"/>
      </w:pPr>
      <w:r>
        <w:pict>
          <v:shape id="_x0000_s1063" o:spid="_x0000_s1063" o:spt="136" type="#_x0000_t136" style="position:absolute;left:0pt;margin-left:391.9pt;margin-top:228.05pt;height:18.85pt;width:119.4pt;rotation:21626880f;z-index:251704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4" o:spid="_x0000_s1064" o:spt="136" type="#_x0000_t136" style="position:absolute;left:0pt;margin-left:491.9pt;margin-top:472.05pt;height:18.85pt;width:119.4pt;rotation:21626880f;z-index:251705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5" o:spid="_x0000_s1065"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6" o:spid="_x0000_s1066" o:spt="136" type="#_x0000_t136" style="position:absolute;left:0pt;margin-left:-13.05pt;margin-top:228.05pt;height:18.85pt;width:119.4pt;rotation:21626880f;z-index:251708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8"/>
                    <a:stretch>
                      <a:fillRect/>
                    </a:stretch>
                  </pic:blipFill>
                  <pic:spPr>
                    <a:xfrm>
                      <a:off x="0" y="0"/>
                      <a:ext cx="6041461" cy="8547295"/>
                    </a:xfrm>
                    <a:prstGeom prst="rect">
                      <a:avLst/>
                    </a:prstGeom>
                  </pic:spPr>
                </pic:pic>
              </a:graphicData>
            </a:graphic>
          </wp:inline>
        </w:drawing>
      </w:r>
    </w:p>
    <w:p w14:paraId="76DC19E4">
      <w:pPr>
        <w:spacing w:line="13461" w:lineRule="exact"/>
        <w:sectPr>
          <w:footerReference r:id="rId62" w:type="default"/>
          <w:pgSz w:w="11900" w:h="16840"/>
          <w:pgMar w:top="642" w:right="0" w:bottom="340" w:left="0" w:header="326" w:footer="111" w:gutter="0"/>
          <w:cols w:space="720" w:num="1"/>
        </w:sectPr>
      </w:pPr>
    </w:p>
    <w:p w14:paraId="085AEF14">
      <w:pPr>
        <w:pStyle w:val="2"/>
        <w:spacing w:line="277" w:lineRule="auto"/>
      </w:pPr>
      <w:r>
        <w:pict>
          <v:shape id="_x0000_s1067" o:spid="_x0000_s1067" o:spt="136" type="#_x0000_t136" style="position:absolute;left:0pt;margin-left:491.9pt;margin-top:44.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E4F3D25">
      <w:pPr>
        <w:pStyle w:val="2"/>
        <w:spacing w:line="278" w:lineRule="auto"/>
      </w:pPr>
    </w:p>
    <w:p w14:paraId="1265F1CF">
      <w:pPr>
        <w:spacing w:line="13461" w:lineRule="exact"/>
        <w:ind w:firstLine="1205"/>
      </w:pPr>
      <w:r>
        <w:pict>
          <v:shape id="_x0000_s1068" o:spid="_x0000_s1068" o:spt="136" type="#_x0000_t136" style="position:absolute;left:0pt;margin-left:-13.05pt;margin-top:228.05pt;height:18.85pt;width:119.4pt;rotation:21626880f;z-index:2517094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9" o:spid="_x0000_s1069" o:spt="136" type="#_x0000_t136" style="position:absolute;left:0pt;margin-left:86.9pt;margin-top:472.05pt;height:18.85pt;width:119.4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0" o:spid="_x0000_s1070" o:spt="136" type="#_x0000_t136" style="position:absolute;left:0pt;margin-left:491.9pt;margin-top:472.05pt;height:18.85pt;width:119.4pt;rotation:21626880f;z-index:251711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1" o:spid="_x0000_s1071" o:spt="136" type="#_x0000_t136" style="position:absolute;left:0pt;margin-left:391.9pt;margin-top:228.05pt;height:18.85pt;width:119.4pt;rotation:21626880f;z-index:2517125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9"/>
                    <a:stretch>
                      <a:fillRect/>
                    </a:stretch>
                  </pic:blipFill>
                  <pic:spPr>
                    <a:xfrm>
                      <a:off x="0" y="0"/>
                      <a:ext cx="6041461" cy="8547295"/>
                    </a:xfrm>
                    <a:prstGeom prst="rect">
                      <a:avLst/>
                    </a:prstGeom>
                  </pic:spPr>
                </pic:pic>
              </a:graphicData>
            </a:graphic>
          </wp:inline>
        </w:drawing>
      </w:r>
    </w:p>
    <w:p w14:paraId="69A6ADDD">
      <w:pPr>
        <w:spacing w:line="13461" w:lineRule="exact"/>
        <w:sectPr>
          <w:footerReference r:id="rId63" w:type="default"/>
          <w:pgSz w:w="11900" w:h="16840"/>
          <w:pgMar w:top="642" w:right="0" w:bottom="340" w:left="0" w:header="326" w:footer="111" w:gutter="0"/>
          <w:cols w:space="720" w:num="1"/>
        </w:sectPr>
      </w:pPr>
    </w:p>
    <w:p w14:paraId="5073CC62">
      <w:pPr>
        <w:pStyle w:val="2"/>
        <w:spacing w:line="277" w:lineRule="auto"/>
      </w:pPr>
      <w:r>
        <w:pict>
          <v:shape id="_x0000_s1072" o:spid="_x0000_s1072" o:spt="136" type="#_x0000_t136" style="position:absolute;left:0pt;margin-left:491.9pt;margin-top:44.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32FD871">
      <w:pPr>
        <w:pStyle w:val="2"/>
        <w:spacing w:line="278" w:lineRule="auto"/>
      </w:pPr>
    </w:p>
    <w:p w14:paraId="65A656BE">
      <w:pPr>
        <w:spacing w:line="13461" w:lineRule="exact"/>
        <w:ind w:firstLine="1205"/>
      </w:pPr>
      <w:r>
        <w:pict>
          <v:shape id="_x0000_s1073" o:spid="_x0000_s1073" o:spt="136" type="#_x0000_t136" style="position:absolute;left:0pt;margin-left:491.9pt;margin-top:472.05pt;height:18.85pt;width:119.4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4" o:spid="_x0000_s1074" o:spt="136" type="#_x0000_t136" style="position:absolute;left:0pt;margin-left:391.9pt;margin-top:228.05pt;height:18.85pt;width:119.4pt;rotation:21626880f;z-index:2517166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5" o:spid="_x0000_s1075"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6" o:spid="_x0000_s1076" o:spt="136" type="#_x0000_t136" style="position:absolute;left:0pt;margin-left:-13.05pt;margin-top:228.05pt;height:18.85pt;width:119.4pt;rotation:21626880f;z-index:2517186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0"/>
                    <a:stretch>
                      <a:fillRect/>
                    </a:stretch>
                  </pic:blipFill>
                  <pic:spPr>
                    <a:xfrm>
                      <a:off x="0" y="0"/>
                      <a:ext cx="6041461" cy="8547295"/>
                    </a:xfrm>
                    <a:prstGeom prst="rect">
                      <a:avLst/>
                    </a:prstGeom>
                  </pic:spPr>
                </pic:pic>
              </a:graphicData>
            </a:graphic>
          </wp:inline>
        </w:drawing>
      </w:r>
    </w:p>
    <w:p w14:paraId="39276FDC">
      <w:pPr>
        <w:spacing w:line="13461" w:lineRule="exact"/>
        <w:sectPr>
          <w:footerReference r:id="rId64" w:type="default"/>
          <w:pgSz w:w="11900" w:h="16840"/>
          <w:pgMar w:top="642" w:right="0" w:bottom="340" w:left="0" w:header="326" w:footer="111" w:gutter="0"/>
          <w:cols w:space="720" w:num="1"/>
        </w:sectPr>
      </w:pPr>
    </w:p>
    <w:p w14:paraId="3C94962B">
      <w:pPr>
        <w:pStyle w:val="2"/>
        <w:spacing w:line="277" w:lineRule="auto"/>
      </w:pPr>
      <w:r>
        <w:pict>
          <v:shape id="_x0000_s1077" o:spid="_x0000_s1077" o:spt="136" type="#_x0000_t136" style="position:absolute;left:0pt;margin-left:491.9pt;margin-top:44.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BB4935C">
      <w:pPr>
        <w:pStyle w:val="2"/>
        <w:spacing w:line="278" w:lineRule="auto"/>
      </w:pPr>
    </w:p>
    <w:p w14:paraId="0443EC23">
      <w:pPr>
        <w:spacing w:line="13461" w:lineRule="exact"/>
        <w:ind w:firstLine="1291"/>
      </w:pPr>
      <w:r>
        <w:pict>
          <v:shape id="_x0000_s1078" o:spid="_x0000_s1078" o:spt="136" type="#_x0000_t136" style="position:absolute;left:0pt;margin-left:-13.05pt;margin-top:228.05pt;height:18.85pt;width:119.4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9" o:spid="_x0000_s1079"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0" o:spid="_x0000_s1080" o:spt="136" type="#_x0000_t136" style="position:absolute;left:0pt;margin-left:86.9pt;margin-top:472.05pt;height:18.85pt;width:119.4pt;rotation:21626880f;z-index:251722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1" o:spid="_x0000_s1081" o:spt="136" type="#_x0000_t136" style="position:absolute;left:0pt;margin-left:491.9pt;margin-top:472.05pt;height:18.85pt;width:119.4pt;rotation:21626880f;z-index:251723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931535"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1"/>
                    <a:stretch>
                      <a:fillRect/>
                    </a:stretch>
                  </pic:blipFill>
                  <pic:spPr>
                    <a:xfrm>
                      <a:off x="0" y="0"/>
                      <a:ext cx="5931618" cy="8547295"/>
                    </a:xfrm>
                    <a:prstGeom prst="rect">
                      <a:avLst/>
                    </a:prstGeom>
                  </pic:spPr>
                </pic:pic>
              </a:graphicData>
            </a:graphic>
          </wp:inline>
        </w:drawing>
      </w:r>
    </w:p>
    <w:p w14:paraId="4B8CF2C4">
      <w:pPr>
        <w:spacing w:line="13461" w:lineRule="exact"/>
        <w:sectPr>
          <w:footerReference r:id="rId65" w:type="default"/>
          <w:pgSz w:w="11900" w:h="16840"/>
          <w:pgMar w:top="642" w:right="0" w:bottom="340" w:left="0" w:header="326" w:footer="111" w:gutter="0"/>
          <w:cols w:space="720" w:num="1"/>
        </w:sectPr>
      </w:pPr>
    </w:p>
    <w:p w14:paraId="3A7FF1AE">
      <w:pPr>
        <w:pStyle w:val="2"/>
        <w:spacing w:line="277" w:lineRule="auto"/>
      </w:pPr>
      <w:r>
        <w:pict>
          <v:shape id="_x0000_s1082" o:spid="_x0000_s1082" o:spt="136" type="#_x0000_t136" style="position:absolute;left:0pt;margin-left:491.9pt;margin-top:44.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6B00C27">
      <w:pPr>
        <w:pStyle w:val="2"/>
        <w:spacing w:line="278" w:lineRule="auto"/>
      </w:pPr>
    </w:p>
    <w:p w14:paraId="799910A0">
      <w:pPr>
        <w:spacing w:line="13461" w:lineRule="exact"/>
        <w:ind w:firstLine="1270"/>
      </w:pPr>
      <w:r>
        <w:pict>
          <v:shape id="_x0000_s1083" o:spid="_x0000_s1083"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4" o:spid="_x0000_s1084" o:spt="136" type="#_x0000_t136" style="position:absolute;left:0pt;margin-left:491.9pt;margin-top:472.05pt;height:18.85pt;width:119.4pt;rotation:21626880f;z-index:2517258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5" o:spid="_x0000_s1085" o:spt="136" type="#_x0000_t136" style="position:absolute;left:0pt;margin-left:391.9pt;margin-top:228.05pt;height:18.85pt;width:119.4pt;rotation:21626880f;z-index:251727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6" o:spid="_x0000_s1086" o:spt="136" type="#_x0000_t136" style="position:absolute;left:0pt;margin-left:-13.05pt;margin-top:228.05pt;height:18.85pt;width:119.4pt;rotation:21626880f;z-index:2517288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958840"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2"/>
                    <a:stretch>
                      <a:fillRect/>
                    </a:stretch>
                  </pic:blipFill>
                  <pic:spPr>
                    <a:xfrm>
                      <a:off x="0" y="0"/>
                      <a:ext cx="5959078" cy="8547295"/>
                    </a:xfrm>
                    <a:prstGeom prst="rect">
                      <a:avLst/>
                    </a:prstGeom>
                  </pic:spPr>
                </pic:pic>
              </a:graphicData>
            </a:graphic>
          </wp:inline>
        </w:drawing>
      </w:r>
    </w:p>
    <w:p w14:paraId="10829B25">
      <w:pPr>
        <w:spacing w:line="13461" w:lineRule="exact"/>
        <w:sectPr>
          <w:footerReference r:id="rId66" w:type="default"/>
          <w:pgSz w:w="11900" w:h="16840"/>
          <w:pgMar w:top="642" w:right="0" w:bottom="340" w:left="0" w:header="326" w:footer="111" w:gutter="0"/>
          <w:cols w:space="720" w:num="1"/>
        </w:sectPr>
      </w:pPr>
    </w:p>
    <w:p w14:paraId="1B85D21D">
      <w:pPr>
        <w:pStyle w:val="2"/>
        <w:spacing w:line="277" w:lineRule="auto"/>
      </w:pPr>
      <w:r>
        <w:pict>
          <v:shape id="_x0000_s1087" o:spid="_x0000_s1087" o:spt="136" type="#_x0000_t136" style="position:absolute;left:0pt;margin-left:491.9pt;margin-top:44.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9F71C1E">
      <w:pPr>
        <w:pStyle w:val="2"/>
        <w:spacing w:line="278" w:lineRule="auto"/>
      </w:pPr>
    </w:p>
    <w:p w14:paraId="2D4351C3">
      <w:pPr>
        <w:spacing w:line="13461" w:lineRule="exact"/>
        <w:ind w:firstLine="1454"/>
      </w:pPr>
      <w:r>
        <w:pict>
          <v:shape id="_x0000_s1088" o:spid="_x0000_s1088" o:spt="136" type="#_x0000_t136" style="position:absolute;left:0pt;margin-left:-13.05pt;margin-top:228.05pt;height:18.85pt;width:119.4pt;rotation:21626880f;z-index:2517309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9" o:spid="_x0000_s1089" o:spt="136" type="#_x0000_t136" style="position:absolute;left:0pt;margin-left:491.9pt;margin-top:472.05pt;height:18.85pt;width:119.4pt;rotation:21626880f;z-index:251731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0" o:spid="_x0000_s1090" o:spt="136" type="#_x0000_t136" style="position:absolute;left:0pt;margin-left:391.9pt;margin-top:228.05pt;height:18.85pt;width:119.4pt;rotation:21626880f;z-index:251732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1" o:spid="_x0000_s1091"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72516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3"/>
                    <a:stretch>
                      <a:fillRect/>
                    </a:stretch>
                  </pic:blipFill>
                  <pic:spPr>
                    <a:xfrm>
                      <a:off x="0" y="0"/>
                      <a:ext cx="5725657" cy="8547295"/>
                    </a:xfrm>
                    <a:prstGeom prst="rect">
                      <a:avLst/>
                    </a:prstGeom>
                  </pic:spPr>
                </pic:pic>
              </a:graphicData>
            </a:graphic>
          </wp:inline>
        </w:drawing>
      </w:r>
    </w:p>
    <w:p w14:paraId="44BB7306">
      <w:pPr>
        <w:spacing w:line="13461" w:lineRule="exact"/>
        <w:sectPr>
          <w:footerReference r:id="rId67" w:type="default"/>
          <w:pgSz w:w="11900" w:h="16840"/>
          <w:pgMar w:top="642" w:right="0" w:bottom="340" w:left="0" w:header="326" w:footer="111" w:gutter="0"/>
          <w:cols w:space="720" w:num="1"/>
        </w:sectPr>
      </w:pPr>
    </w:p>
    <w:p w14:paraId="06254642">
      <w:pPr>
        <w:pStyle w:val="2"/>
        <w:spacing w:line="277" w:lineRule="auto"/>
      </w:pPr>
      <w:r>
        <w:pict>
          <v:shape id="_x0000_s1092" o:spid="_x0000_s1092" o:spt="136" type="#_x0000_t136" style="position:absolute;left:0pt;margin-left:491.9pt;margin-top:44.1pt;height:18.85pt;width:119.4pt;mso-position-horizontal-relative:page;mso-position-vertical-relative:page;rotation:21626880f;z-index:251737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ABD09FD">
      <w:pPr>
        <w:pStyle w:val="2"/>
        <w:spacing w:line="278" w:lineRule="auto"/>
      </w:pPr>
    </w:p>
    <w:p w14:paraId="14AF79F4">
      <w:pPr>
        <w:spacing w:line="13461" w:lineRule="exact"/>
        <w:ind w:firstLine="1497"/>
      </w:pPr>
      <w:r>
        <w:pict>
          <v:shape id="_x0000_s1093" o:spid="_x0000_s1093" o:spt="136" type="#_x0000_t136" style="position:absolute;left:0pt;margin-left:86.9pt;margin-top:472.05pt;height:18.85pt;width:119.4pt;rotation:21626880f;z-index:2517350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4" o:spid="_x0000_s1094" o:spt="136" type="#_x0000_t136" style="position:absolute;left:0pt;margin-left:391.9pt;margin-top:228.05pt;height:18.85pt;width:119.4pt;rotation:21626880f;z-index:2517360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5" o:spid="_x0000_s1095" o:spt="136" type="#_x0000_t136" style="position:absolute;left:0pt;margin-left:491.9pt;margin-top:472.05pt;height:18.85pt;width:119.4pt;rotation:21626880f;z-index:2517381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6" o:spid="_x0000_s1096" o:spt="136" type="#_x0000_t136" style="position:absolute;left:0pt;margin-left:-13.05pt;margin-top:228.05pt;height:18.85pt;width:119.4pt;rotation:21626880f;z-index:2517391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670550"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4"/>
                    <a:stretch>
                      <a:fillRect/>
                    </a:stretch>
                  </pic:blipFill>
                  <pic:spPr>
                    <a:xfrm>
                      <a:off x="0" y="0"/>
                      <a:ext cx="5670735" cy="8547295"/>
                    </a:xfrm>
                    <a:prstGeom prst="rect">
                      <a:avLst/>
                    </a:prstGeom>
                  </pic:spPr>
                </pic:pic>
              </a:graphicData>
            </a:graphic>
          </wp:inline>
        </w:drawing>
      </w:r>
    </w:p>
    <w:p w14:paraId="608E4976">
      <w:pPr>
        <w:spacing w:line="13461" w:lineRule="exact"/>
        <w:sectPr>
          <w:footerReference r:id="rId68" w:type="default"/>
          <w:pgSz w:w="11900" w:h="16840"/>
          <w:pgMar w:top="642" w:right="0" w:bottom="340" w:left="0" w:header="326" w:footer="110" w:gutter="0"/>
          <w:cols w:space="720" w:num="1"/>
        </w:sectPr>
      </w:pPr>
    </w:p>
    <w:p w14:paraId="56752DD2">
      <w:pPr>
        <w:pStyle w:val="2"/>
        <w:spacing w:line="277" w:lineRule="auto"/>
      </w:pPr>
      <w:r>
        <w:pict>
          <v:shape id="_x0000_s1097" o:spid="_x0000_s1097" o:spt="136" type="#_x0000_t136" style="position:absolute;left:0pt;margin-left:491.9pt;margin-top:44.1pt;height:18.85pt;width:119.4pt;mso-position-horizontal-relative:page;mso-position-vertical-relative:page;rotation:21626880f;z-index:251742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BF8094E">
      <w:pPr>
        <w:pStyle w:val="2"/>
        <w:spacing w:line="278" w:lineRule="auto"/>
      </w:pPr>
    </w:p>
    <w:p w14:paraId="61401CE7">
      <w:pPr>
        <w:spacing w:line="13461" w:lineRule="exact"/>
        <w:ind w:firstLine="1367"/>
      </w:pPr>
      <w:r>
        <w:pict>
          <v:shape id="_x0000_s1098" o:spid="_x0000_s1098" o:spt="136" type="#_x0000_t136" style="position:absolute;left:0pt;margin-left:-13.05pt;margin-top:228.05pt;height:18.85pt;width:119.4pt;rotation:21626880f;z-index:2517401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9" o:spid="_x0000_s1099"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0" o:spid="_x0000_s1100" o:spt="136" type="#_x0000_t136" style="position:absolute;left:0pt;margin-left:491.9pt;margin-top:472.05pt;height:18.85pt;width:119.4pt;rotation:21626880f;z-index:251743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1" o:spid="_x0000_s1101" o:spt="136" type="#_x0000_t136" style="position:absolute;left:0pt;margin-left:86.9pt;margin-top:472.05pt;height:18.85pt;width:119.4pt;rotation:21626880f;z-index:2517442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3501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5"/>
                    <a:stretch>
                      <a:fillRect/>
                    </a:stretch>
                  </pic:blipFill>
                  <pic:spPr>
                    <a:xfrm>
                      <a:off x="0" y="0"/>
                      <a:ext cx="5835503" cy="8547295"/>
                    </a:xfrm>
                    <a:prstGeom prst="rect">
                      <a:avLst/>
                    </a:prstGeom>
                  </pic:spPr>
                </pic:pic>
              </a:graphicData>
            </a:graphic>
          </wp:inline>
        </w:drawing>
      </w:r>
    </w:p>
    <w:p w14:paraId="374BD941">
      <w:pPr>
        <w:spacing w:line="13461" w:lineRule="exact"/>
        <w:sectPr>
          <w:footerReference r:id="rId69" w:type="default"/>
          <w:pgSz w:w="11900" w:h="16840"/>
          <w:pgMar w:top="642" w:right="0" w:bottom="340" w:left="0" w:header="326" w:footer="110" w:gutter="0"/>
          <w:cols w:space="720" w:num="1"/>
        </w:sectPr>
      </w:pPr>
    </w:p>
    <w:p w14:paraId="4BD228B9">
      <w:pPr>
        <w:pStyle w:val="2"/>
        <w:spacing w:line="277" w:lineRule="auto"/>
      </w:pPr>
      <w:r>
        <w:pict>
          <v:shape id="_x0000_s1102" o:spid="_x0000_s1102" o:spt="136" type="#_x0000_t136" style="position:absolute;left:0pt;margin-left:491.9pt;margin-top:44.1pt;height:18.85pt;width:119.4pt;mso-position-horizontal-relative:page;mso-position-vertical-relative:page;rotation:21626880f;z-index:251748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3FC1256">
      <w:pPr>
        <w:pStyle w:val="2"/>
        <w:spacing w:line="278" w:lineRule="auto"/>
      </w:pPr>
    </w:p>
    <w:p w14:paraId="4D5032A8">
      <w:pPr>
        <w:spacing w:line="13461" w:lineRule="exact"/>
        <w:ind w:firstLine="1378"/>
      </w:pPr>
      <w:r>
        <w:pict>
          <v:shape id="_x0000_s1103" o:spid="_x0000_s1103" o:spt="136" type="#_x0000_t136" style="position:absolute;left:0pt;margin-left:-13.05pt;margin-top:228.05pt;height:18.85pt;width:119.4pt;rotation:21626880f;z-index:2517452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4" o:spid="_x0000_s1104" o:spt="136" type="#_x0000_t136" style="position:absolute;left:0pt;margin-left:491.9pt;margin-top:472.05pt;height:18.85pt;width:119.4pt;rotation:21626880f;z-index:2517463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5" o:spid="_x0000_s1105" o:spt="136" type="#_x0000_t136" style="position:absolute;left:0pt;margin-left:391.9pt;margin-top:228.05pt;height:18.85pt;width:119.4pt;rotation:21626880f;z-index:2517473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6" o:spid="_x0000_s1106"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21680"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6"/>
                    <a:stretch>
                      <a:fillRect/>
                    </a:stretch>
                  </pic:blipFill>
                  <pic:spPr>
                    <a:xfrm>
                      <a:off x="0" y="0"/>
                      <a:ext cx="5821771" cy="8547295"/>
                    </a:xfrm>
                    <a:prstGeom prst="rect">
                      <a:avLst/>
                    </a:prstGeom>
                  </pic:spPr>
                </pic:pic>
              </a:graphicData>
            </a:graphic>
          </wp:inline>
        </w:drawing>
      </w:r>
    </w:p>
    <w:p w14:paraId="320D8140">
      <w:pPr>
        <w:spacing w:line="13461" w:lineRule="exact"/>
        <w:sectPr>
          <w:footerReference r:id="rId70" w:type="default"/>
          <w:pgSz w:w="11900" w:h="16840"/>
          <w:pgMar w:top="642" w:right="0" w:bottom="340" w:left="0" w:header="326" w:footer="111" w:gutter="0"/>
          <w:cols w:space="720" w:num="1"/>
        </w:sectPr>
      </w:pPr>
    </w:p>
    <w:p w14:paraId="472E9EDC">
      <w:pPr>
        <w:pStyle w:val="2"/>
        <w:spacing w:line="277" w:lineRule="auto"/>
      </w:pPr>
      <w:r>
        <w:pict>
          <v:shape id="_x0000_s1107" o:spid="_x0000_s1107" o:spt="136" type="#_x0000_t136" style="position:absolute;left:0pt;margin-left:491.9pt;margin-top:44.1pt;height:18.85pt;width:119.4pt;mso-position-horizontal-relative:page;mso-position-vertical-relative:page;rotation:21626880f;z-index:251751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9F6F3F6">
      <w:pPr>
        <w:pStyle w:val="2"/>
        <w:spacing w:line="278" w:lineRule="auto"/>
      </w:pPr>
    </w:p>
    <w:p w14:paraId="6F348909">
      <w:pPr>
        <w:spacing w:line="13461" w:lineRule="exact"/>
        <w:ind w:firstLine="1205"/>
      </w:pPr>
      <w:r>
        <w:pict>
          <v:shape id="_x0000_s1108" o:spid="_x0000_s1108" o:spt="136" type="#_x0000_t136" style="position:absolute;left:0pt;margin-left:391.9pt;margin-top:228.05pt;height:18.85pt;width:119.4pt;rotation:21626880f;z-index:2517504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9" o:spid="_x0000_s1109" o:spt="136" type="#_x0000_t136" style="position:absolute;left:0pt;margin-left:491.9pt;margin-top:472.05pt;height:18.85pt;width:119.4pt;rotation:21626880f;z-index:251752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0" o:spid="_x0000_s1110"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1" o:spid="_x0000_s1111" o:spt="136" type="#_x0000_t136" style="position:absolute;left:0pt;margin-left:-13.05pt;margin-top:228.05pt;height:18.85pt;width:119.4pt;rotation:21626880f;z-index:2517544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7"/>
                    <a:stretch>
                      <a:fillRect/>
                    </a:stretch>
                  </pic:blipFill>
                  <pic:spPr>
                    <a:xfrm>
                      <a:off x="0" y="0"/>
                      <a:ext cx="6041461" cy="8547295"/>
                    </a:xfrm>
                    <a:prstGeom prst="rect">
                      <a:avLst/>
                    </a:prstGeom>
                  </pic:spPr>
                </pic:pic>
              </a:graphicData>
            </a:graphic>
          </wp:inline>
        </w:drawing>
      </w:r>
    </w:p>
    <w:p w14:paraId="08EA509B">
      <w:pPr>
        <w:spacing w:line="13461" w:lineRule="exact"/>
        <w:sectPr>
          <w:footerReference r:id="rId71" w:type="default"/>
          <w:pgSz w:w="11900" w:h="16840"/>
          <w:pgMar w:top="642" w:right="0" w:bottom="340" w:left="0" w:header="326" w:footer="110" w:gutter="0"/>
          <w:cols w:space="720" w:num="1"/>
        </w:sectPr>
      </w:pPr>
    </w:p>
    <w:p w14:paraId="5F3D56BB">
      <w:pPr>
        <w:pStyle w:val="2"/>
        <w:spacing w:line="277" w:lineRule="auto"/>
      </w:pPr>
      <w:r>
        <w:pict>
          <v:shape id="_x0000_s1112" o:spid="_x0000_s1112" o:spt="136" type="#_x0000_t136" style="position:absolute;left:0pt;margin-left:491.9pt;margin-top:44.1pt;height:18.85pt;width:119.4pt;mso-position-horizontal-relative:page;mso-position-vertical-relative:page;rotation:21626880f;z-index:251756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1242C66">
      <w:pPr>
        <w:pStyle w:val="2"/>
        <w:spacing w:line="278" w:lineRule="auto"/>
      </w:pPr>
    </w:p>
    <w:p w14:paraId="1B7CF0EA">
      <w:pPr>
        <w:spacing w:line="13461" w:lineRule="exact"/>
        <w:ind w:firstLine="1205"/>
      </w:pPr>
      <w:r>
        <w:pict>
          <v:shape id="_x0000_s1113" o:spid="_x0000_s1113" o:spt="136" type="#_x0000_t136" style="position:absolute;left:0pt;margin-left:-13.05pt;margin-top:228.05pt;height:18.85pt;width:119.4pt;rotation:21626880f;z-index:2517555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4" o:spid="_x0000_s1114" o:spt="136" type="#_x0000_t136" style="position:absolute;left:0pt;margin-left:391.9pt;margin-top:228.05pt;height:18.85pt;width:119.4pt;rotation:21626880f;z-index:2517575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5" o:spid="_x0000_s1115" o:spt="136" type="#_x0000_t136" style="position:absolute;left:0pt;margin-left:86.9pt;margin-top:472.05pt;height:18.85pt;width:119.4pt;rotation:21626880f;z-index:2517585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6" o:spid="_x0000_s1116" o:spt="136" type="#_x0000_t136" style="position:absolute;left:0pt;margin-left:491.9pt;margin-top:472.05pt;height:18.85pt;width:119.4pt;rotation:21626880f;z-index:2517596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8"/>
                    <a:stretch>
                      <a:fillRect/>
                    </a:stretch>
                  </pic:blipFill>
                  <pic:spPr>
                    <a:xfrm>
                      <a:off x="0" y="0"/>
                      <a:ext cx="6041461" cy="8547295"/>
                    </a:xfrm>
                    <a:prstGeom prst="rect">
                      <a:avLst/>
                    </a:prstGeom>
                  </pic:spPr>
                </pic:pic>
              </a:graphicData>
            </a:graphic>
          </wp:inline>
        </w:drawing>
      </w:r>
    </w:p>
    <w:p w14:paraId="23670A04">
      <w:pPr>
        <w:spacing w:line="13461" w:lineRule="exact"/>
        <w:sectPr>
          <w:footerReference r:id="rId72" w:type="default"/>
          <w:pgSz w:w="11900" w:h="16840"/>
          <w:pgMar w:top="642" w:right="0" w:bottom="340" w:left="0" w:header="326" w:footer="111" w:gutter="0"/>
          <w:cols w:space="720" w:num="1"/>
        </w:sectPr>
      </w:pPr>
    </w:p>
    <w:p w14:paraId="5B2ECBDD">
      <w:pPr>
        <w:pStyle w:val="2"/>
        <w:spacing w:line="277" w:lineRule="auto"/>
      </w:pPr>
      <w:r>
        <w:pict>
          <v:shape id="_x0000_s1117" o:spid="_x0000_s1117" o:spt="136" type="#_x0000_t136" style="position:absolute;left:0pt;margin-left:491.9pt;margin-top:44.1pt;height:18.85pt;width:119.4pt;mso-position-horizontal-relative:page;mso-position-vertical-relative:page;rotation:21626880f;z-index:251761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E42BE47">
      <w:pPr>
        <w:pStyle w:val="2"/>
        <w:spacing w:line="278" w:lineRule="auto"/>
      </w:pPr>
    </w:p>
    <w:p w14:paraId="42C33C12">
      <w:pPr>
        <w:spacing w:line="13461" w:lineRule="exact"/>
        <w:ind w:firstLine="1378"/>
      </w:pPr>
      <w:r>
        <w:pict>
          <v:shape id="_x0000_s1118" o:spid="_x0000_s1118"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9" o:spid="_x0000_s1119" o:spt="136" type="#_x0000_t136" style="position:absolute;left:0pt;margin-left:86.9pt;margin-top:472.05pt;height:18.85pt;width:119.4pt;rotation:21626880f;z-index:2517626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0" o:spid="_x0000_s1120" o:spt="136" type="#_x0000_t136" style="position:absolute;left:0pt;margin-left:491.9pt;margin-top:472.05pt;height:18.85pt;width:119.4pt;rotation:21626880f;z-index:2517637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1" o:spid="_x0000_s1121" o:spt="136" type="#_x0000_t136" style="position:absolute;left:0pt;margin-left:-13.05pt;margin-top:228.05pt;height:18.85pt;width:119.4pt;rotation:21626880f;z-index:2517647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21680"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9"/>
                    <a:stretch>
                      <a:fillRect/>
                    </a:stretch>
                  </pic:blipFill>
                  <pic:spPr>
                    <a:xfrm>
                      <a:off x="0" y="0"/>
                      <a:ext cx="5821771" cy="8547295"/>
                    </a:xfrm>
                    <a:prstGeom prst="rect">
                      <a:avLst/>
                    </a:prstGeom>
                  </pic:spPr>
                </pic:pic>
              </a:graphicData>
            </a:graphic>
          </wp:inline>
        </w:drawing>
      </w:r>
    </w:p>
    <w:p w14:paraId="1D79E5EA">
      <w:pPr>
        <w:spacing w:line="13461" w:lineRule="exact"/>
        <w:sectPr>
          <w:footerReference r:id="rId73" w:type="default"/>
          <w:pgSz w:w="11900" w:h="16840"/>
          <w:pgMar w:top="642" w:right="0" w:bottom="340" w:left="0" w:header="326" w:footer="111" w:gutter="0"/>
          <w:cols w:space="720" w:num="1"/>
        </w:sectPr>
      </w:pPr>
    </w:p>
    <w:p w14:paraId="677D3A31">
      <w:pPr>
        <w:pStyle w:val="2"/>
        <w:spacing w:line="277" w:lineRule="auto"/>
      </w:pPr>
      <w:r>
        <w:pict>
          <v:shape id="_x0000_s1122" o:spid="_x0000_s1122" o:spt="136" type="#_x0000_t136" style="position:absolute;left:0pt;margin-left:491.9pt;margin-top:44.1pt;height:18.85pt;width:119.4pt;mso-position-horizontal-relative:page;mso-position-vertical-relative:page;rotation:21626880f;z-index:251766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2E46B34">
      <w:pPr>
        <w:pStyle w:val="2"/>
        <w:spacing w:line="278" w:lineRule="auto"/>
      </w:pPr>
    </w:p>
    <w:p w14:paraId="0AEFB9B3">
      <w:pPr>
        <w:spacing w:line="13461" w:lineRule="exact"/>
        <w:ind w:firstLine="1270"/>
      </w:pPr>
      <w:r>
        <w:pict>
          <v:shape id="_x0000_s1123" o:spid="_x0000_s1123" o:spt="136" type="#_x0000_t136" style="position:absolute;left:0pt;margin-left:391.9pt;margin-top:228.05pt;height:18.85pt;width:119.4pt;rotation:21626880f;z-index:2517657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4" o:spid="_x0000_s1124" o:spt="136" type="#_x0000_t136" style="position:absolute;left:0pt;margin-left:86.9pt;margin-top:472.05pt;height:18.85pt;width:119.4pt;rotation:21626880f;z-index:2517678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5" o:spid="_x0000_s1125" o:spt="136" type="#_x0000_t136" style="position:absolute;left:0pt;margin-left:-13.05pt;margin-top:228.05pt;height:18.85pt;width:119.4pt;rotation:21626880f;z-index:2517688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6" o:spid="_x0000_s1126" o:spt="136" type="#_x0000_t136" style="position:absolute;left:0pt;margin-left:491.9pt;margin-top:472.05pt;height:18.85pt;width:119.4pt;rotation:21626880f;z-index:251769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958840" cy="85471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0"/>
                    <a:stretch>
                      <a:fillRect/>
                    </a:stretch>
                  </pic:blipFill>
                  <pic:spPr>
                    <a:xfrm>
                      <a:off x="0" y="0"/>
                      <a:ext cx="5959078" cy="8547295"/>
                    </a:xfrm>
                    <a:prstGeom prst="rect">
                      <a:avLst/>
                    </a:prstGeom>
                  </pic:spPr>
                </pic:pic>
              </a:graphicData>
            </a:graphic>
          </wp:inline>
        </w:drawing>
      </w:r>
    </w:p>
    <w:p w14:paraId="6141BA49">
      <w:pPr>
        <w:spacing w:line="13461" w:lineRule="exact"/>
        <w:sectPr>
          <w:footerReference r:id="rId74" w:type="default"/>
          <w:pgSz w:w="11900" w:h="16840"/>
          <w:pgMar w:top="642" w:right="0" w:bottom="340" w:left="0" w:header="326" w:footer="111" w:gutter="0"/>
          <w:cols w:space="720" w:num="1"/>
        </w:sectPr>
      </w:pPr>
    </w:p>
    <w:p w14:paraId="01507497">
      <w:pPr>
        <w:pStyle w:val="2"/>
        <w:spacing w:line="277" w:lineRule="auto"/>
      </w:pPr>
      <w:r>
        <w:pict>
          <v:shape id="_x0000_s1127" o:spid="_x0000_s1127" o:spt="136" type="#_x0000_t136" style="position:absolute;left:0pt;margin-left:491.9pt;margin-top:44.1pt;height:18.85pt;width:119.4pt;mso-position-horizontal-relative:page;mso-position-vertical-relative:page;rotation:21626880f;z-index:251772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6F323A9">
      <w:pPr>
        <w:pStyle w:val="2"/>
        <w:spacing w:line="278" w:lineRule="auto"/>
      </w:pPr>
    </w:p>
    <w:p w14:paraId="0DEF10E3">
      <w:pPr>
        <w:spacing w:line="13461" w:lineRule="exact"/>
        <w:ind w:firstLine="1454"/>
      </w:pPr>
      <w:r>
        <w:pict>
          <v:shape id="_x0000_s1128" o:spid="_x0000_s1128" o:spt="136" type="#_x0000_t136" style="position:absolute;left:0pt;margin-left:491.9pt;margin-top:472.05pt;height:18.85pt;width:119.4pt;rotation:21626880f;z-index:2517708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9" o:spid="_x0000_s1129" o:spt="136" type="#_x0000_t136" style="position:absolute;left:0pt;margin-left:391.9pt;margin-top:228.05pt;height:18.85pt;width:119.4pt;rotation:21626880f;z-index:2517719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0" o:spid="_x0000_s1130" o:spt="136" type="#_x0000_t136" style="position:absolute;left:0pt;margin-left:86.9pt;margin-top:472.05pt;height:18.85pt;width:119.4pt;rotation:21626880f;z-index:251773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1" o:spid="_x0000_s1131" o:spt="136" type="#_x0000_t136" style="position:absolute;left:0pt;margin-left:-13.05pt;margin-top:228.05pt;height:18.85pt;width:119.4pt;rotation:21626880f;z-index:2517749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725160" cy="8547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1"/>
                    <a:stretch>
                      <a:fillRect/>
                    </a:stretch>
                  </pic:blipFill>
                  <pic:spPr>
                    <a:xfrm>
                      <a:off x="0" y="0"/>
                      <a:ext cx="5725657" cy="8547295"/>
                    </a:xfrm>
                    <a:prstGeom prst="rect">
                      <a:avLst/>
                    </a:prstGeom>
                  </pic:spPr>
                </pic:pic>
              </a:graphicData>
            </a:graphic>
          </wp:inline>
        </w:drawing>
      </w:r>
    </w:p>
    <w:p w14:paraId="1992C234">
      <w:pPr>
        <w:spacing w:line="13461" w:lineRule="exact"/>
        <w:sectPr>
          <w:footerReference r:id="rId75" w:type="default"/>
          <w:pgSz w:w="11900" w:h="16840"/>
          <w:pgMar w:top="642" w:right="0" w:bottom="340" w:left="0" w:header="326" w:footer="111" w:gutter="0"/>
          <w:cols w:space="720" w:num="1"/>
        </w:sectPr>
      </w:pPr>
    </w:p>
    <w:p w14:paraId="019353BF">
      <w:pPr>
        <w:pStyle w:val="2"/>
        <w:spacing w:line="277" w:lineRule="auto"/>
      </w:pPr>
      <w:r>
        <w:pict>
          <v:shape id="_x0000_s1132" o:spid="_x0000_s1132" o:spt="136" type="#_x0000_t136" style="position:absolute;left:0pt;margin-left:491.9pt;margin-top:44.1pt;height:18.85pt;width:119.4pt;mso-position-horizontal-relative:page;mso-position-vertical-relative:page;rotation:21626880f;z-index:251778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C0482B6">
      <w:pPr>
        <w:pStyle w:val="2"/>
        <w:spacing w:line="278" w:lineRule="auto"/>
      </w:pPr>
    </w:p>
    <w:p w14:paraId="67327871">
      <w:pPr>
        <w:spacing w:line="13461" w:lineRule="exact"/>
        <w:ind w:firstLine="1205"/>
      </w:pPr>
      <w:r>
        <w:pict>
          <v:shape id="_x0000_s1133" o:spid="_x0000_s1133" o:spt="136" type="#_x0000_t136" style="position:absolute;left:0pt;margin-left:-13.05pt;margin-top:228.05pt;height:18.85pt;width:119.4pt;rotation:21626880f;z-index:2517760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4" o:spid="_x0000_s1134" o:spt="136" type="#_x0000_t136" style="position:absolute;left:0pt;margin-left:391.9pt;margin-top:228.05pt;height:18.85pt;width:119.4pt;rotation:21626880f;z-index:2517770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5" o:spid="_x0000_s1135" o:spt="136" type="#_x0000_t136" style="position:absolute;left:0pt;margin-left:491.9pt;margin-top:472.05pt;height:18.85pt;width:119.4pt;rotation:21626880f;z-index:2517790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6" o:spid="_x0000_s1136" o:spt="136" type="#_x0000_t136" style="position:absolute;left:0pt;margin-left:86.9pt;margin-top:472.05pt;height:18.85pt;width:119.4pt;rotation:21626880f;z-index:251780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2"/>
                    <a:stretch>
                      <a:fillRect/>
                    </a:stretch>
                  </pic:blipFill>
                  <pic:spPr>
                    <a:xfrm>
                      <a:off x="0" y="0"/>
                      <a:ext cx="6041461" cy="8547295"/>
                    </a:xfrm>
                    <a:prstGeom prst="rect">
                      <a:avLst/>
                    </a:prstGeom>
                  </pic:spPr>
                </pic:pic>
              </a:graphicData>
            </a:graphic>
          </wp:inline>
        </w:drawing>
      </w:r>
    </w:p>
    <w:p w14:paraId="72AF390A">
      <w:pPr>
        <w:spacing w:line="13461" w:lineRule="exact"/>
        <w:sectPr>
          <w:footerReference r:id="rId76" w:type="default"/>
          <w:pgSz w:w="11900" w:h="16840"/>
          <w:pgMar w:top="642" w:right="0" w:bottom="340" w:left="0" w:header="326" w:footer="111" w:gutter="0"/>
          <w:cols w:space="720" w:num="1"/>
        </w:sectPr>
      </w:pPr>
    </w:p>
    <w:p w14:paraId="5951DDF9">
      <w:pPr>
        <w:pStyle w:val="2"/>
        <w:spacing w:line="277" w:lineRule="auto"/>
      </w:pPr>
      <w:r>
        <w:pict>
          <v:shape id="_x0000_s1137" o:spid="_x0000_s1137" o:spt="136" type="#_x0000_t136" style="position:absolute;left:0pt;margin-left:491.9pt;margin-top:44.1pt;height:18.85pt;width:119.4pt;mso-position-horizontal-relative:page;mso-position-vertical-relative:page;rotation:21626880f;z-index:251784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FC2C606">
      <w:pPr>
        <w:pStyle w:val="2"/>
        <w:spacing w:line="278" w:lineRule="auto"/>
      </w:pPr>
    </w:p>
    <w:p w14:paraId="309BEBEA">
      <w:pPr>
        <w:spacing w:line="13461" w:lineRule="exact"/>
        <w:ind w:firstLine="1464"/>
      </w:pPr>
      <w:r>
        <w:pict>
          <v:shape id="_x0000_s1138" o:spid="_x0000_s1138" o:spt="136" type="#_x0000_t136" style="position:absolute;left:0pt;margin-left:491.9pt;margin-top:472.05pt;height:18.85pt;width:119.4pt;rotation:21626880f;z-index:2517811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9" o:spid="_x0000_s1139" o:spt="136" type="#_x0000_t136" style="position:absolute;left:0pt;margin-left:86.9pt;margin-top:472.05pt;height:18.85pt;width:119.4pt;rotation:21626880f;z-index:2517821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0" o:spid="_x0000_s1140" o:spt="136" type="#_x0000_t136" style="position:absolute;left:0pt;margin-left:391.9pt;margin-top:228.05pt;height:18.85pt;width:119.4pt;rotation:21626880f;z-index:2517831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1" o:spid="_x0000_s1141" o:spt="136" type="#_x0000_t136" style="position:absolute;left:0pt;margin-left:-13.05pt;margin-top:228.05pt;height:18.85pt;width:119.4pt;rotation:21626880f;z-index:2517852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711825" cy="85471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3"/>
                    <a:stretch>
                      <a:fillRect/>
                    </a:stretch>
                  </pic:blipFill>
                  <pic:spPr>
                    <a:xfrm>
                      <a:off x="0" y="0"/>
                      <a:ext cx="5711927" cy="8547295"/>
                    </a:xfrm>
                    <a:prstGeom prst="rect">
                      <a:avLst/>
                    </a:prstGeom>
                  </pic:spPr>
                </pic:pic>
              </a:graphicData>
            </a:graphic>
          </wp:inline>
        </w:drawing>
      </w:r>
    </w:p>
    <w:p w14:paraId="0D001401">
      <w:pPr>
        <w:spacing w:line="13461" w:lineRule="exact"/>
        <w:sectPr>
          <w:footerReference r:id="rId77" w:type="default"/>
          <w:pgSz w:w="11900" w:h="16840"/>
          <w:pgMar w:top="642" w:right="0" w:bottom="340" w:left="0" w:header="326" w:footer="111" w:gutter="0"/>
          <w:cols w:space="720" w:num="1"/>
        </w:sectPr>
      </w:pPr>
    </w:p>
    <w:p w14:paraId="63E57EB8">
      <w:pPr>
        <w:pStyle w:val="2"/>
        <w:spacing w:line="277" w:lineRule="auto"/>
      </w:pPr>
      <w:r>
        <w:pict>
          <v:shape id="_x0000_s1142" o:spid="_x0000_s1142" o:spt="136" type="#_x0000_t136" style="position:absolute;left:0pt;margin-left:491.9pt;margin-top:44.1pt;height:18.85pt;width:119.4pt;mso-position-horizontal-relative:page;mso-position-vertical-relative:page;rotation:21626880f;z-index:251787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3259162">
      <w:pPr>
        <w:pStyle w:val="2"/>
        <w:spacing w:line="278" w:lineRule="auto"/>
      </w:pPr>
    </w:p>
    <w:p w14:paraId="11B70D19">
      <w:pPr>
        <w:spacing w:line="13461" w:lineRule="exact"/>
        <w:ind w:firstLine="1410"/>
      </w:pPr>
      <w:r>
        <w:pict>
          <v:shape id="_x0000_s1143" o:spid="_x0000_s1143" o:spt="136" type="#_x0000_t136" style="position:absolute;left:0pt;margin-left:-13.05pt;margin-top:228.05pt;height:18.85pt;width:119.4pt;rotation:21626880f;z-index:2517862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4" o:spid="_x0000_s1144" o:spt="136" type="#_x0000_t136" style="position:absolute;left:0pt;margin-left:86.9pt;margin-top:472.05pt;height:18.85pt;width:119.4pt;rotation:21626880f;z-index:251788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5" o:spid="_x0000_s1145" o:spt="136" type="#_x0000_t136" style="position:absolute;left:0pt;margin-left:491.9pt;margin-top:472.05pt;height:18.85pt;width:119.4pt;rotation:21626880f;z-index:251789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6" o:spid="_x0000_s1146" o:spt="136" type="#_x0000_t136" style="position:absolute;left:0pt;margin-left:391.9pt;margin-top:228.05pt;height:18.85pt;width:119.4pt;rotation:21626880f;z-index:251790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780405" cy="85471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4"/>
                    <a:stretch>
                      <a:fillRect/>
                    </a:stretch>
                  </pic:blipFill>
                  <pic:spPr>
                    <a:xfrm>
                      <a:off x="0" y="0"/>
                      <a:ext cx="5780580" cy="8547295"/>
                    </a:xfrm>
                    <a:prstGeom prst="rect">
                      <a:avLst/>
                    </a:prstGeom>
                  </pic:spPr>
                </pic:pic>
              </a:graphicData>
            </a:graphic>
          </wp:inline>
        </w:drawing>
      </w:r>
    </w:p>
    <w:p w14:paraId="508D17A5">
      <w:pPr>
        <w:spacing w:line="13461" w:lineRule="exact"/>
        <w:sectPr>
          <w:footerReference r:id="rId78" w:type="default"/>
          <w:pgSz w:w="11900" w:h="16840"/>
          <w:pgMar w:top="642" w:right="0" w:bottom="340" w:left="0" w:header="326" w:footer="111" w:gutter="0"/>
          <w:cols w:space="720" w:num="1"/>
        </w:sectPr>
      </w:pPr>
    </w:p>
    <w:p w14:paraId="2679FB80">
      <w:pPr>
        <w:pStyle w:val="2"/>
        <w:spacing w:line="277" w:lineRule="auto"/>
      </w:pPr>
      <w:r>
        <w:pict>
          <v:shape id="_x0000_s1147" o:spid="_x0000_s1147" o:spt="136" type="#_x0000_t136" style="position:absolute;left:0pt;margin-left:491.9pt;margin-top:44.1pt;height:18.85pt;width:119.4pt;mso-position-horizontal-relative:page;mso-position-vertical-relative:page;rotation:21626880f;z-index:251791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752234C">
      <w:pPr>
        <w:pStyle w:val="2"/>
        <w:spacing w:line="278" w:lineRule="auto"/>
      </w:pPr>
    </w:p>
    <w:p w14:paraId="221B719B">
      <w:pPr>
        <w:spacing w:line="13461" w:lineRule="exact"/>
        <w:ind w:firstLine="1345"/>
      </w:pPr>
      <w:r>
        <w:pict>
          <v:shape id="_x0000_s1148" o:spid="_x0000_s1148" o:spt="136" type="#_x0000_t136" style="position:absolute;left:0pt;margin-left:86.9pt;margin-top:472.05pt;height:18.85pt;width:119.4pt;rotation:21626880f;z-index:251792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9" o:spid="_x0000_s1149" o:spt="136" type="#_x0000_t136" style="position:absolute;left:0pt;margin-left:491.9pt;margin-top:472.05pt;height:18.85pt;width:119.4pt;rotation:21626880f;z-index:251793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0" o:spid="_x0000_s1150" o:spt="136" type="#_x0000_t136" style="position:absolute;left:0pt;margin-left:391.9pt;margin-top:228.05pt;height:18.85pt;width:119.4pt;rotation:21626880f;z-index:251794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1" o:spid="_x0000_s1151" o:spt="136" type="#_x0000_t136" style="position:absolute;left:0pt;margin-left:-13.05pt;margin-top:228.05pt;height:18.85pt;width:119.4pt;rotation:21626880f;z-index:251795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62955" cy="85471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5"/>
                    <a:stretch>
                      <a:fillRect/>
                    </a:stretch>
                  </pic:blipFill>
                  <pic:spPr>
                    <a:xfrm>
                      <a:off x="0" y="0"/>
                      <a:ext cx="5862964" cy="8547295"/>
                    </a:xfrm>
                    <a:prstGeom prst="rect">
                      <a:avLst/>
                    </a:prstGeom>
                  </pic:spPr>
                </pic:pic>
              </a:graphicData>
            </a:graphic>
          </wp:inline>
        </w:drawing>
      </w:r>
    </w:p>
    <w:sectPr>
      <w:footerReference r:id="rId79"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8FE76">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59F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8450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9DFD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0FA0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42A8">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9FBD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B0C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6DC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D8C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3FF5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AC9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EFF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F617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52F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FBBD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B243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743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C86F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E29B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437C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43B8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C18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20E1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1C0A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886A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DBDA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16A7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A3D4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BB0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9707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01A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F5EA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3924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8B2B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0BAF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02B2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22FF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38F5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F423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91C8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84B0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13D0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2300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6B7C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58DF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EFF0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E2C7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BCC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27E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2EFD5">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1DFAF">
    <w:pPr>
      <w:spacing w:before="32" w:line="210" w:lineRule="exact"/>
      <w:ind w:left="649"/>
      <w:rPr>
        <w:rFonts w:ascii="宋体" w:hAnsi="宋体" w:eastAsia="宋体" w:cs="宋体"/>
        <w:sz w:val="16"/>
        <w:szCs w:val="16"/>
      </w:rPr>
    </w:pPr>
    <w:r>
      <w:pict>
        <v:shape id="_x0000_s2128" o:spid="_x0000_s212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3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3" o:spid="_x0000_s2133"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2" o:spid="_x0000_s2134" o:spt="136" type="#_x0000_t136" style="position:absolute;left:0pt;margin-left:491.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5" o:spid="_x0000_s2135"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DF436">
    <w:pPr>
      <w:spacing w:before="32" w:line="210" w:lineRule="exact"/>
      <w:ind w:left="649"/>
      <w:rPr>
        <w:rFonts w:ascii="宋体" w:hAnsi="宋体" w:eastAsia="宋体" w:cs="宋体"/>
        <w:sz w:val="16"/>
        <w:szCs w:val="16"/>
      </w:rPr>
    </w:pPr>
    <w:r>
      <w:pict>
        <v:shape id="_x0000_s2137" o:spid="_x0000_s2137"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38" o:spid="_x0000_s2138"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9" o:spid="_x0000_s2139"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0" o:spid="_x0000_s2140"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41"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2" o:spid="_x0000_s2142"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3" o:spid="_x0000_s2143"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4" o:spid="_x0000_s2144" o:spt="136" type="#_x0000_t136" style="position:absolute;left:0pt;margin-left:391.9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164A1">
    <w:pPr>
      <w:spacing w:before="32" w:line="210" w:lineRule="exact"/>
      <w:ind w:left="649"/>
      <w:rPr>
        <w:rFonts w:ascii="宋体" w:hAnsi="宋体" w:eastAsia="宋体" w:cs="宋体"/>
        <w:sz w:val="16"/>
        <w:szCs w:val="16"/>
      </w:rPr>
    </w:pPr>
    <w:r>
      <w:pict>
        <v:shape id="_x0000_s2146" o:spid="_x0000_s2146"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47" o:spid="_x0000_s2147"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8" o:spid="_x0000_s2148"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149"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0" o:spid="_x0000_s2150"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2" o:spid="_x0000_s2152"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3" o:spid="_x0000_s2153"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741B">
    <w:pPr>
      <w:spacing w:before="32" w:line="210" w:lineRule="exact"/>
      <w:ind w:left="649"/>
      <w:rPr>
        <w:rFonts w:ascii="宋体" w:hAnsi="宋体" w:eastAsia="宋体" w:cs="宋体"/>
        <w:sz w:val="16"/>
        <w:szCs w:val="16"/>
      </w:rPr>
    </w:pPr>
    <w:r>
      <w:pict>
        <v:shape id="PowerPlusWaterMarkObject142" o:spid="_x0000_s2155"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6" o:spid="_x0000_s2156"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57"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58"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391.9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3" o:spid="_x0000_s2163"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9B78B">
    <w:pPr>
      <w:spacing w:before="32" w:line="210" w:lineRule="exact"/>
      <w:ind w:left="649"/>
      <w:rPr>
        <w:rFonts w:ascii="宋体" w:hAnsi="宋体" w:eastAsia="宋体" w:cs="宋体"/>
        <w:sz w:val="16"/>
        <w:szCs w:val="16"/>
      </w:rPr>
    </w:pPr>
    <w:r>
      <w:pict>
        <v:shape id="PowerPlusWaterMarkObject178" o:spid="_x0000_s2164"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65" o:spt="136" type="#_x0000_t136" style="position:absolute;left:0pt;margin-left:-13.05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66"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67"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68" o:spt="136" type="#_x0000_t136" style="position:absolute;left:0pt;margin-left:86.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69" o:spt="136" type="#_x0000_t136" style="position:absolute;left:0pt;margin-left:-13.05pt;margin-top:776.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0" o:spid="_x0000_s2170" o:spt="136" type="#_x0000_t136" style="position:absolute;left:0pt;margin-left:491.9pt;margin-top:532.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71"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2" o:spid="_x0000_s2172"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90F68">
    <w:pPr>
      <w:spacing w:before="32" w:line="210" w:lineRule="exact"/>
      <w:ind w:left="649"/>
      <w:rPr>
        <w:rFonts w:ascii="宋体" w:hAnsi="宋体" w:eastAsia="宋体" w:cs="宋体"/>
        <w:sz w:val="16"/>
        <w:szCs w:val="16"/>
      </w:rPr>
    </w:pPr>
    <w:r>
      <w:pict>
        <v:shape id="PowerPlusWaterMarkObject196" o:spid="_x0000_s2173" o:spt="136" type="#_x0000_t136" style="position:absolute;left:0pt;margin-left:-13.05pt;margin-top:28.75pt;height:18.85pt;width:119.4pt;rotation:21626880f;z-index:-251550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74" o:spt="136" type="#_x0000_t136" style="position:absolute;left:0pt;margin-left:312.9pt;margin-top:45.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75" o:spt="136" type="#_x0000_t136" style="position:absolute;left:0pt;margin-left:86.9pt;margin-top:287.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76" o:spt="136" type="#_x0000_t136" style="position:absolute;left:0pt;margin-left:638.9pt;margin-top:45.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77" o:spt="136" type="#_x0000_t136" style="position:absolute;left:0pt;margin-left:-45pt;margin-top:406.35pt;height:22.25pt;width:609.35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06" o:spid="_x0000_s217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08" o:spid="_x0000_s2179" o:spt="136" type="#_x0000_t136" style="position:absolute;left:0pt;margin-left:638.9pt;margin-top:529.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0" o:spid="_x0000_s2180" style="position:absolute;left:0pt;margin-left:30pt;margin-top:29.5pt;height:1pt;width:782pt;mso-position-horizontal-relative:page;mso-position-vertical-relative:page;z-index:-25155379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3B073">
    <w:pPr>
      <w:spacing w:before="32" w:line="210" w:lineRule="exact"/>
      <w:ind w:left="649"/>
      <w:rPr>
        <w:rFonts w:ascii="宋体" w:hAnsi="宋体" w:eastAsia="宋体" w:cs="宋体"/>
        <w:sz w:val="16"/>
        <w:szCs w:val="16"/>
      </w:rPr>
    </w:pPr>
    <w:r>
      <w:pict>
        <v:shape id="PowerPlusWaterMarkObject212" o:spid="_x0000_s2181" o:spt="136" type="#_x0000_t136" style="position:absolute;left:0pt;margin-left:86.9pt;margin-top:27.75pt;height:18.85pt;width:119.4pt;rotation:21626880f;z-index:-251541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4" o:spid="_x0000_s2182"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183" o:spt="136" type="#_x0000_t136" style="position:absolute;left:0pt;margin-left:491.9pt;margin-top:44.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184" o:spt="136" type="#_x0000_t136" style="position:absolute;left:0pt;margin-left:391.9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185" o:spt="136" type="#_x0000_t136" style="position:absolute;left:0pt;margin-left:86.9pt;margin-top:532.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186" o:spt="136" type="#_x0000_t136" style="position:absolute;left:0pt;margin-left:-13.05pt;margin-top:776.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4" o:spid="_x0000_s2187" o:spt="136" type="#_x0000_t136" style="position:absolute;left:0pt;margin-left:491.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6" o:spid="_x0000_s2188" o:spt="136" type="#_x0000_t136" style="position:absolute;left:0pt;margin-left:391.9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9" o:spid="_x0000_s2189" style="position:absolute;left:0pt;margin-left:30pt;margin-top:29.5pt;height:1pt;width:535pt;mso-position-horizontal-relative:page;mso-position-vertical-relative:page;z-index:-2515435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841E7">
    <w:pPr>
      <w:spacing w:before="32" w:line="210" w:lineRule="exact"/>
      <w:ind w:left="649"/>
      <w:rPr>
        <w:rFonts w:ascii="宋体" w:hAnsi="宋体" w:eastAsia="宋体" w:cs="宋体"/>
        <w:sz w:val="16"/>
        <w:szCs w:val="16"/>
      </w:rPr>
    </w:pPr>
    <w:r>
      <w:pict>
        <v:shape id="PowerPlusWaterMarkObject230" o:spid="_x0000_s2190" o:spt="136" type="#_x0000_t136" style="position:absolute;left:0pt;margin-left:-13.05pt;margin-top:28.75pt;height:18.85pt;width:119.4pt;rotation:21626880f;z-index:-251533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191" o:spt="136" type="#_x0000_t136" style="position:absolute;left:0pt;margin-left:312.9pt;margin-top:45.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192" o:spt="136" type="#_x0000_t136" style="position:absolute;left:0pt;margin-left:86.9pt;margin-top:287.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193" o:spt="136" type="#_x0000_t136" style="position:absolute;left:0pt;margin-left:638.9pt;margin-top:45.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194" o:spt="136" type="#_x0000_t136" style="position:absolute;left:0pt;margin-left:-4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0" o:spid="_x0000_s2195" o:spt="136" type="#_x0000_t136" style="position:absolute;left:0pt;margin-left:280.95pt;margin-top:406.35pt;height:22.25pt;width:609.35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2" o:spid="_x0000_s2196" o:spt="136" type="#_x0000_t136" style="position:absolute;left:0pt;margin-left:638.9pt;margin-top:529.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7" o:spid="_x0000_s2197" style="position:absolute;left:0pt;margin-left:30pt;margin-top:29.5pt;height:1pt;width:782pt;mso-position-horizontal-relative:page;mso-position-vertical-relative:page;z-index:-25153638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04C81">
    <w:pPr>
      <w:spacing w:before="32" w:line="210" w:lineRule="exact"/>
      <w:ind w:left="649"/>
      <w:rPr>
        <w:rFonts w:ascii="宋体" w:hAnsi="宋体" w:eastAsia="宋体" w:cs="宋体"/>
        <w:sz w:val="16"/>
        <w:szCs w:val="16"/>
      </w:rPr>
    </w:pPr>
    <w:r>
      <w:pict>
        <v:shape id="PowerPlusWaterMarkObject160" o:spid="_x0000_s219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9" o:spid="_x0000_s2199"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0" o:spid="_x0000_s220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86.9pt;margin-top:532.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0" o:spid="_x0000_s2203"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491.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4" o:spid="_x0000_s2205"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47EB3">
    <w:pPr>
      <w:spacing w:before="32" w:line="210" w:lineRule="exact"/>
      <w:ind w:left="649"/>
      <w:rPr>
        <w:rFonts w:ascii="宋体" w:hAnsi="宋体" w:eastAsia="宋体" w:cs="宋体"/>
        <w:sz w:val="16"/>
        <w:szCs w:val="16"/>
      </w:rPr>
    </w:pPr>
    <w:r>
      <w:pict>
        <v:shape id="PowerPlusWaterMarkObject248" o:spid="_x0000_s2207"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08" o:spt="136" type="#_x0000_t136" style="position:absolute;left:0pt;margin-left:-13.05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09"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10"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6" o:spid="_x0000_s2211" o:spt="136" type="#_x0000_t136" style="position:absolute;left:0pt;margin-left:86.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8" o:spid="_x0000_s2212"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0" o:spid="_x0000_s2213" o:spt="136" type="#_x0000_t136" style="position:absolute;left:0pt;margin-left:491.9pt;margin-top:532.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2" o:spid="_x0000_s2214" o:spt="136" type="#_x0000_t136" style="position:absolute;left:0pt;margin-left:391.9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5" o:spid="_x0000_s2215"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9A0F7">
    <w:pPr>
      <w:pStyle w:val="2"/>
      <w:spacing w:line="14" w:lineRule="auto"/>
      <w:rPr>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491.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1CAD">
    <w:pPr>
      <w:spacing w:before="32" w:line="210" w:lineRule="exact"/>
      <w:ind w:left="649"/>
      <w:rPr>
        <w:rFonts w:ascii="宋体" w:hAnsi="宋体" w:eastAsia="宋体" w:cs="宋体"/>
        <w:sz w:val="16"/>
        <w:szCs w:val="16"/>
      </w:rPr>
    </w:pPr>
    <w:r>
      <w:pict>
        <v:shape id="PowerPlusWaterMarkObject266" o:spid="_x0000_s2216" o:spt="136" type="#_x0000_t136" style="position:absolute;left:0pt;margin-left:86.9pt;margin-top:27.75pt;height:18.85pt;width:119.4pt;rotation:21626880f;z-index:-2515148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8" o:spid="_x0000_s2217" o:spt="136" type="#_x0000_t136" style="position:absolute;left:0pt;margin-left:-13.05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0" o:spid="_x0000_s2218" o:spt="136" type="#_x0000_t136" style="position:absolute;left:0pt;margin-left:491.9pt;margin-top:44.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2" o:spid="_x0000_s2219" o:spt="136" type="#_x0000_t136" style="position:absolute;left:0pt;margin-left:391.9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4" o:spid="_x0000_s2220" o:spt="136" type="#_x0000_t136" style="position:absolute;left:0pt;margin-left:86.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6" o:spid="_x0000_s2221" o:spt="136" type="#_x0000_t136" style="position:absolute;left:0pt;margin-left:-13.05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8" o:spid="_x0000_s2222" o:spt="136" type="#_x0000_t136" style="position:absolute;left:0pt;margin-left:491.9pt;margin-top:532.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0" o:spid="_x0000_s2223" o:spt="136" type="#_x0000_t136" style="position:absolute;left:0pt;margin-left:391.9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4" o:spid="_x0000_s2224"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59089">
    <w:pPr>
      <w:spacing w:before="32" w:line="210" w:lineRule="exact"/>
      <w:ind w:left="649"/>
      <w:rPr>
        <w:rFonts w:ascii="宋体" w:hAnsi="宋体" w:eastAsia="宋体" w:cs="宋体"/>
        <w:sz w:val="16"/>
        <w:szCs w:val="16"/>
      </w:rPr>
    </w:pPr>
    <w:r>
      <w:pict>
        <v:shape id="PowerPlusWaterMarkObject284" o:spid="_x0000_s2225" o:spt="136" type="#_x0000_t136" style="position:absolute;left:0pt;margin-left:86.9pt;margin-top:27.75pt;height:18.85pt;width:119.4pt;rotation:21626880f;z-index:-2515056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86" o:spid="_x0000_s2226" o:spt="136" type="#_x0000_t136" style="position:absolute;left:0pt;margin-left:-13.05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8" o:spid="_x0000_s2227" o:spt="136" type="#_x0000_t136" style="position:absolute;left:0pt;margin-left:491.9pt;margin-top:44.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0" o:spid="_x0000_s2228" o:spt="136" type="#_x0000_t136" style="position:absolute;left:0pt;margin-left:391.9pt;margin-top:288.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2" o:spid="_x0000_s2229" o:spt="136" type="#_x0000_t136" style="position:absolute;left:0pt;margin-left:86.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4" o:spid="_x0000_s2230" o:spt="136" type="#_x0000_t136" style="position:absolute;left:0pt;margin-left:-13.05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6" o:spid="_x0000_s2231" o:spt="136" type="#_x0000_t136" style="position:absolute;left:0pt;margin-left:491.9pt;margin-top:532.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8" o:spid="_x0000_s2232" o:spt="136" type="#_x0000_t136" style="position:absolute;left:0pt;margin-left:391.9pt;margin-top:776.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3" o:spid="_x0000_s2233" style="position:absolute;left:0pt;margin-left:30pt;margin-top:29.5pt;height:1pt;width:535pt;mso-position-horizontal-relative:page;mso-position-vertical-relative:page;z-index:-25150771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5AFDC">
    <w:pPr>
      <w:spacing w:before="32" w:line="210" w:lineRule="exact"/>
      <w:ind w:left="649"/>
      <w:rPr>
        <w:rFonts w:ascii="宋体" w:hAnsi="宋体" w:eastAsia="宋体" w:cs="宋体"/>
        <w:sz w:val="16"/>
        <w:szCs w:val="16"/>
      </w:rPr>
    </w:pPr>
    <w:r>
      <w:pict>
        <v:shape id="_x0000_s2234" o:spid="_x0000_s2234"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35" o:spid="_x0000_s2235"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6" o:spid="_x0000_s2236"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7" o:spid="_x0000_s2237"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8" o:spid="_x0000_s2238"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9" o:spid="_x0000_s2239"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0" o:spid="_x0000_s2240"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1" o:spid="_x0000_s2241"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2" o:spid="_x0000_s2242"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5A48D">
    <w:pPr>
      <w:spacing w:before="32" w:line="210" w:lineRule="exact"/>
      <w:ind w:left="649"/>
      <w:rPr>
        <w:rFonts w:ascii="宋体" w:hAnsi="宋体" w:eastAsia="宋体" w:cs="宋体"/>
        <w:sz w:val="16"/>
        <w:szCs w:val="16"/>
      </w:rPr>
    </w:pPr>
    <w:r>
      <w:pict>
        <v:shape id="PowerPlusWaterMarkObject302" o:spid="_x0000_s2243" o:spt="136" type="#_x0000_t136" style="position:absolute;left:0pt;margin-left:86.9pt;margin-top:27.75pt;height:18.85pt;width:119.4pt;rotation:21626880f;z-index:-251496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04" o:spid="_x0000_s2244" o:spt="136" type="#_x0000_t136" style="position:absolute;left:0pt;margin-left:-13.05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6" o:spid="_x0000_s2245" o:spt="136" type="#_x0000_t136" style="position:absolute;left:0pt;margin-left:491.9pt;margin-top:44.1pt;height:18.85pt;width:119.4pt;mso-position-horizontal-relative:page;mso-position-vertical-relative:page;rotation:21626880f;z-index:-251497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8" o:spid="_x0000_s2246" o:spt="136" type="#_x0000_t136" style="position:absolute;left:0pt;margin-left:391.9pt;margin-top:288.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0" o:spid="_x0000_s2247" o:spt="136" type="#_x0000_t136" style="position:absolute;left:0pt;margin-left:86.9pt;margin-top:532.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2" o:spid="_x0000_s2248" o:spt="136" type="#_x0000_t136" style="position:absolute;left:0pt;margin-left:-13.05pt;margin-top:776.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4" o:spid="_x0000_s2249" o:spt="136" type="#_x0000_t136" style="position:absolute;left:0pt;margin-left:491.9pt;margin-top:532.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6" o:spid="_x0000_s2250" o:spt="136" type="#_x0000_t136" style="position:absolute;left:0pt;margin-left:391.9pt;margin-top:776.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1" o:spid="_x0000_s2251" style="position:absolute;left:0pt;margin-left:30pt;margin-top:29.5pt;height:1pt;width:535pt;mso-position-horizontal-relative:page;mso-position-vertical-relative:page;z-index:-251498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C83C6">
    <w:pPr>
      <w:spacing w:before="32" w:line="210" w:lineRule="exact"/>
      <w:ind w:left="649"/>
      <w:rPr>
        <w:rFonts w:ascii="宋体" w:hAnsi="宋体" w:eastAsia="宋体" w:cs="宋体"/>
        <w:sz w:val="16"/>
        <w:szCs w:val="16"/>
      </w:rPr>
    </w:pPr>
    <w:r>
      <w:pict>
        <v:shape id="PowerPlusWaterMarkObject124" o:spid="_x0000_s2252"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53" o:spid="_x0000_s2253"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254"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5" o:spid="_x0000_s2255"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6" o:spid="_x0000_s2256"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7" o:spid="_x0000_s2257"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8" o:spid="_x0000_s2258"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9" o:spid="_x0000_s2259"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0" o:spid="_x0000_s2260"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0B81C">
    <w:pPr>
      <w:spacing w:before="32" w:line="210" w:lineRule="exact"/>
      <w:ind w:left="649"/>
      <w:rPr>
        <w:rFonts w:ascii="宋体" w:hAnsi="宋体" w:eastAsia="宋体" w:cs="宋体"/>
        <w:sz w:val="16"/>
        <w:szCs w:val="16"/>
      </w:rPr>
    </w:pPr>
    <w:r>
      <w:pict>
        <v:shape id="PowerPlusWaterMarkObject320" o:spid="_x0000_s2261" o:spt="136" type="#_x0000_t136" style="position:absolute;left:0pt;margin-left:86.9pt;margin-top:27.75pt;height:18.85pt;width:119.4pt;rotation:21626880f;z-index:-251492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22" o:spid="_x0000_s2262"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4" o:spid="_x0000_s2263"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4" o:spid="_x0000_s2264"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49C40">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68"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FE2E7">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9662">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F64E">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6A47D">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E737E">
    <w:pPr>
      <w:spacing w:before="32" w:line="210" w:lineRule="exact"/>
      <w:ind w:left="649"/>
      <w:rPr>
        <w:rFonts w:ascii="宋体" w:hAnsi="宋体" w:eastAsia="宋体" w:cs="宋体"/>
        <w:sz w:val="16"/>
        <w:szCs w:val="16"/>
      </w:rPr>
    </w:pPr>
    <w:r>
      <w:pict>
        <v:shape id="_x0000_s2110"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2"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ECD49">
    <w:pPr>
      <w:spacing w:before="32" w:line="210" w:lineRule="exact"/>
      <w:ind w:left="649"/>
      <w:rPr>
        <w:rFonts w:ascii="宋体" w:hAnsi="宋体" w:eastAsia="宋体" w:cs="宋体"/>
        <w:sz w:val="16"/>
        <w:szCs w:val="16"/>
      </w:rPr>
    </w:pPr>
    <w:r>
      <w:pict>
        <v:shape id="_x0000_s2119"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1"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2" o:spid="_x0000_s2122"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3" o:spid="_x0000_s2123"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C55192"/>
    <w:rsid w:val="08545B0B"/>
    <w:rsid w:val="1D8A1219"/>
    <w:rsid w:val="5DE752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9.png"/><Relationship Id="rId98" Type="http://schemas.openxmlformats.org/officeDocument/2006/relationships/image" Target="media/image18.jpeg"/><Relationship Id="rId97" Type="http://schemas.openxmlformats.org/officeDocument/2006/relationships/image" Target="media/image17.jpeg"/><Relationship Id="rId96" Type="http://schemas.openxmlformats.org/officeDocument/2006/relationships/image" Target="media/image16.png"/><Relationship Id="rId95" Type="http://schemas.openxmlformats.org/officeDocument/2006/relationships/image" Target="media/image15.png"/><Relationship Id="rId94" Type="http://schemas.openxmlformats.org/officeDocument/2006/relationships/image" Target="media/image14.png"/><Relationship Id="rId93" Type="http://schemas.openxmlformats.org/officeDocument/2006/relationships/image" Target="media/image13.png"/><Relationship Id="rId92" Type="http://schemas.openxmlformats.org/officeDocument/2006/relationships/image" Target="media/image12.png"/><Relationship Id="rId91" Type="http://schemas.openxmlformats.org/officeDocument/2006/relationships/image" Target="media/image11.png"/><Relationship Id="rId90" Type="http://schemas.openxmlformats.org/officeDocument/2006/relationships/image" Target="media/image10.jpeg"/><Relationship Id="rId9" Type="http://schemas.openxmlformats.org/officeDocument/2006/relationships/header" Target="header4.xml"/><Relationship Id="rId89" Type="http://schemas.openxmlformats.org/officeDocument/2006/relationships/image" Target="media/image9.jpeg"/><Relationship Id="rId88" Type="http://schemas.openxmlformats.org/officeDocument/2006/relationships/image" Target="media/image8.jpeg"/><Relationship Id="rId87" Type="http://schemas.openxmlformats.org/officeDocument/2006/relationships/image" Target="media/image7.jpeg"/><Relationship Id="rId86" Type="http://schemas.openxmlformats.org/officeDocument/2006/relationships/image" Target="media/image6.jpeg"/><Relationship Id="rId85" Type="http://schemas.openxmlformats.org/officeDocument/2006/relationships/image" Target="media/image5.png"/><Relationship Id="rId84" Type="http://schemas.openxmlformats.org/officeDocument/2006/relationships/image" Target="media/image4.jpeg"/><Relationship Id="rId83" Type="http://schemas.openxmlformats.org/officeDocument/2006/relationships/image" Target="media/image3.png"/><Relationship Id="rId82" Type="http://schemas.openxmlformats.org/officeDocument/2006/relationships/image" Target="media/image2.jpeg"/><Relationship Id="rId81" Type="http://schemas.openxmlformats.org/officeDocument/2006/relationships/image" Target="media/image1.jpeg"/><Relationship Id="rId80" Type="http://schemas.openxmlformats.org/officeDocument/2006/relationships/theme" Target="theme/theme1.xml"/><Relationship Id="rId8" Type="http://schemas.openxmlformats.org/officeDocument/2006/relationships/footer" Target="footer1.xml"/><Relationship Id="rId79" Type="http://schemas.openxmlformats.org/officeDocument/2006/relationships/footer" Target="footer50.xml"/><Relationship Id="rId78" Type="http://schemas.openxmlformats.org/officeDocument/2006/relationships/footer" Target="footer49.xml"/><Relationship Id="rId77" Type="http://schemas.openxmlformats.org/officeDocument/2006/relationships/footer" Target="footer48.xml"/><Relationship Id="rId76" Type="http://schemas.openxmlformats.org/officeDocument/2006/relationships/footer" Target="footer47.xml"/><Relationship Id="rId75" Type="http://schemas.openxmlformats.org/officeDocument/2006/relationships/footer" Target="footer46.xml"/><Relationship Id="rId74" Type="http://schemas.openxmlformats.org/officeDocument/2006/relationships/footer" Target="footer45.xml"/><Relationship Id="rId73" Type="http://schemas.openxmlformats.org/officeDocument/2006/relationships/footer" Target="footer44.xml"/><Relationship Id="rId72" Type="http://schemas.openxmlformats.org/officeDocument/2006/relationships/footer" Target="footer43.xml"/><Relationship Id="rId71" Type="http://schemas.openxmlformats.org/officeDocument/2006/relationships/footer" Target="footer42.xml"/><Relationship Id="rId70" Type="http://schemas.openxmlformats.org/officeDocument/2006/relationships/footer" Target="footer41.xml"/><Relationship Id="rId7" Type="http://schemas.openxmlformats.org/officeDocument/2006/relationships/header" Target="header3.xml"/><Relationship Id="rId69" Type="http://schemas.openxmlformats.org/officeDocument/2006/relationships/footer" Target="footer40.xml"/><Relationship Id="rId68" Type="http://schemas.openxmlformats.org/officeDocument/2006/relationships/footer" Target="footer39.xml"/><Relationship Id="rId67" Type="http://schemas.openxmlformats.org/officeDocument/2006/relationships/footer" Target="footer38.xml"/><Relationship Id="rId66" Type="http://schemas.openxmlformats.org/officeDocument/2006/relationships/footer" Target="footer37.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footer" Target="footer30.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7" Type="http://schemas.openxmlformats.org/officeDocument/2006/relationships/fontTable" Target="fontTable.xml"/><Relationship Id="rId106" Type="http://schemas.openxmlformats.org/officeDocument/2006/relationships/customXml" Target="../customXml/item1.xml"/><Relationship Id="rId105" Type="http://schemas.openxmlformats.org/officeDocument/2006/relationships/image" Target="media/image25.png"/><Relationship Id="rId104" Type="http://schemas.openxmlformats.org/officeDocument/2006/relationships/image" Target="media/image24.png"/><Relationship Id="rId103" Type="http://schemas.openxmlformats.org/officeDocument/2006/relationships/image" Target="media/image23.png"/><Relationship Id="rId102" Type="http://schemas.openxmlformats.org/officeDocument/2006/relationships/image" Target="media/image22.jpeg"/><Relationship Id="rId101" Type="http://schemas.openxmlformats.org/officeDocument/2006/relationships/image" Target="media/image21.png"/><Relationship Id="rId100" Type="http://schemas.openxmlformats.org/officeDocument/2006/relationships/image" Target="media/image20.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52</Pages>
  <Words>25</Words>
  <Characters>25</Characters>
  <TotalTime>2</TotalTime>
  <ScaleCrop>false</ScaleCrop>
  <LinksUpToDate>false</LinksUpToDate>
  <CharactersWithSpaces>38</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2025-09-25T19:12:00Z</dcterms:created>
  <dc:creator>Administrator</dc:creator>
  <cp:lastModifiedBy>WPS_1591413945</cp:lastModifiedBy>
  <cp:lastPrinted>2025-09-26T09:20:00Z</cp:lastPrinted>
  <dcterms:modified xsi:type="dcterms:W3CDTF">2026-02-04T01:44:01Z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2025-09-26T09:35:45Z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79A226F10D5D4A149A52A76C5A439CD7_12</vt:lpwstr>
  </property>
</Properties>
</file>