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6881AA">
      <w:pPr>
        <w:pStyle w:val="2"/>
        <w:spacing w:line="245" w:lineRule="auto"/>
      </w:pPr>
    </w:p>
    <w:p w14:paraId="61666C9F">
      <w:pPr>
        <w:pStyle w:val="2"/>
        <w:spacing w:line="245" w:lineRule="auto"/>
      </w:pPr>
    </w:p>
    <w:p w14:paraId="7D7E0B7D">
      <w:pPr>
        <w:pStyle w:val="2"/>
        <w:spacing w:line="245" w:lineRule="auto"/>
      </w:pPr>
    </w:p>
    <w:p w14:paraId="643C8000">
      <w:pPr>
        <w:pStyle w:val="2"/>
        <w:spacing w:line="245" w:lineRule="auto"/>
      </w:pPr>
    </w:p>
    <w:p w14:paraId="61F4B17A">
      <w:pPr>
        <w:pStyle w:val="2"/>
        <w:spacing w:line="245" w:lineRule="auto"/>
      </w:pPr>
    </w:p>
    <w:p w14:paraId="300871F0">
      <w:pPr>
        <w:pStyle w:val="2"/>
        <w:spacing w:line="245" w:lineRule="auto"/>
      </w:pPr>
    </w:p>
    <w:p w14:paraId="60DCC2B0">
      <w:pPr>
        <w:pStyle w:val="2"/>
        <w:spacing w:line="245" w:lineRule="auto"/>
      </w:pPr>
    </w:p>
    <w:p w14:paraId="18090899">
      <w:pPr>
        <w:pStyle w:val="2"/>
        <w:spacing w:line="246" w:lineRule="auto"/>
      </w:pPr>
    </w:p>
    <w:p w14:paraId="7F6DEFAB">
      <w:pPr>
        <w:pStyle w:val="2"/>
        <w:spacing w:line="246" w:lineRule="auto"/>
      </w:pPr>
    </w:p>
    <w:p w14:paraId="15710ED2">
      <w:pPr>
        <w:pStyle w:val="2"/>
        <w:spacing w:line="246" w:lineRule="auto"/>
      </w:pPr>
    </w:p>
    <w:p w14:paraId="7D227829">
      <w:pPr>
        <w:pStyle w:val="2"/>
        <w:spacing w:line="246" w:lineRule="auto"/>
      </w:pPr>
    </w:p>
    <w:p w14:paraId="51CF4A16">
      <w:pPr>
        <w:pStyle w:val="2"/>
        <w:spacing w:line="246" w:lineRule="auto"/>
      </w:pPr>
    </w:p>
    <w:p w14:paraId="2F55204F">
      <w:pPr>
        <w:pStyle w:val="2"/>
        <w:spacing w:line="246" w:lineRule="auto"/>
      </w:pPr>
    </w:p>
    <w:p w14:paraId="02FEA5ED">
      <w:pPr>
        <w:pStyle w:val="2"/>
        <w:spacing w:line="246" w:lineRule="auto"/>
      </w:pPr>
    </w:p>
    <w:p w14:paraId="0E62C5D1">
      <w:pPr>
        <w:pStyle w:val="2"/>
        <w:spacing w:line="246" w:lineRule="auto"/>
      </w:pPr>
    </w:p>
    <w:p w14:paraId="27807488">
      <w:pPr>
        <w:pStyle w:val="2"/>
        <w:spacing w:line="246" w:lineRule="auto"/>
      </w:pPr>
    </w:p>
    <w:p w14:paraId="6306A410">
      <w:pPr>
        <w:pStyle w:val="2"/>
        <w:spacing w:line="246" w:lineRule="auto"/>
      </w:pPr>
    </w:p>
    <w:p w14:paraId="7A659E58">
      <w:pPr>
        <w:pStyle w:val="2"/>
        <w:spacing w:line="246" w:lineRule="auto"/>
      </w:pPr>
    </w:p>
    <w:p w14:paraId="01B5BB07">
      <w:pPr>
        <w:pStyle w:val="2"/>
        <w:spacing w:line="246" w:lineRule="auto"/>
      </w:pPr>
    </w:p>
    <w:p w14:paraId="09D661C9">
      <w:pPr>
        <w:pStyle w:val="2"/>
        <w:spacing w:line="246" w:lineRule="auto"/>
      </w:pPr>
    </w:p>
    <w:p w14:paraId="5AD6BD3C">
      <w:pPr>
        <w:pStyle w:val="2"/>
        <w:spacing w:line="246" w:lineRule="auto"/>
      </w:pPr>
    </w:p>
    <w:p w14:paraId="043ADEC3">
      <w:pPr>
        <w:spacing w:before="111" w:line="217" w:lineRule="auto"/>
        <w:ind w:left="2510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spacing w:val="-8"/>
          <w:sz w:val="34"/>
          <w:szCs w:val="34"/>
        </w:rPr>
        <w:t>兴 县 蔡 家 崖 乡 卫 生 院 杨 家 坡 分 院</w:t>
      </w:r>
    </w:p>
    <w:p w14:paraId="3FE5D09A">
      <w:pPr>
        <w:pStyle w:val="2"/>
        <w:spacing w:line="281" w:lineRule="auto"/>
      </w:pPr>
    </w:p>
    <w:p w14:paraId="05EC815C">
      <w:pPr>
        <w:pStyle w:val="2"/>
        <w:spacing w:line="282" w:lineRule="auto"/>
      </w:pPr>
    </w:p>
    <w:p w14:paraId="510C0277">
      <w:pPr>
        <w:spacing w:before="110" w:line="462" w:lineRule="exact"/>
        <w:ind w:left="3276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spacing w:val="1"/>
          <w:position w:val="2"/>
          <w:sz w:val="34"/>
          <w:szCs w:val="34"/>
        </w:rPr>
        <w:t>2 0 2 4 年</w:t>
      </w:r>
      <w:r>
        <w:rPr>
          <w:rFonts w:ascii="宋体" w:hAnsi="宋体" w:eastAsia="宋体" w:cs="宋体"/>
          <w:spacing w:val="-5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1"/>
          <w:position w:val="2"/>
          <w:sz w:val="34"/>
          <w:szCs w:val="34"/>
        </w:rPr>
        <w:t>度</w:t>
      </w:r>
      <w:r>
        <w:rPr>
          <w:rFonts w:ascii="宋体" w:hAnsi="宋体" w:eastAsia="宋体" w:cs="宋体"/>
          <w:spacing w:val="-8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1"/>
          <w:position w:val="2"/>
          <w:sz w:val="34"/>
          <w:szCs w:val="34"/>
        </w:rPr>
        <w:t>单</w:t>
      </w:r>
      <w:r>
        <w:rPr>
          <w:rFonts w:ascii="宋体" w:hAnsi="宋体" w:eastAsia="宋体" w:cs="宋体"/>
          <w:spacing w:val="-14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1"/>
          <w:position w:val="2"/>
          <w:sz w:val="34"/>
          <w:szCs w:val="34"/>
        </w:rPr>
        <w:t>位</w:t>
      </w:r>
      <w:r>
        <w:rPr>
          <w:rFonts w:ascii="宋体" w:hAnsi="宋体" w:eastAsia="宋体" w:cs="宋体"/>
          <w:spacing w:val="-17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1"/>
          <w:position w:val="2"/>
          <w:sz w:val="34"/>
          <w:szCs w:val="34"/>
        </w:rPr>
        <w:t>预 算</w:t>
      </w:r>
      <w:r>
        <w:rPr>
          <w:rFonts w:ascii="宋体" w:hAnsi="宋体" w:eastAsia="宋体" w:cs="宋体"/>
          <w:spacing w:val="-15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1"/>
          <w:position w:val="2"/>
          <w:sz w:val="34"/>
          <w:szCs w:val="34"/>
        </w:rPr>
        <w:t>公</w:t>
      </w:r>
      <w:r>
        <w:rPr>
          <w:rFonts w:ascii="宋体" w:hAnsi="宋体" w:eastAsia="宋体" w:cs="宋体"/>
          <w:spacing w:val="-9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1"/>
          <w:position w:val="2"/>
          <w:sz w:val="34"/>
          <w:szCs w:val="34"/>
        </w:rPr>
        <w:t>开</w:t>
      </w:r>
    </w:p>
    <w:p w14:paraId="3DDCF9BC">
      <w:pPr>
        <w:spacing w:line="462" w:lineRule="exact"/>
        <w:rPr>
          <w:rFonts w:ascii="宋体" w:hAnsi="宋体" w:eastAsia="宋体" w:cs="宋体"/>
          <w:sz w:val="34"/>
          <w:szCs w:val="34"/>
        </w:rPr>
        <w:sectPr>
          <w:headerReference r:id="rId5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356F4ED2">
      <w:pPr>
        <w:pStyle w:val="2"/>
        <w:spacing w:line="456" w:lineRule="auto"/>
      </w:pPr>
    </w:p>
    <w:p w14:paraId="3A8DC1B5">
      <w:pPr>
        <w:spacing w:before="143" w:line="223" w:lineRule="auto"/>
        <w:ind w:left="5396"/>
        <w:outlineLvl w:val="0"/>
        <w:rPr>
          <w:rFonts w:ascii="仿宋" w:hAnsi="仿宋" w:eastAsia="仿宋" w:cs="仿宋"/>
          <w:sz w:val="44"/>
          <w:szCs w:val="44"/>
        </w:rPr>
      </w:pPr>
      <w:bookmarkStart w:id="0" w:name="bookmark1"/>
      <w:bookmarkEnd w:id="0"/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目</w:t>
      </w:r>
      <w:r>
        <w:rPr>
          <w:rFonts w:ascii="仿宋" w:hAnsi="仿宋" w:eastAsia="仿宋" w:cs="仿宋"/>
          <w:spacing w:val="22"/>
          <w:sz w:val="44"/>
          <w:szCs w:val="44"/>
        </w:rPr>
        <w:t xml:space="preserve">  </w:t>
      </w:r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录</w:t>
      </w:r>
    </w:p>
    <w:p w14:paraId="3F4CB266">
      <w:pPr>
        <w:pStyle w:val="2"/>
        <w:spacing w:line="267" w:lineRule="auto"/>
      </w:pPr>
    </w:p>
    <w:p w14:paraId="788A2FC7">
      <w:pPr>
        <w:pStyle w:val="2"/>
        <w:spacing w:line="268" w:lineRule="auto"/>
      </w:pPr>
    </w:p>
    <w:sdt>
      <w:sdtPr>
        <w:rPr>
          <w:rFonts w:ascii="仿宋" w:hAnsi="仿宋" w:eastAsia="仿宋" w:cs="仿宋"/>
          <w:sz w:val="26"/>
          <w:szCs w:val="26"/>
        </w:rPr>
        <w:id w:val="147481427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5A738F27">
          <w:pPr>
            <w:tabs>
              <w:tab w:val="right" w:leader="dot" w:pos="10579"/>
            </w:tabs>
            <w:spacing w:before="85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第一部分</w:t>
          </w:r>
          <w:r>
            <w:rPr>
              <w:rFonts w:ascii="仿宋" w:hAnsi="仿宋" w:eastAsia="仿宋" w:cs="仿宋"/>
              <w:spacing w:val="2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概况</w:t>
          </w:r>
          <w:r>
            <w:rPr>
              <w:rFonts w:ascii="仿宋" w:hAnsi="仿宋" w:eastAsia="仿宋" w:cs="仿宋"/>
              <w:spacing w:val="-9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fldChar w:fldCharType="end"/>
          </w:r>
        </w:p>
        <w:p w14:paraId="31A67CEC">
          <w:pPr>
            <w:tabs>
              <w:tab w:val="right" w:leader="dot" w:pos="10579"/>
            </w:tabs>
            <w:spacing w:before="186" w:line="221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一、本单位职责</w:t>
          </w:r>
          <w:r>
            <w:rPr>
              <w:rFonts w:ascii="仿宋" w:hAnsi="仿宋" w:eastAsia="仿宋" w:cs="仿宋"/>
              <w:spacing w:val="-11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5A904268">
          <w:pPr>
            <w:tabs>
              <w:tab w:val="right" w:leader="dot" w:pos="10579"/>
            </w:tabs>
            <w:spacing w:before="189" w:line="222" w:lineRule="auto"/>
            <w:ind w:left="1865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二、机构设置情况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25F1353E">
          <w:pPr>
            <w:tabs>
              <w:tab w:val="right" w:leader="dot" w:pos="10579"/>
            </w:tabs>
            <w:spacing w:before="186" w:line="221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第二部分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 xml:space="preserve">   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2024年单位预算报表</w:t>
          </w:r>
          <w:r>
            <w:rPr>
              <w:rFonts w:ascii="仿宋" w:hAnsi="仿宋" w:eastAsia="仿宋" w:cs="仿宋"/>
              <w:spacing w:val="-7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fldChar w:fldCharType="end"/>
          </w:r>
        </w:p>
        <w:p w14:paraId="63F21D99">
          <w:pPr>
            <w:tabs>
              <w:tab w:val="right" w:leader="dot" w:pos="10579"/>
            </w:tabs>
            <w:spacing w:before="188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表一2024年预算收支总表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46AAF102">
          <w:pPr>
            <w:tabs>
              <w:tab w:val="right" w:leader="dot" w:pos="10579"/>
            </w:tabs>
            <w:spacing w:before="188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表二2024年预算收入总表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4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4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45C0E7F3">
          <w:pPr>
            <w:tabs>
              <w:tab w:val="right" w:leader="dot" w:pos="10579"/>
            </w:tabs>
            <w:spacing w:before="187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表三2024年预算支出总表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5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42AA64CB">
          <w:pPr>
            <w:tabs>
              <w:tab w:val="right" w:leader="dot" w:pos="10579"/>
            </w:tabs>
            <w:spacing w:before="188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表四2024年财政拨款收支总表</w:t>
          </w:r>
          <w:r>
            <w:rPr>
              <w:rFonts w:ascii="仿宋" w:hAnsi="仿宋" w:eastAsia="仿宋" w:cs="仿宋"/>
              <w:spacing w:val="-8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6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38D7E02F">
          <w:pPr>
            <w:tabs>
              <w:tab w:val="right" w:leader="dot" w:pos="10579"/>
            </w:tabs>
            <w:spacing w:before="187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表五2024年一般公共预算支出预算表（不含上年结转）</w:t>
          </w:r>
          <w:r>
            <w:rPr>
              <w:rFonts w:ascii="仿宋" w:hAnsi="仿宋" w:eastAsia="仿宋" w:cs="仿宋"/>
              <w:spacing w:val="-9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8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292D73BF">
          <w:pPr>
            <w:tabs>
              <w:tab w:val="right" w:leader="dot" w:pos="10579"/>
            </w:tabs>
            <w:spacing w:before="191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表六2024年一般公共预算安排基本支出分经济科目表（不含上年结转）</w:t>
          </w:r>
          <w:r>
            <w:rPr>
              <w:rFonts w:ascii="仿宋" w:hAnsi="仿宋" w:eastAsia="仿宋" w:cs="仿宋"/>
              <w:spacing w:val="-6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4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9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5F2F5C7A">
          <w:pPr>
            <w:tabs>
              <w:tab w:val="right" w:leader="dot" w:pos="10579"/>
            </w:tabs>
            <w:spacing w:before="192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表七2024年政府性基金预算收入表（不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含上年结转）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10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16D56939">
          <w:pPr>
            <w:tabs>
              <w:tab w:val="right" w:leader="dot" w:pos="10579"/>
            </w:tabs>
            <w:spacing w:before="192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表八2024年政府性基金预算支出表（不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含上年结转）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11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76D28590">
          <w:pPr>
            <w:tabs>
              <w:tab w:val="right" w:leader="dot" w:pos="10579"/>
            </w:tabs>
            <w:spacing w:before="191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表九2024年国有资本经营预算收支预算表（不含上年结转）</w:t>
          </w:r>
          <w:r>
            <w:rPr>
              <w:rFonts w:ascii="仿宋" w:hAnsi="仿宋" w:eastAsia="仿宋" w:cs="仿宋"/>
              <w:spacing w:val="-7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12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0AB287E8">
          <w:pPr>
            <w:tabs>
              <w:tab w:val="right" w:leader="dot" w:pos="10579"/>
            </w:tabs>
            <w:spacing w:before="191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表十2024年财政拨款安排“三公”经费支出预算表</w:t>
          </w:r>
          <w:r>
            <w:rPr>
              <w:rFonts w:ascii="仿宋" w:hAnsi="仿宋" w:eastAsia="仿宋" w:cs="仿宋"/>
              <w:spacing w:val="-9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12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5EB77F44">
          <w:pPr>
            <w:tabs>
              <w:tab w:val="right" w:leader="dot" w:pos="10579"/>
            </w:tabs>
            <w:spacing w:before="188" w:line="221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表十一2024年财政拨款安排机关运行经费预算表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13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0346ED71">
          <w:pPr>
            <w:tabs>
              <w:tab w:val="right" w:leader="dot" w:pos="10579"/>
            </w:tabs>
            <w:spacing w:before="189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表十二2024年项目支出预算表（本年预算）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14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4C048772">
          <w:pPr>
            <w:tabs>
              <w:tab w:val="right" w:leader="dot" w:pos="10579"/>
            </w:tabs>
            <w:spacing w:before="187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表十三2024年项目支出预算表（上年结转）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15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6E15E3F4">
          <w:pPr>
            <w:tabs>
              <w:tab w:val="right" w:leader="dot" w:pos="10579"/>
            </w:tabs>
            <w:spacing w:before="192" w:line="221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第三部分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2024年度单位预算情况说明</w:t>
          </w:r>
          <w:r>
            <w:rPr>
              <w:rFonts w:ascii="仿宋" w:hAnsi="仿宋" w:eastAsia="仿宋" w:cs="仿宋"/>
              <w:spacing w:val="-9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0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b/>
              <w:bCs/>
              <w:spacing w:val="-10"/>
              <w:sz w:val="26"/>
              <w:szCs w:val="26"/>
            </w:rPr>
            <w:fldChar w:fldCharType="end"/>
          </w:r>
        </w:p>
        <w:p w14:paraId="5FF0970F">
          <w:pPr>
            <w:tabs>
              <w:tab w:val="right" w:leader="dot" w:pos="10579"/>
            </w:tabs>
            <w:spacing w:before="189" w:line="221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一、单位预算收支数据变动情况及原因</w:t>
          </w:r>
          <w:r>
            <w:rPr>
              <w:rFonts w:ascii="仿宋" w:hAnsi="仿宋" w:eastAsia="仿宋" w:cs="仿宋"/>
              <w:spacing w:val="-3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041A5C13">
          <w:pPr>
            <w:tabs>
              <w:tab w:val="right" w:leader="dot" w:pos="10579"/>
            </w:tabs>
            <w:spacing w:before="188" w:line="222" w:lineRule="auto"/>
            <w:ind w:left="1865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二、收入预算情况说明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0900DFE8">
          <w:pPr>
            <w:tabs>
              <w:tab w:val="right" w:leader="dot" w:pos="10579"/>
            </w:tabs>
            <w:spacing w:before="187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三、支出预算情况说明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5DFA8DA4">
          <w:pPr>
            <w:tabs>
              <w:tab w:val="right" w:leader="dot" w:pos="10579"/>
            </w:tabs>
            <w:spacing w:before="188" w:line="222" w:lineRule="auto"/>
            <w:ind w:left="188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四、财政拨款收支预算总体情况说明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4ECED810">
          <w:pPr>
            <w:tabs>
              <w:tab w:val="right" w:leader="dot" w:pos="10579"/>
            </w:tabs>
            <w:spacing w:before="187" w:line="222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五、一般公共预算支出情况说明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0AB6DD4E">
          <w:pPr>
            <w:tabs>
              <w:tab w:val="right" w:leader="dot" w:pos="10579"/>
            </w:tabs>
            <w:spacing w:before="187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六、一般公共预算基本支出情况说明</w:t>
          </w:r>
          <w:r>
            <w:rPr>
              <w:rFonts w:ascii="仿宋" w:hAnsi="仿宋" w:eastAsia="仿宋" w:cs="仿宋"/>
              <w:spacing w:val="-8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37AEDF15">
          <w:pPr>
            <w:tabs>
              <w:tab w:val="right" w:leader="dot" w:pos="10579"/>
            </w:tabs>
            <w:spacing w:before="188" w:line="223" w:lineRule="auto"/>
            <w:ind w:left="1862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七、“三公”经费增减变动原因说明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4748C1AB">
          <w:pPr>
            <w:tabs>
              <w:tab w:val="right" w:leader="dot" w:pos="10579"/>
            </w:tabs>
            <w:spacing w:before="186" w:line="221" w:lineRule="auto"/>
            <w:ind w:left="185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八、机关运行经费增减变动原因说明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3F6C5A12">
          <w:pPr>
            <w:tabs>
              <w:tab w:val="right" w:leader="dot" w:pos="10579"/>
            </w:tabs>
            <w:spacing w:before="190" w:line="222" w:lineRule="auto"/>
            <w:ind w:left="186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九、政府采购情况</w:t>
          </w:r>
          <w:r>
            <w:rPr>
              <w:rFonts w:ascii="仿宋" w:hAnsi="仿宋" w:eastAsia="仿宋" w:cs="仿宋"/>
              <w:spacing w:val="-7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21C04CB2">
          <w:pPr>
            <w:tabs>
              <w:tab w:val="right" w:leader="dot" w:pos="10579"/>
            </w:tabs>
            <w:spacing w:before="187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十、绩效管理情况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</w:sdtContent>
    </w:sdt>
    <w:p w14:paraId="229E5E62"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headerReference r:id="rId6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124EE18C">
      <w:pPr>
        <w:pStyle w:val="2"/>
        <w:spacing w:line="254" w:lineRule="auto"/>
      </w:pPr>
    </w:p>
    <w:p w14:paraId="4D93FC20">
      <w:pPr>
        <w:pStyle w:val="2"/>
        <w:spacing w:line="255" w:lineRule="auto"/>
      </w:pPr>
    </w:p>
    <w:sdt>
      <w:sdtPr>
        <w:rPr>
          <w:rFonts w:ascii="仿宋" w:hAnsi="仿宋" w:eastAsia="仿宋" w:cs="仿宋"/>
          <w:sz w:val="26"/>
          <w:szCs w:val="26"/>
        </w:rPr>
        <w:id w:val="147461541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6B555823">
          <w:pPr>
            <w:tabs>
              <w:tab w:val="right" w:leader="dot" w:pos="10579"/>
            </w:tabs>
            <w:spacing w:before="84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十一、国有资产占有使用情况</w:t>
          </w:r>
          <w:r>
            <w:rPr>
              <w:rFonts w:ascii="仿宋" w:hAnsi="仿宋" w:eastAsia="仿宋" w:cs="仿宋"/>
              <w:spacing w:val="-6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33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631DC15E">
          <w:pPr>
            <w:tabs>
              <w:tab w:val="right" w:leader="dot" w:pos="10579"/>
            </w:tabs>
            <w:spacing w:before="186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十二、其他说明</w:t>
          </w:r>
          <w:r>
            <w:rPr>
              <w:rFonts w:ascii="仿宋" w:hAnsi="仿宋" w:eastAsia="仿宋" w:cs="仿宋"/>
              <w:spacing w:val="-7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33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73949199">
          <w:pPr>
            <w:tabs>
              <w:tab w:val="right" w:leader="dot" w:pos="10579"/>
            </w:tabs>
            <w:spacing w:before="188" w:line="220" w:lineRule="auto"/>
            <w:ind w:left="237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（一）政府购买服务指导性目录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33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1DE31F8D">
          <w:pPr>
            <w:tabs>
              <w:tab w:val="right" w:leader="dot" w:pos="10579"/>
            </w:tabs>
            <w:spacing w:before="189" w:line="222" w:lineRule="auto"/>
            <w:ind w:left="237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（二）其他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33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54A4BD89">
          <w:pPr>
            <w:tabs>
              <w:tab w:val="right" w:leader="dot" w:pos="10579"/>
            </w:tabs>
            <w:spacing w:before="188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"bookmark34"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第四部分</w:t>
          </w:r>
          <w:r>
            <w:rPr>
              <w:rFonts w:ascii="仿宋" w:hAnsi="仿宋" w:eastAsia="仿宋" w:cs="仿宋"/>
              <w:spacing w:val="10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名词解释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5"/>
              <w:sz w:val="26"/>
              <w:szCs w:val="26"/>
            </w:rPr>
            <w:t>42</w:t>
          </w:r>
          <w:r>
            <w:rPr>
              <w:rFonts w:ascii="仿宋" w:hAnsi="仿宋" w:eastAsia="仿宋" w:cs="仿宋"/>
              <w:b/>
              <w:bCs/>
              <w:spacing w:val="-5"/>
              <w:sz w:val="26"/>
              <w:szCs w:val="26"/>
            </w:rPr>
            <w:fldChar w:fldCharType="end"/>
          </w:r>
        </w:p>
      </w:sdtContent>
    </w:sdt>
    <w:p w14:paraId="1DFEDD32"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headerReference r:id="rId7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39E69F30">
      <w:pPr>
        <w:pStyle w:val="2"/>
        <w:spacing w:line="258" w:lineRule="auto"/>
      </w:pPr>
    </w:p>
    <w:p w14:paraId="10443C1D">
      <w:pPr>
        <w:spacing w:before="82" w:line="222" w:lineRule="auto"/>
        <w:ind w:left="5129"/>
        <w:outlineLvl w:val="0"/>
        <w:rPr>
          <w:rFonts w:ascii="黑体" w:hAnsi="黑体" w:eastAsia="黑体" w:cs="黑体"/>
          <w:sz w:val="25"/>
          <w:szCs w:val="25"/>
        </w:rPr>
      </w:pPr>
      <w:bookmarkStart w:id="1" w:name="bookmark35"/>
      <w:bookmarkEnd w:id="1"/>
      <w:bookmarkStart w:id="2" w:name="bookmark2"/>
      <w:bookmarkEnd w:id="2"/>
      <w:r>
        <w:rPr>
          <w:rFonts w:ascii="黑体" w:hAnsi="黑体" w:eastAsia="黑体" w:cs="黑体"/>
          <w:sz w:val="25"/>
          <w:szCs w:val="25"/>
        </w:rPr>
        <w:t>第一部分 概况</w:t>
      </w:r>
    </w:p>
    <w:p w14:paraId="125716A0">
      <w:pPr>
        <w:spacing w:before="203" w:line="222" w:lineRule="auto"/>
        <w:ind w:left="1304"/>
        <w:outlineLvl w:val="1"/>
        <w:rPr>
          <w:rFonts w:ascii="黑体" w:hAnsi="黑体" w:eastAsia="黑体" w:cs="黑体"/>
          <w:sz w:val="25"/>
          <w:szCs w:val="25"/>
        </w:rPr>
      </w:pPr>
      <w:bookmarkStart w:id="3" w:name="bookmark3"/>
      <w:bookmarkEnd w:id="3"/>
      <w:r>
        <w:rPr>
          <w:rFonts w:ascii="黑体" w:hAnsi="黑体" w:eastAsia="黑体" w:cs="黑体"/>
          <w:spacing w:val="-1"/>
          <w:sz w:val="25"/>
          <w:szCs w:val="25"/>
        </w:rPr>
        <w:t>一、本单位职责</w:t>
      </w:r>
    </w:p>
    <w:p w14:paraId="13C2B13E">
      <w:pPr>
        <w:spacing w:before="274" w:line="224" w:lineRule="auto"/>
        <w:ind w:left="131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1、提供基本医疗服务，以常见病、多发病的诊疗、护理、康复等综合服务为主。</w:t>
      </w:r>
    </w:p>
    <w:p w14:paraId="63AD897E">
      <w:pPr>
        <w:spacing w:before="130" w:line="271" w:lineRule="auto"/>
        <w:ind w:left="1313" w:right="1411" w:hanging="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2、提供基本公共卫生服务，承担辖区内的公共卫生</w:t>
      </w:r>
      <w:r>
        <w:rPr>
          <w:rFonts w:ascii="仿宋" w:hAnsi="仿宋" w:eastAsia="仿宋" w:cs="仿宋"/>
          <w:spacing w:val="1"/>
          <w:sz w:val="25"/>
          <w:szCs w:val="25"/>
        </w:rPr>
        <w:t>管理工作，负责对村卫生室的综</w:t>
      </w:r>
      <w:r>
        <w:rPr>
          <w:rFonts w:ascii="仿宋" w:hAnsi="仿宋" w:eastAsia="仿宋" w:cs="仿宋"/>
          <w:sz w:val="25"/>
          <w:szCs w:val="25"/>
        </w:rPr>
        <w:t xml:space="preserve"> 合管理、技术指导的乡医的培训等。</w:t>
      </w:r>
    </w:p>
    <w:p w14:paraId="7F384598">
      <w:pPr>
        <w:spacing w:before="128" w:line="277" w:lineRule="auto"/>
        <w:ind w:left="1308" w:right="1411" w:hanging="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3、实施国家基本药物制度和新型农村合作医疗</w:t>
      </w:r>
      <w:r>
        <w:rPr>
          <w:rFonts w:ascii="仿宋" w:hAnsi="仿宋" w:eastAsia="仿宋" w:cs="仿宋"/>
          <w:spacing w:val="1"/>
          <w:sz w:val="25"/>
          <w:szCs w:val="25"/>
        </w:rPr>
        <w:t>制度，推行分级诊疗和乡村一体化管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0"/>
          <w:sz w:val="25"/>
          <w:szCs w:val="25"/>
        </w:rPr>
        <w:t>理。</w:t>
      </w:r>
    </w:p>
    <w:p w14:paraId="2A4F196F">
      <w:pPr>
        <w:spacing w:before="258" w:line="223" w:lineRule="auto"/>
        <w:ind w:left="1304"/>
        <w:outlineLvl w:val="1"/>
        <w:rPr>
          <w:rFonts w:ascii="黑体" w:hAnsi="黑体" w:eastAsia="黑体" w:cs="黑体"/>
          <w:sz w:val="25"/>
          <w:szCs w:val="25"/>
        </w:rPr>
      </w:pPr>
      <w:bookmarkStart w:id="4" w:name="bookmark4"/>
      <w:bookmarkEnd w:id="4"/>
      <w:r>
        <w:rPr>
          <w:rFonts w:ascii="黑体" w:hAnsi="黑体" w:eastAsia="黑体" w:cs="黑体"/>
          <w:sz w:val="25"/>
          <w:szCs w:val="25"/>
        </w:rPr>
        <w:t>二、机构设置情况</w:t>
      </w:r>
    </w:p>
    <w:p w14:paraId="4DADC5E7">
      <w:pPr>
        <w:spacing w:before="130" w:line="222" w:lineRule="auto"/>
        <w:ind w:left="13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人员构成：设院长1名，工作人员7名。</w:t>
      </w:r>
    </w:p>
    <w:p w14:paraId="606106B6">
      <w:pPr>
        <w:spacing w:before="132" w:line="223" w:lineRule="auto"/>
        <w:ind w:left="133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内设科室：办公室、门诊、住院、药房、收费室、财务室、农合办等。</w:t>
      </w:r>
    </w:p>
    <w:p w14:paraId="2A6FC37F">
      <w:pPr>
        <w:spacing w:line="223" w:lineRule="auto"/>
        <w:rPr>
          <w:rFonts w:ascii="仿宋" w:hAnsi="仿宋" w:eastAsia="仿宋" w:cs="仿宋"/>
          <w:sz w:val="25"/>
          <w:szCs w:val="25"/>
        </w:rPr>
        <w:sectPr>
          <w:headerReference r:id="rId8" w:type="default"/>
          <w:footerReference r:id="rId9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37F0380B">
      <w:pPr>
        <w:pStyle w:val="2"/>
        <w:spacing w:line="437" w:lineRule="auto"/>
      </w:pPr>
    </w:p>
    <w:p w14:paraId="5F9B8815">
      <w:pPr>
        <w:spacing w:before="81" w:line="223" w:lineRule="auto"/>
        <w:ind w:left="4246"/>
        <w:outlineLvl w:val="0"/>
        <w:rPr>
          <w:rFonts w:ascii="黑体" w:hAnsi="黑体" w:eastAsia="黑体" w:cs="黑体"/>
          <w:sz w:val="25"/>
          <w:szCs w:val="25"/>
        </w:rPr>
      </w:pPr>
      <w:bookmarkStart w:id="5" w:name="bookmark36"/>
      <w:bookmarkEnd w:id="5"/>
      <w:bookmarkStart w:id="6" w:name="bookmark5"/>
      <w:bookmarkEnd w:id="6"/>
      <w:r>
        <w:rPr>
          <w:rFonts w:ascii="黑体" w:hAnsi="黑体" w:eastAsia="黑体" w:cs="黑体"/>
          <w:spacing w:val="1"/>
          <w:sz w:val="25"/>
          <w:szCs w:val="25"/>
        </w:rPr>
        <w:t>第二部分 2024年单位预算报表</w:t>
      </w:r>
    </w:p>
    <w:p w14:paraId="0EFF7EA5">
      <w:pPr>
        <w:spacing w:before="201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36"/>
        <w:gridCol w:w="1175"/>
        <w:gridCol w:w="2326"/>
        <w:gridCol w:w="1199"/>
        <w:gridCol w:w="1175"/>
        <w:gridCol w:w="905"/>
      </w:tblGrid>
      <w:tr w14:paraId="0671AF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066336E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</w:t>
            </w:r>
          </w:p>
        </w:tc>
      </w:tr>
      <w:tr w14:paraId="78C6A2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AE9FDFD">
            <w:pPr>
              <w:spacing w:before="91" w:line="219" w:lineRule="auto"/>
              <w:ind w:left="34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7" w:name="bookmark6"/>
            <w:bookmarkEnd w:id="7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2024年预算收支总表</w:t>
            </w:r>
          </w:p>
        </w:tc>
      </w:tr>
      <w:tr w14:paraId="7EC108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111" w:type="dxa"/>
            <w:gridSpan w:val="5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0D6374CC">
            <w:pPr>
              <w:spacing w:before="127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单位名称：兴县蔡家崖乡卫生院杨家坡分院</w:t>
            </w:r>
          </w:p>
        </w:tc>
        <w:tc>
          <w:tcPr>
            <w:tcW w:w="905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0CD43787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2A9EB6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411" w:type="dxa"/>
            <w:gridSpan w:val="2"/>
            <w:vAlign w:val="top"/>
          </w:tcPr>
          <w:p w14:paraId="78DE257B">
            <w:pPr>
              <w:spacing w:before="108" w:line="219" w:lineRule="auto"/>
              <w:ind w:left="15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5605" w:type="dxa"/>
            <w:gridSpan w:val="4"/>
            <w:vAlign w:val="top"/>
          </w:tcPr>
          <w:p w14:paraId="548314D8">
            <w:pPr>
              <w:spacing w:before="107" w:line="220" w:lineRule="auto"/>
              <w:ind w:left="26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 w14:paraId="112F52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62FC422E">
            <w:pPr>
              <w:spacing w:before="108" w:line="220" w:lineRule="auto"/>
              <w:ind w:left="93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175" w:type="dxa"/>
            <w:vAlign w:val="top"/>
          </w:tcPr>
          <w:p w14:paraId="5B449879">
            <w:pPr>
              <w:spacing w:before="108" w:line="219" w:lineRule="auto"/>
              <w:ind w:left="3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</w:t>
            </w:r>
          </w:p>
        </w:tc>
        <w:tc>
          <w:tcPr>
            <w:tcW w:w="2326" w:type="dxa"/>
            <w:vAlign w:val="top"/>
          </w:tcPr>
          <w:p w14:paraId="4E2CB664">
            <w:pPr>
              <w:spacing w:before="108" w:line="220" w:lineRule="auto"/>
              <w:ind w:left="9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199" w:type="dxa"/>
            <w:vAlign w:val="top"/>
          </w:tcPr>
          <w:p w14:paraId="05C2E6ED">
            <w:pPr>
              <w:spacing w:before="108" w:line="219" w:lineRule="auto"/>
              <w:ind w:left="14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2024年合计</w:t>
            </w:r>
          </w:p>
        </w:tc>
        <w:tc>
          <w:tcPr>
            <w:tcW w:w="1175" w:type="dxa"/>
            <w:vAlign w:val="top"/>
          </w:tcPr>
          <w:p w14:paraId="7BF59F7C">
            <w:pPr>
              <w:spacing w:before="108" w:line="219" w:lineRule="auto"/>
              <w:ind w:left="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当年预算安排</w:t>
            </w:r>
          </w:p>
        </w:tc>
        <w:tc>
          <w:tcPr>
            <w:tcW w:w="905" w:type="dxa"/>
            <w:vAlign w:val="top"/>
          </w:tcPr>
          <w:p w14:paraId="3ACC5E25">
            <w:pPr>
              <w:spacing w:line="209" w:lineRule="auto"/>
              <w:ind w:left="9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  <w:p w14:paraId="682A46B6">
            <w:pPr>
              <w:spacing w:line="212" w:lineRule="auto"/>
              <w:ind w:left="2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安排</w:t>
            </w:r>
          </w:p>
        </w:tc>
      </w:tr>
      <w:tr w14:paraId="48ECAA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026B6ADB">
            <w:pPr>
              <w:spacing w:before="10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175" w:type="dxa"/>
            <w:vAlign w:val="top"/>
          </w:tcPr>
          <w:p w14:paraId="0ECABF7F">
            <w:pPr>
              <w:spacing w:before="108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173.88</w:t>
            </w:r>
          </w:p>
        </w:tc>
        <w:tc>
          <w:tcPr>
            <w:tcW w:w="2326" w:type="dxa"/>
            <w:vAlign w:val="top"/>
          </w:tcPr>
          <w:p w14:paraId="513884F2">
            <w:pPr>
              <w:spacing w:before="10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一、一般公共服务支出</w:t>
            </w:r>
          </w:p>
        </w:tc>
        <w:tc>
          <w:tcPr>
            <w:tcW w:w="1199" w:type="dxa"/>
            <w:vAlign w:val="top"/>
          </w:tcPr>
          <w:p w14:paraId="3C442BAA">
            <w:pPr>
              <w:pStyle w:val="6"/>
            </w:pPr>
          </w:p>
        </w:tc>
        <w:tc>
          <w:tcPr>
            <w:tcW w:w="1175" w:type="dxa"/>
            <w:vAlign w:val="top"/>
          </w:tcPr>
          <w:p w14:paraId="2189F20A">
            <w:pPr>
              <w:pStyle w:val="6"/>
            </w:pPr>
          </w:p>
        </w:tc>
        <w:tc>
          <w:tcPr>
            <w:tcW w:w="905" w:type="dxa"/>
            <w:vAlign w:val="top"/>
          </w:tcPr>
          <w:p w14:paraId="2C784BDF">
            <w:pPr>
              <w:pStyle w:val="6"/>
            </w:pPr>
          </w:p>
        </w:tc>
      </w:tr>
      <w:tr w14:paraId="06CD6B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6F2A79EF">
            <w:pPr>
              <w:spacing w:before="10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175" w:type="dxa"/>
            <w:vAlign w:val="top"/>
          </w:tcPr>
          <w:p w14:paraId="62AF8121">
            <w:pPr>
              <w:pStyle w:val="6"/>
            </w:pPr>
          </w:p>
        </w:tc>
        <w:tc>
          <w:tcPr>
            <w:tcW w:w="2326" w:type="dxa"/>
            <w:vAlign w:val="top"/>
          </w:tcPr>
          <w:p w14:paraId="27F1F27C">
            <w:pPr>
              <w:spacing w:before="109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199" w:type="dxa"/>
            <w:vAlign w:val="top"/>
          </w:tcPr>
          <w:p w14:paraId="0404D276">
            <w:pPr>
              <w:pStyle w:val="6"/>
            </w:pPr>
          </w:p>
        </w:tc>
        <w:tc>
          <w:tcPr>
            <w:tcW w:w="1175" w:type="dxa"/>
            <w:vAlign w:val="top"/>
          </w:tcPr>
          <w:p w14:paraId="494017F3">
            <w:pPr>
              <w:pStyle w:val="6"/>
            </w:pPr>
          </w:p>
        </w:tc>
        <w:tc>
          <w:tcPr>
            <w:tcW w:w="905" w:type="dxa"/>
            <w:vAlign w:val="top"/>
          </w:tcPr>
          <w:p w14:paraId="087EFFE6">
            <w:pPr>
              <w:pStyle w:val="6"/>
            </w:pPr>
          </w:p>
        </w:tc>
      </w:tr>
      <w:tr w14:paraId="271D11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2532907F">
            <w:pPr>
              <w:spacing w:before="10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175" w:type="dxa"/>
            <w:vAlign w:val="top"/>
          </w:tcPr>
          <w:p w14:paraId="07766B4D">
            <w:pPr>
              <w:pStyle w:val="6"/>
            </w:pPr>
          </w:p>
        </w:tc>
        <w:tc>
          <w:tcPr>
            <w:tcW w:w="2326" w:type="dxa"/>
            <w:vAlign w:val="top"/>
          </w:tcPr>
          <w:p w14:paraId="57891E58">
            <w:pPr>
              <w:spacing w:before="110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199" w:type="dxa"/>
            <w:vAlign w:val="top"/>
          </w:tcPr>
          <w:p w14:paraId="1A8AFEB8">
            <w:pPr>
              <w:pStyle w:val="6"/>
            </w:pPr>
          </w:p>
        </w:tc>
        <w:tc>
          <w:tcPr>
            <w:tcW w:w="1175" w:type="dxa"/>
            <w:vAlign w:val="top"/>
          </w:tcPr>
          <w:p w14:paraId="7CD2BAED">
            <w:pPr>
              <w:pStyle w:val="6"/>
            </w:pPr>
          </w:p>
        </w:tc>
        <w:tc>
          <w:tcPr>
            <w:tcW w:w="905" w:type="dxa"/>
            <w:vAlign w:val="top"/>
          </w:tcPr>
          <w:p w14:paraId="4371E3B0">
            <w:pPr>
              <w:pStyle w:val="6"/>
            </w:pPr>
          </w:p>
        </w:tc>
      </w:tr>
      <w:tr w14:paraId="35C472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6BF77D02">
            <w:pPr>
              <w:spacing w:before="110" w:line="219" w:lineRule="auto"/>
              <w:ind w:left="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四、财政专户管理资金</w:t>
            </w:r>
          </w:p>
        </w:tc>
        <w:tc>
          <w:tcPr>
            <w:tcW w:w="1175" w:type="dxa"/>
            <w:vAlign w:val="top"/>
          </w:tcPr>
          <w:p w14:paraId="6790707E">
            <w:pPr>
              <w:pStyle w:val="6"/>
            </w:pPr>
          </w:p>
        </w:tc>
        <w:tc>
          <w:tcPr>
            <w:tcW w:w="2326" w:type="dxa"/>
            <w:vAlign w:val="top"/>
          </w:tcPr>
          <w:p w14:paraId="33D09970">
            <w:pPr>
              <w:spacing w:before="110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199" w:type="dxa"/>
            <w:vAlign w:val="top"/>
          </w:tcPr>
          <w:p w14:paraId="1F5C7DDB">
            <w:pPr>
              <w:pStyle w:val="6"/>
            </w:pPr>
          </w:p>
        </w:tc>
        <w:tc>
          <w:tcPr>
            <w:tcW w:w="1175" w:type="dxa"/>
            <w:vAlign w:val="top"/>
          </w:tcPr>
          <w:p w14:paraId="37D988FC">
            <w:pPr>
              <w:pStyle w:val="6"/>
            </w:pPr>
          </w:p>
        </w:tc>
        <w:tc>
          <w:tcPr>
            <w:tcW w:w="905" w:type="dxa"/>
            <w:vAlign w:val="top"/>
          </w:tcPr>
          <w:p w14:paraId="185247BC">
            <w:pPr>
              <w:pStyle w:val="6"/>
            </w:pPr>
          </w:p>
        </w:tc>
      </w:tr>
      <w:tr w14:paraId="078729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660354E2">
            <w:pPr>
              <w:spacing w:before="111" w:line="220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五、单位资金</w:t>
            </w:r>
          </w:p>
        </w:tc>
        <w:tc>
          <w:tcPr>
            <w:tcW w:w="1175" w:type="dxa"/>
            <w:vAlign w:val="top"/>
          </w:tcPr>
          <w:p w14:paraId="3000E57B">
            <w:pPr>
              <w:pStyle w:val="6"/>
            </w:pPr>
          </w:p>
        </w:tc>
        <w:tc>
          <w:tcPr>
            <w:tcW w:w="2326" w:type="dxa"/>
            <w:vAlign w:val="top"/>
          </w:tcPr>
          <w:p w14:paraId="24A54E14">
            <w:pPr>
              <w:spacing w:before="11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199" w:type="dxa"/>
            <w:vAlign w:val="top"/>
          </w:tcPr>
          <w:p w14:paraId="782F6185">
            <w:pPr>
              <w:pStyle w:val="6"/>
            </w:pPr>
          </w:p>
        </w:tc>
        <w:tc>
          <w:tcPr>
            <w:tcW w:w="1175" w:type="dxa"/>
            <w:vAlign w:val="top"/>
          </w:tcPr>
          <w:p w14:paraId="1F855BB2">
            <w:pPr>
              <w:pStyle w:val="6"/>
            </w:pPr>
          </w:p>
        </w:tc>
        <w:tc>
          <w:tcPr>
            <w:tcW w:w="905" w:type="dxa"/>
            <w:vAlign w:val="top"/>
          </w:tcPr>
          <w:p w14:paraId="0C3691A2">
            <w:pPr>
              <w:pStyle w:val="6"/>
            </w:pPr>
          </w:p>
        </w:tc>
      </w:tr>
      <w:tr w14:paraId="738088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025152BD">
            <w:pPr>
              <w:pStyle w:val="6"/>
            </w:pPr>
          </w:p>
        </w:tc>
        <w:tc>
          <w:tcPr>
            <w:tcW w:w="1175" w:type="dxa"/>
            <w:vAlign w:val="top"/>
          </w:tcPr>
          <w:p w14:paraId="49544A51">
            <w:pPr>
              <w:pStyle w:val="6"/>
            </w:pPr>
          </w:p>
        </w:tc>
        <w:tc>
          <w:tcPr>
            <w:tcW w:w="2326" w:type="dxa"/>
            <w:vAlign w:val="top"/>
          </w:tcPr>
          <w:p w14:paraId="5E1D57C0">
            <w:pPr>
              <w:spacing w:before="112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199" w:type="dxa"/>
            <w:vAlign w:val="top"/>
          </w:tcPr>
          <w:p w14:paraId="2287E923">
            <w:pPr>
              <w:pStyle w:val="6"/>
            </w:pPr>
          </w:p>
        </w:tc>
        <w:tc>
          <w:tcPr>
            <w:tcW w:w="1175" w:type="dxa"/>
            <w:vAlign w:val="top"/>
          </w:tcPr>
          <w:p w14:paraId="6A88064B">
            <w:pPr>
              <w:pStyle w:val="6"/>
            </w:pPr>
          </w:p>
        </w:tc>
        <w:tc>
          <w:tcPr>
            <w:tcW w:w="905" w:type="dxa"/>
            <w:vAlign w:val="top"/>
          </w:tcPr>
          <w:p w14:paraId="2782BBC8">
            <w:pPr>
              <w:pStyle w:val="6"/>
            </w:pPr>
          </w:p>
        </w:tc>
      </w:tr>
      <w:tr w14:paraId="0A3551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445980D6">
            <w:pPr>
              <w:pStyle w:val="6"/>
            </w:pPr>
          </w:p>
        </w:tc>
        <w:tc>
          <w:tcPr>
            <w:tcW w:w="1175" w:type="dxa"/>
            <w:vAlign w:val="top"/>
          </w:tcPr>
          <w:p w14:paraId="24371256">
            <w:pPr>
              <w:pStyle w:val="6"/>
            </w:pPr>
          </w:p>
        </w:tc>
        <w:tc>
          <w:tcPr>
            <w:tcW w:w="2326" w:type="dxa"/>
            <w:vAlign w:val="top"/>
          </w:tcPr>
          <w:p w14:paraId="0CCB3741">
            <w:pPr>
              <w:spacing w:before="4" w:line="209" w:lineRule="auto"/>
              <w:ind w:left="22" w:right="156" w:hanging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七、文化旅游体育与传媒支</w:t>
            </w:r>
            <w:r>
              <w:rPr>
                <w:rFonts w:ascii="宋体" w:hAnsi="宋体" w:eastAsia="宋体" w:cs="宋体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99" w:type="dxa"/>
            <w:vAlign w:val="top"/>
          </w:tcPr>
          <w:p w14:paraId="180C178D">
            <w:pPr>
              <w:pStyle w:val="6"/>
            </w:pPr>
          </w:p>
        </w:tc>
        <w:tc>
          <w:tcPr>
            <w:tcW w:w="1175" w:type="dxa"/>
            <w:vAlign w:val="top"/>
          </w:tcPr>
          <w:p w14:paraId="4349685E">
            <w:pPr>
              <w:pStyle w:val="6"/>
            </w:pPr>
          </w:p>
        </w:tc>
        <w:tc>
          <w:tcPr>
            <w:tcW w:w="905" w:type="dxa"/>
            <w:vAlign w:val="top"/>
          </w:tcPr>
          <w:p w14:paraId="53B1E0FE">
            <w:pPr>
              <w:pStyle w:val="6"/>
            </w:pPr>
          </w:p>
        </w:tc>
      </w:tr>
      <w:tr w14:paraId="195ED6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76456B25">
            <w:pPr>
              <w:pStyle w:val="6"/>
            </w:pPr>
          </w:p>
        </w:tc>
        <w:tc>
          <w:tcPr>
            <w:tcW w:w="1175" w:type="dxa"/>
            <w:vAlign w:val="top"/>
          </w:tcPr>
          <w:p w14:paraId="2E32FCDB">
            <w:pPr>
              <w:pStyle w:val="6"/>
            </w:pPr>
          </w:p>
        </w:tc>
        <w:tc>
          <w:tcPr>
            <w:tcW w:w="2326" w:type="dxa"/>
            <w:vAlign w:val="top"/>
          </w:tcPr>
          <w:p w14:paraId="4C63854F">
            <w:pPr>
              <w:spacing w:before="112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八、社会保障和就业支出</w:t>
            </w:r>
          </w:p>
        </w:tc>
        <w:tc>
          <w:tcPr>
            <w:tcW w:w="1199" w:type="dxa"/>
            <w:vAlign w:val="top"/>
          </w:tcPr>
          <w:p w14:paraId="1C5E63B1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9.73</w:t>
            </w:r>
          </w:p>
        </w:tc>
        <w:tc>
          <w:tcPr>
            <w:tcW w:w="1175" w:type="dxa"/>
            <w:vAlign w:val="top"/>
          </w:tcPr>
          <w:p w14:paraId="2DB2197B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9.73</w:t>
            </w:r>
          </w:p>
        </w:tc>
        <w:tc>
          <w:tcPr>
            <w:tcW w:w="905" w:type="dxa"/>
            <w:vAlign w:val="top"/>
          </w:tcPr>
          <w:p w14:paraId="4E0F7832">
            <w:pPr>
              <w:pStyle w:val="6"/>
            </w:pPr>
          </w:p>
        </w:tc>
      </w:tr>
      <w:tr w14:paraId="4E3628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6192CBE7">
            <w:pPr>
              <w:pStyle w:val="6"/>
            </w:pPr>
          </w:p>
        </w:tc>
        <w:tc>
          <w:tcPr>
            <w:tcW w:w="1175" w:type="dxa"/>
            <w:vAlign w:val="top"/>
          </w:tcPr>
          <w:p w14:paraId="1F1DBC8C">
            <w:pPr>
              <w:pStyle w:val="6"/>
            </w:pPr>
          </w:p>
        </w:tc>
        <w:tc>
          <w:tcPr>
            <w:tcW w:w="2326" w:type="dxa"/>
            <w:vAlign w:val="top"/>
          </w:tcPr>
          <w:p w14:paraId="5F6BB387">
            <w:pPr>
              <w:spacing w:before="112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九、社会保险基金支出</w:t>
            </w:r>
          </w:p>
        </w:tc>
        <w:tc>
          <w:tcPr>
            <w:tcW w:w="1199" w:type="dxa"/>
            <w:vAlign w:val="top"/>
          </w:tcPr>
          <w:p w14:paraId="22183382">
            <w:pPr>
              <w:pStyle w:val="6"/>
            </w:pPr>
          </w:p>
        </w:tc>
        <w:tc>
          <w:tcPr>
            <w:tcW w:w="1175" w:type="dxa"/>
            <w:vAlign w:val="top"/>
          </w:tcPr>
          <w:p w14:paraId="185FBEB0">
            <w:pPr>
              <w:pStyle w:val="6"/>
            </w:pPr>
          </w:p>
        </w:tc>
        <w:tc>
          <w:tcPr>
            <w:tcW w:w="905" w:type="dxa"/>
            <w:vAlign w:val="top"/>
          </w:tcPr>
          <w:p w14:paraId="2623CD49">
            <w:pPr>
              <w:pStyle w:val="6"/>
            </w:pPr>
          </w:p>
        </w:tc>
      </w:tr>
      <w:tr w14:paraId="082466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3FBB553D">
            <w:pPr>
              <w:pStyle w:val="6"/>
            </w:pPr>
          </w:p>
        </w:tc>
        <w:tc>
          <w:tcPr>
            <w:tcW w:w="1175" w:type="dxa"/>
            <w:vAlign w:val="top"/>
          </w:tcPr>
          <w:p w14:paraId="19733BC5">
            <w:pPr>
              <w:pStyle w:val="6"/>
            </w:pPr>
          </w:p>
        </w:tc>
        <w:tc>
          <w:tcPr>
            <w:tcW w:w="2326" w:type="dxa"/>
            <w:vAlign w:val="top"/>
          </w:tcPr>
          <w:p w14:paraId="29AE9597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199" w:type="dxa"/>
            <w:vAlign w:val="top"/>
          </w:tcPr>
          <w:p w14:paraId="5EBC186D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154.20</w:t>
            </w:r>
          </w:p>
        </w:tc>
        <w:tc>
          <w:tcPr>
            <w:tcW w:w="1175" w:type="dxa"/>
            <w:vAlign w:val="top"/>
          </w:tcPr>
          <w:p w14:paraId="6F9FE531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154.20</w:t>
            </w:r>
          </w:p>
        </w:tc>
        <w:tc>
          <w:tcPr>
            <w:tcW w:w="905" w:type="dxa"/>
            <w:vAlign w:val="top"/>
          </w:tcPr>
          <w:p w14:paraId="090D86DB">
            <w:pPr>
              <w:pStyle w:val="6"/>
            </w:pPr>
          </w:p>
        </w:tc>
      </w:tr>
      <w:tr w14:paraId="32F6A7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41241B8C">
            <w:pPr>
              <w:pStyle w:val="6"/>
            </w:pPr>
          </w:p>
        </w:tc>
        <w:tc>
          <w:tcPr>
            <w:tcW w:w="1175" w:type="dxa"/>
            <w:vAlign w:val="top"/>
          </w:tcPr>
          <w:p w14:paraId="64BFB90F">
            <w:pPr>
              <w:pStyle w:val="6"/>
            </w:pPr>
          </w:p>
        </w:tc>
        <w:tc>
          <w:tcPr>
            <w:tcW w:w="2326" w:type="dxa"/>
            <w:vAlign w:val="top"/>
          </w:tcPr>
          <w:p w14:paraId="7ADB087B">
            <w:pPr>
              <w:spacing w:before="113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199" w:type="dxa"/>
            <w:vAlign w:val="top"/>
          </w:tcPr>
          <w:p w14:paraId="147BFED8">
            <w:pPr>
              <w:pStyle w:val="6"/>
            </w:pPr>
          </w:p>
        </w:tc>
        <w:tc>
          <w:tcPr>
            <w:tcW w:w="1175" w:type="dxa"/>
            <w:vAlign w:val="top"/>
          </w:tcPr>
          <w:p w14:paraId="6197A9DD">
            <w:pPr>
              <w:pStyle w:val="6"/>
            </w:pPr>
          </w:p>
        </w:tc>
        <w:tc>
          <w:tcPr>
            <w:tcW w:w="905" w:type="dxa"/>
            <w:vAlign w:val="top"/>
          </w:tcPr>
          <w:p w14:paraId="5AABBB9C">
            <w:pPr>
              <w:pStyle w:val="6"/>
            </w:pPr>
          </w:p>
        </w:tc>
      </w:tr>
      <w:tr w14:paraId="605E0B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7F2D1F96">
            <w:pPr>
              <w:pStyle w:val="6"/>
            </w:pPr>
          </w:p>
        </w:tc>
        <w:tc>
          <w:tcPr>
            <w:tcW w:w="1175" w:type="dxa"/>
            <w:vAlign w:val="top"/>
          </w:tcPr>
          <w:p w14:paraId="2DA1B294">
            <w:pPr>
              <w:pStyle w:val="6"/>
            </w:pPr>
          </w:p>
        </w:tc>
        <w:tc>
          <w:tcPr>
            <w:tcW w:w="2326" w:type="dxa"/>
            <w:vAlign w:val="top"/>
          </w:tcPr>
          <w:p w14:paraId="1470E444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199" w:type="dxa"/>
            <w:vAlign w:val="top"/>
          </w:tcPr>
          <w:p w14:paraId="10200026">
            <w:pPr>
              <w:pStyle w:val="6"/>
            </w:pPr>
          </w:p>
        </w:tc>
        <w:tc>
          <w:tcPr>
            <w:tcW w:w="1175" w:type="dxa"/>
            <w:vAlign w:val="top"/>
          </w:tcPr>
          <w:p w14:paraId="65F8B395">
            <w:pPr>
              <w:pStyle w:val="6"/>
            </w:pPr>
          </w:p>
        </w:tc>
        <w:tc>
          <w:tcPr>
            <w:tcW w:w="905" w:type="dxa"/>
            <w:vAlign w:val="top"/>
          </w:tcPr>
          <w:p w14:paraId="40C97461">
            <w:pPr>
              <w:pStyle w:val="6"/>
            </w:pPr>
          </w:p>
        </w:tc>
      </w:tr>
      <w:tr w14:paraId="78E1AD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63D355B4">
            <w:pPr>
              <w:pStyle w:val="6"/>
            </w:pPr>
          </w:p>
        </w:tc>
        <w:tc>
          <w:tcPr>
            <w:tcW w:w="1175" w:type="dxa"/>
            <w:vAlign w:val="top"/>
          </w:tcPr>
          <w:p w14:paraId="7407A235">
            <w:pPr>
              <w:pStyle w:val="6"/>
            </w:pPr>
          </w:p>
        </w:tc>
        <w:tc>
          <w:tcPr>
            <w:tcW w:w="2326" w:type="dxa"/>
            <w:vAlign w:val="top"/>
          </w:tcPr>
          <w:p w14:paraId="4989BA8A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199" w:type="dxa"/>
            <w:vAlign w:val="top"/>
          </w:tcPr>
          <w:p w14:paraId="754D3068">
            <w:pPr>
              <w:pStyle w:val="6"/>
            </w:pPr>
          </w:p>
        </w:tc>
        <w:tc>
          <w:tcPr>
            <w:tcW w:w="1175" w:type="dxa"/>
            <w:vAlign w:val="top"/>
          </w:tcPr>
          <w:p w14:paraId="351AD22F">
            <w:pPr>
              <w:pStyle w:val="6"/>
            </w:pPr>
          </w:p>
        </w:tc>
        <w:tc>
          <w:tcPr>
            <w:tcW w:w="905" w:type="dxa"/>
            <w:vAlign w:val="top"/>
          </w:tcPr>
          <w:p w14:paraId="3F4E4238">
            <w:pPr>
              <w:pStyle w:val="6"/>
            </w:pPr>
          </w:p>
        </w:tc>
      </w:tr>
      <w:tr w14:paraId="5B5522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068C2D65">
            <w:pPr>
              <w:pStyle w:val="6"/>
            </w:pPr>
          </w:p>
        </w:tc>
        <w:tc>
          <w:tcPr>
            <w:tcW w:w="1175" w:type="dxa"/>
            <w:vAlign w:val="top"/>
          </w:tcPr>
          <w:p w14:paraId="0B5C8CD2">
            <w:pPr>
              <w:pStyle w:val="6"/>
            </w:pPr>
          </w:p>
        </w:tc>
        <w:tc>
          <w:tcPr>
            <w:tcW w:w="2326" w:type="dxa"/>
            <w:vAlign w:val="top"/>
          </w:tcPr>
          <w:p w14:paraId="33C5F0BD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199" w:type="dxa"/>
            <w:vAlign w:val="top"/>
          </w:tcPr>
          <w:p w14:paraId="791A70E0">
            <w:pPr>
              <w:pStyle w:val="6"/>
            </w:pPr>
          </w:p>
        </w:tc>
        <w:tc>
          <w:tcPr>
            <w:tcW w:w="1175" w:type="dxa"/>
            <w:vAlign w:val="top"/>
          </w:tcPr>
          <w:p w14:paraId="67C452CC">
            <w:pPr>
              <w:pStyle w:val="6"/>
            </w:pPr>
          </w:p>
        </w:tc>
        <w:tc>
          <w:tcPr>
            <w:tcW w:w="905" w:type="dxa"/>
            <w:vAlign w:val="top"/>
          </w:tcPr>
          <w:p w14:paraId="5AA980E5">
            <w:pPr>
              <w:pStyle w:val="6"/>
            </w:pPr>
          </w:p>
        </w:tc>
      </w:tr>
      <w:tr w14:paraId="3ED49C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06F2B0D0">
            <w:pPr>
              <w:pStyle w:val="6"/>
            </w:pPr>
          </w:p>
        </w:tc>
        <w:tc>
          <w:tcPr>
            <w:tcW w:w="1175" w:type="dxa"/>
            <w:vAlign w:val="top"/>
          </w:tcPr>
          <w:p w14:paraId="73CCCF65">
            <w:pPr>
              <w:pStyle w:val="6"/>
            </w:pPr>
          </w:p>
        </w:tc>
        <w:tc>
          <w:tcPr>
            <w:tcW w:w="2326" w:type="dxa"/>
            <w:vAlign w:val="top"/>
          </w:tcPr>
          <w:p w14:paraId="5155B404">
            <w:pPr>
              <w:spacing w:before="6" w:line="208" w:lineRule="auto"/>
              <w:ind w:left="7" w:righ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十五、资源勘探工业信息等</w:t>
            </w:r>
            <w:r>
              <w:rPr>
                <w:rFonts w:ascii="宋体" w:hAnsi="宋体" w:eastAsia="宋体" w:cs="宋体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99" w:type="dxa"/>
            <w:vAlign w:val="top"/>
          </w:tcPr>
          <w:p w14:paraId="17937246">
            <w:pPr>
              <w:pStyle w:val="6"/>
            </w:pPr>
          </w:p>
        </w:tc>
        <w:tc>
          <w:tcPr>
            <w:tcW w:w="1175" w:type="dxa"/>
            <w:vAlign w:val="top"/>
          </w:tcPr>
          <w:p w14:paraId="43BA9282">
            <w:pPr>
              <w:pStyle w:val="6"/>
            </w:pPr>
          </w:p>
        </w:tc>
        <w:tc>
          <w:tcPr>
            <w:tcW w:w="905" w:type="dxa"/>
            <w:vAlign w:val="top"/>
          </w:tcPr>
          <w:p w14:paraId="1207C6FB">
            <w:pPr>
              <w:pStyle w:val="6"/>
            </w:pPr>
          </w:p>
        </w:tc>
      </w:tr>
      <w:tr w14:paraId="51E0AC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3611FAD3">
            <w:pPr>
              <w:pStyle w:val="6"/>
            </w:pPr>
          </w:p>
        </w:tc>
        <w:tc>
          <w:tcPr>
            <w:tcW w:w="1175" w:type="dxa"/>
            <w:vAlign w:val="top"/>
          </w:tcPr>
          <w:p w14:paraId="5FA3F3B5">
            <w:pPr>
              <w:pStyle w:val="6"/>
            </w:pPr>
          </w:p>
        </w:tc>
        <w:tc>
          <w:tcPr>
            <w:tcW w:w="2326" w:type="dxa"/>
            <w:vAlign w:val="top"/>
          </w:tcPr>
          <w:p w14:paraId="43594121">
            <w:pPr>
              <w:spacing w:before="11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十六、商业服务业等支出</w:t>
            </w:r>
          </w:p>
        </w:tc>
        <w:tc>
          <w:tcPr>
            <w:tcW w:w="1199" w:type="dxa"/>
            <w:vAlign w:val="top"/>
          </w:tcPr>
          <w:p w14:paraId="32D74B45">
            <w:pPr>
              <w:pStyle w:val="6"/>
            </w:pPr>
          </w:p>
        </w:tc>
        <w:tc>
          <w:tcPr>
            <w:tcW w:w="1175" w:type="dxa"/>
            <w:vAlign w:val="top"/>
          </w:tcPr>
          <w:p w14:paraId="24F62DAF">
            <w:pPr>
              <w:pStyle w:val="6"/>
            </w:pPr>
          </w:p>
        </w:tc>
        <w:tc>
          <w:tcPr>
            <w:tcW w:w="905" w:type="dxa"/>
            <w:vAlign w:val="top"/>
          </w:tcPr>
          <w:p w14:paraId="2FED083F">
            <w:pPr>
              <w:pStyle w:val="6"/>
            </w:pPr>
          </w:p>
        </w:tc>
      </w:tr>
      <w:tr w14:paraId="2B86EC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2A55672B">
            <w:pPr>
              <w:pStyle w:val="6"/>
            </w:pPr>
          </w:p>
        </w:tc>
        <w:tc>
          <w:tcPr>
            <w:tcW w:w="1175" w:type="dxa"/>
            <w:vAlign w:val="top"/>
          </w:tcPr>
          <w:p w14:paraId="608FC617">
            <w:pPr>
              <w:pStyle w:val="6"/>
            </w:pPr>
          </w:p>
        </w:tc>
        <w:tc>
          <w:tcPr>
            <w:tcW w:w="2326" w:type="dxa"/>
            <w:vAlign w:val="top"/>
          </w:tcPr>
          <w:p w14:paraId="0B824243"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199" w:type="dxa"/>
            <w:vAlign w:val="top"/>
          </w:tcPr>
          <w:p w14:paraId="0BFE293A">
            <w:pPr>
              <w:pStyle w:val="6"/>
            </w:pPr>
          </w:p>
        </w:tc>
        <w:tc>
          <w:tcPr>
            <w:tcW w:w="1175" w:type="dxa"/>
            <w:vAlign w:val="top"/>
          </w:tcPr>
          <w:p w14:paraId="30B9213C">
            <w:pPr>
              <w:pStyle w:val="6"/>
            </w:pPr>
          </w:p>
        </w:tc>
        <w:tc>
          <w:tcPr>
            <w:tcW w:w="905" w:type="dxa"/>
            <w:vAlign w:val="top"/>
          </w:tcPr>
          <w:p w14:paraId="03F80C82">
            <w:pPr>
              <w:pStyle w:val="6"/>
            </w:pPr>
          </w:p>
        </w:tc>
      </w:tr>
      <w:tr w14:paraId="295DE6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4EC4AA46">
            <w:pPr>
              <w:pStyle w:val="6"/>
            </w:pPr>
          </w:p>
        </w:tc>
        <w:tc>
          <w:tcPr>
            <w:tcW w:w="1175" w:type="dxa"/>
            <w:vAlign w:val="top"/>
          </w:tcPr>
          <w:p w14:paraId="203A9544">
            <w:pPr>
              <w:pStyle w:val="6"/>
            </w:pPr>
          </w:p>
        </w:tc>
        <w:tc>
          <w:tcPr>
            <w:tcW w:w="2326" w:type="dxa"/>
            <w:vAlign w:val="top"/>
          </w:tcPr>
          <w:p w14:paraId="65409E04"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十八、援助其他地区支出</w:t>
            </w:r>
          </w:p>
        </w:tc>
        <w:tc>
          <w:tcPr>
            <w:tcW w:w="1199" w:type="dxa"/>
            <w:vAlign w:val="top"/>
          </w:tcPr>
          <w:p w14:paraId="01147D03">
            <w:pPr>
              <w:pStyle w:val="6"/>
            </w:pPr>
          </w:p>
        </w:tc>
        <w:tc>
          <w:tcPr>
            <w:tcW w:w="1175" w:type="dxa"/>
            <w:vAlign w:val="top"/>
          </w:tcPr>
          <w:p w14:paraId="00B16425">
            <w:pPr>
              <w:pStyle w:val="6"/>
            </w:pPr>
          </w:p>
        </w:tc>
        <w:tc>
          <w:tcPr>
            <w:tcW w:w="905" w:type="dxa"/>
            <w:vAlign w:val="top"/>
          </w:tcPr>
          <w:p w14:paraId="6807677A">
            <w:pPr>
              <w:pStyle w:val="6"/>
            </w:pPr>
          </w:p>
        </w:tc>
      </w:tr>
      <w:tr w14:paraId="6712E4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075A4E9E">
            <w:pPr>
              <w:pStyle w:val="6"/>
            </w:pPr>
          </w:p>
        </w:tc>
        <w:tc>
          <w:tcPr>
            <w:tcW w:w="1175" w:type="dxa"/>
            <w:vAlign w:val="top"/>
          </w:tcPr>
          <w:p w14:paraId="727AD40A">
            <w:pPr>
              <w:pStyle w:val="6"/>
            </w:pPr>
          </w:p>
        </w:tc>
        <w:tc>
          <w:tcPr>
            <w:tcW w:w="2326" w:type="dxa"/>
            <w:vAlign w:val="top"/>
          </w:tcPr>
          <w:p w14:paraId="6C0F4CDE">
            <w:pPr>
              <w:spacing w:before="6" w:line="208" w:lineRule="auto"/>
              <w:ind w:left="7" w:righ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自然资源海洋气象等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99" w:type="dxa"/>
            <w:vAlign w:val="top"/>
          </w:tcPr>
          <w:p w14:paraId="44627511">
            <w:pPr>
              <w:pStyle w:val="6"/>
            </w:pPr>
          </w:p>
        </w:tc>
        <w:tc>
          <w:tcPr>
            <w:tcW w:w="1175" w:type="dxa"/>
            <w:vAlign w:val="top"/>
          </w:tcPr>
          <w:p w14:paraId="4A9CC507">
            <w:pPr>
              <w:pStyle w:val="6"/>
            </w:pPr>
          </w:p>
        </w:tc>
        <w:tc>
          <w:tcPr>
            <w:tcW w:w="905" w:type="dxa"/>
            <w:vAlign w:val="top"/>
          </w:tcPr>
          <w:p w14:paraId="42FCFA09">
            <w:pPr>
              <w:pStyle w:val="6"/>
            </w:pPr>
          </w:p>
        </w:tc>
      </w:tr>
      <w:tr w14:paraId="26E26D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5911F0E4">
            <w:pPr>
              <w:pStyle w:val="6"/>
            </w:pPr>
          </w:p>
        </w:tc>
        <w:tc>
          <w:tcPr>
            <w:tcW w:w="1175" w:type="dxa"/>
            <w:vAlign w:val="top"/>
          </w:tcPr>
          <w:p w14:paraId="4FC57CFC">
            <w:pPr>
              <w:pStyle w:val="6"/>
            </w:pPr>
          </w:p>
        </w:tc>
        <w:tc>
          <w:tcPr>
            <w:tcW w:w="2326" w:type="dxa"/>
            <w:vAlign w:val="top"/>
          </w:tcPr>
          <w:p w14:paraId="7FD43017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199" w:type="dxa"/>
            <w:vAlign w:val="top"/>
          </w:tcPr>
          <w:p w14:paraId="679F6768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9.95</w:t>
            </w:r>
          </w:p>
        </w:tc>
        <w:tc>
          <w:tcPr>
            <w:tcW w:w="1175" w:type="dxa"/>
            <w:vAlign w:val="top"/>
          </w:tcPr>
          <w:p w14:paraId="28E15EF5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9.95</w:t>
            </w:r>
          </w:p>
        </w:tc>
        <w:tc>
          <w:tcPr>
            <w:tcW w:w="905" w:type="dxa"/>
            <w:vAlign w:val="top"/>
          </w:tcPr>
          <w:p w14:paraId="0261BCF0">
            <w:pPr>
              <w:pStyle w:val="6"/>
            </w:pPr>
          </w:p>
        </w:tc>
      </w:tr>
      <w:tr w14:paraId="32B993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14915174">
            <w:pPr>
              <w:pStyle w:val="6"/>
            </w:pPr>
          </w:p>
        </w:tc>
        <w:tc>
          <w:tcPr>
            <w:tcW w:w="1175" w:type="dxa"/>
            <w:vAlign w:val="top"/>
          </w:tcPr>
          <w:p w14:paraId="457B8B75">
            <w:pPr>
              <w:pStyle w:val="6"/>
            </w:pPr>
          </w:p>
        </w:tc>
        <w:tc>
          <w:tcPr>
            <w:tcW w:w="2326" w:type="dxa"/>
            <w:vAlign w:val="top"/>
          </w:tcPr>
          <w:p w14:paraId="67CC4245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二十一、粮油物资储备支出</w:t>
            </w:r>
          </w:p>
        </w:tc>
        <w:tc>
          <w:tcPr>
            <w:tcW w:w="1199" w:type="dxa"/>
            <w:vAlign w:val="top"/>
          </w:tcPr>
          <w:p w14:paraId="4DFDCCD6">
            <w:pPr>
              <w:pStyle w:val="6"/>
            </w:pPr>
          </w:p>
        </w:tc>
        <w:tc>
          <w:tcPr>
            <w:tcW w:w="1175" w:type="dxa"/>
            <w:vAlign w:val="top"/>
          </w:tcPr>
          <w:p w14:paraId="6321C58E">
            <w:pPr>
              <w:pStyle w:val="6"/>
            </w:pPr>
          </w:p>
        </w:tc>
        <w:tc>
          <w:tcPr>
            <w:tcW w:w="905" w:type="dxa"/>
            <w:vAlign w:val="top"/>
          </w:tcPr>
          <w:p w14:paraId="5E812774">
            <w:pPr>
              <w:pStyle w:val="6"/>
            </w:pPr>
          </w:p>
        </w:tc>
      </w:tr>
      <w:tr w14:paraId="756B12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2EDA516A">
            <w:pPr>
              <w:pStyle w:val="6"/>
            </w:pPr>
          </w:p>
        </w:tc>
        <w:tc>
          <w:tcPr>
            <w:tcW w:w="1175" w:type="dxa"/>
            <w:vAlign w:val="top"/>
          </w:tcPr>
          <w:p w14:paraId="0C833E8E">
            <w:pPr>
              <w:pStyle w:val="6"/>
            </w:pPr>
          </w:p>
        </w:tc>
        <w:tc>
          <w:tcPr>
            <w:tcW w:w="2326" w:type="dxa"/>
            <w:vAlign w:val="top"/>
          </w:tcPr>
          <w:p w14:paraId="3860947E">
            <w:pPr>
              <w:spacing w:before="6" w:line="208" w:lineRule="auto"/>
              <w:ind w:left="7" w:right="156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二十二、国有资本经营预算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99" w:type="dxa"/>
            <w:vAlign w:val="top"/>
          </w:tcPr>
          <w:p w14:paraId="56BC3B95">
            <w:pPr>
              <w:pStyle w:val="6"/>
            </w:pPr>
          </w:p>
        </w:tc>
        <w:tc>
          <w:tcPr>
            <w:tcW w:w="1175" w:type="dxa"/>
            <w:vAlign w:val="top"/>
          </w:tcPr>
          <w:p w14:paraId="6351AE8D">
            <w:pPr>
              <w:pStyle w:val="6"/>
            </w:pPr>
          </w:p>
        </w:tc>
        <w:tc>
          <w:tcPr>
            <w:tcW w:w="905" w:type="dxa"/>
            <w:vAlign w:val="top"/>
          </w:tcPr>
          <w:p w14:paraId="16BD9454">
            <w:pPr>
              <w:pStyle w:val="6"/>
            </w:pPr>
          </w:p>
        </w:tc>
      </w:tr>
      <w:tr w14:paraId="7DD3F3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0F505DDE">
            <w:pPr>
              <w:pStyle w:val="6"/>
            </w:pPr>
          </w:p>
        </w:tc>
        <w:tc>
          <w:tcPr>
            <w:tcW w:w="1175" w:type="dxa"/>
            <w:vAlign w:val="top"/>
          </w:tcPr>
          <w:p w14:paraId="0A3ADAA4">
            <w:pPr>
              <w:pStyle w:val="6"/>
            </w:pPr>
          </w:p>
        </w:tc>
        <w:tc>
          <w:tcPr>
            <w:tcW w:w="2326" w:type="dxa"/>
            <w:vAlign w:val="top"/>
          </w:tcPr>
          <w:p w14:paraId="6FB61B6B">
            <w:pPr>
              <w:spacing w:before="6" w:line="208" w:lineRule="auto"/>
              <w:ind w:left="9" w:righ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二十三、灾害防治及应急管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理支出</w:t>
            </w:r>
          </w:p>
        </w:tc>
        <w:tc>
          <w:tcPr>
            <w:tcW w:w="1199" w:type="dxa"/>
            <w:vAlign w:val="top"/>
          </w:tcPr>
          <w:p w14:paraId="059CBA43">
            <w:pPr>
              <w:pStyle w:val="6"/>
            </w:pPr>
          </w:p>
        </w:tc>
        <w:tc>
          <w:tcPr>
            <w:tcW w:w="1175" w:type="dxa"/>
            <w:vAlign w:val="top"/>
          </w:tcPr>
          <w:p w14:paraId="6B22C427">
            <w:pPr>
              <w:pStyle w:val="6"/>
            </w:pPr>
          </w:p>
        </w:tc>
        <w:tc>
          <w:tcPr>
            <w:tcW w:w="905" w:type="dxa"/>
            <w:vAlign w:val="top"/>
          </w:tcPr>
          <w:p w14:paraId="2764594C">
            <w:pPr>
              <w:pStyle w:val="6"/>
            </w:pPr>
          </w:p>
        </w:tc>
      </w:tr>
      <w:tr w14:paraId="4BD6A2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5A31E597">
            <w:pPr>
              <w:pStyle w:val="6"/>
            </w:pPr>
          </w:p>
        </w:tc>
        <w:tc>
          <w:tcPr>
            <w:tcW w:w="1175" w:type="dxa"/>
            <w:vAlign w:val="top"/>
          </w:tcPr>
          <w:p w14:paraId="49EB750B">
            <w:pPr>
              <w:pStyle w:val="6"/>
            </w:pPr>
          </w:p>
        </w:tc>
        <w:tc>
          <w:tcPr>
            <w:tcW w:w="2326" w:type="dxa"/>
            <w:vAlign w:val="top"/>
          </w:tcPr>
          <w:p w14:paraId="6F7EBCAD">
            <w:pPr>
              <w:spacing w:before="114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199" w:type="dxa"/>
            <w:vAlign w:val="top"/>
          </w:tcPr>
          <w:p w14:paraId="5F8F9BFF">
            <w:pPr>
              <w:pStyle w:val="6"/>
            </w:pPr>
          </w:p>
        </w:tc>
        <w:tc>
          <w:tcPr>
            <w:tcW w:w="1175" w:type="dxa"/>
            <w:vAlign w:val="top"/>
          </w:tcPr>
          <w:p w14:paraId="08129E54">
            <w:pPr>
              <w:pStyle w:val="6"/>
            </w:pPr>
          </w:p>
        </w:tc>
        <w:tc>
          <w:tcPr>
            <w:tcW w:w="905" w:type="dxa"/>
            <w:vAlign w:val="top"/>
          </w:tcPr>
          <w:p w14:paraId="6BF6D94A">
            <w:pPr>
              <w:pStyle w:val="6"/>
            </w:pPr>
          </w:p>
        </w:tc>
      </w:tr>
      <w:tr w14:paraId="786302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652710D2">
            <w:pPr>
              <w:pStyle w:val="6"/>
            </w:pPr>
          </w:p>
        </w:tc>
        <w:tc>
          <w:tcPr>
            <w:tcW w:w="1175" w:type="dxa"/>
            <w:vAlign w:val="top"/>
          </w:tcPr>
          <w:p w14:paraId="77F0A486">
            <w:pPr>
              <w:pStyle w:val="6"/>
            </w:pPr>
          </w:p>
        </w:tc>
        <w:tc>
          <w:tcPr>
            <w:tcW w:w="2326" w:type="dxa"/>
            <w:vAlign w:val="top"/>
          </w:tcPr>
          <w:p w14:paraId="356E3DEC">
            <w:pPr>
              <w:spacing w:before="11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199" w:type="dxa"/>
            <w:vAlign w:val="top"/>
          </w:tcPr>
          <w:p w14:paraId="69104183">
            <w:pPr>
              <w:pStyle w:val="6"/>
            </w:pPr>
          </w:p>
        </w:tc>
        <w:tc>
          <w:tcPr>
            <w:tcW w:w="1175" w:type="dxa"/>
            <w:vAlign w:val="top"/>
          </w:tcPr>
          <w:p w14:paraId="23CA9D80">
            <w:pPr>
              <w:pStyle w:val="6"/>
            </w:pPr>
          </w:p>
        </w:tc>
        <w:tc>
          <w:tcPr>
            <w:tcW w:w="905" w:type="dxa"/>
            <w:vAlign w:val="top"/>
          </w:tcPr>
          <w:p w14:paraId="7F04F1AD">
            <w:pPr>
              <w:pStyle w:val="6"/>
            </w:pPr>
          </w:p>
        </w:tc>
      </w:tr>
      <w:tr w14:paraId="4E35CA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76E1AE7B">
            <w:pPr>
              <w:pStyle w:val="6"/>
            </w:pPr>
          </w:p>
        </w:tc>
        <w:tc>
          <w:tcPr>
            <w:tcW w:w="1175" w:type="dxa"/>
            <w:vAlign w:val="top"/>
          </w:tcPr>
          <w:p w14:paraId="5BEBAA87">
            <w:pPr>
              <w:pStyle w:val="6"/>
            </w:pPr>
          </w:p>
        </w:tc>
        <w:tc>
          <w:tcPr>
            <w:tcW w:w="2326" w:type="dxa"/>
            <w:vAlign w:val="top"/>
          </w:tcPr>
          <w:p w14:paraId="02533077">
            <w:pPr>
              <w:spacing w:before="11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199" w:type="dxa"/>
            <w:vAlign w:val="top"/>
          </w:tcPr>
          <w:p w14:paraId="08E26E64">
            <w:pPr>
              <w:pStyle w:val="6"/>
            </w:pPr>
          </w:p>
        </w:tc>
        <w:tc>
          <w:tcPr>
            <w:tcW w:w="1175" w:type="dxa"/>
            <w:vAlign w:val="top"/>
          </w:tcPr>
          <w:p w14:paraId="10425FA8">
            <w:pPr>
              <w:pStyle w:val="6"/>
            </w:pPr>
          </w:p>
        </w:tc>
        <w:tc>
          <w:tcPr>
            <w:tcW w:w="905" w:type="dxa"/>
            <w:vAlign w:val="top"/>
          </w:tcPr>
          <w:p w14:paraId="5ACE8484">
            <w:pPr>
              <w:pStyle w:val="6"/>
            </w:pPr>
          </w:p>
        </w:tc>
      </w:tr>
      <w:tr w14:paraId="190A6A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236" w:type="dxa"/>
            <w:vAlign w:val="top"/>
          </w:tcPr>
          <w:p w14:paraId="7E5C4E1B">
            <w:pPr>
              <w:pStyle w:val="6"/>
            </w:pPr>
          </w:p>
        </w:tc>
        <w:tc>
          <w:tcPr>
            <w:tcW w:w="1175" w:type="dxa"/>
            <w:vAlign w:val="top"/>
          </w:tcPr>
          <w:p w14:paraId="782D73F4">
            <w:pPr>
              <w:pStyle w:val="6"/>
            </w:pPr>
          </w:p>
        </w:tc>
        <w:tc>
          <w:tcPr>
            <w:tcW w:w="2326" w:type="dxa"/>
            <w:vAlign w:val="top"/>
          </w:tcPr>
          <w:p w14:paraId="4D0A8318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二十七、债务还本支出</w:t>
            </w:r>
          </w:p>
        </w:tc>
        <w:tc>
          <w:tcPr>
            <w:tcW w:w="1199" w:type="dxa"/>
            <w:vAlign w:val="top"/>
          </w:tcPr>
          <w:p w14:paraId="0256D4D5">
            <w:pPr>
              <w:pStyle w:val="6"/>
            </w:pPr>
          </w:p>
        </w:tc>
        <w:tc>
          <w:tcPr>
            <w:tcW w:w="1175" w:type="dxa"/>
            <w:vAlign w:val="top"/>
          </w:tcPr>
          <w:p w14:paraId="2F2B0512">
            <w:pPr>
              <w:pStyle w:val="6"/>
            </w:pPr>
          </w:p>
        </w:tc>
        <w:tc>
          <w:tcPr>
            <w:tcW w:w="905" w:type="dxa"/>
            <w:vAlign w:val="top"/>
          </w:tcPr>
          <w:p w14:paraId="025D7AE4">
            <w:pPr>
              <w:pStyle w:val="6"/>
            </w:pPr>
          </w:p>
        </w:tc>
      </w:tr>
    </w:tbl>
    <w:p w14:paraId="38B6BDA3">
      <w:pPr>
        <w:pStyle w:val="2"/>
      </w:pPr>
    </w:p>
    <w:p w14:paraId="782DC82D">
      <w:pPr>
        <w:sectPr>
          <w:headerReference r:id="rId10" w:type="default"/>
          <w:footerReference r:id="rId11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26C0FEF1">
      <w:pPr>
        <w:spacing w:before="76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36"/>
        <w:gridCol w:w="1175"/>
        <w:gridCol w:w="2326"/>
        <w:gridCol w:w="1199"/>
        <w:gridCol w:w="1175"/>
        <w:gridCol w:w="905"/>
      </w:tblGrid>
      <w:tr w14:paraId="0BB7B8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236" w:type="dxa"/>
            <w:vAlign w:val="top"/>
          </w:tcPr>
          <w:p w14:paraId="4199A5DB">
            <w:pPr>
              <w:pStyle w:val="6"/>
            </w:pPr>
          </w:p>
        </w:tc>
        <w:tc>
          <w:tcPr>
            <w:tcW w:w="1175" w:type="dxa"/>
            <w:vAlign w:val="top"/>
          </w:tcPr>
          <w:p w14:paraId="762D3496">
            <w:pPr>
              <w:pStyle w:val="6"/>
            </w:pPr>
          </w:p>
        </w:tc>
        <w:tc>
          <w:tcPr>
            <w:tcW w:w="2326" w:type="dxa"/>
            <w:vAlign w:val="top"/>
          </w:tcPr>
          <w:p w14:paraId="7F84EDAB">
            <w:pPr>
              <w:spacing w:before="11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bookmarkStart w:id="8" w:name="bookmark37"/>
            <w:bookmarkEnd w:id="8"/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二十八、债务付息支出</w:t>
            </w:r>
          </w:p>
        </w:tc>
        <w:tc>
          <w:tcPr>
            <w:tcW w:w="1199" w:type="dxa"/>
            <w:vAlign w:val="top"/>
          </w:tcPr>
          <w:p w14:paraId="74FD435A">
            <w:pPr>
              <w:pStyle w:val="6"/>
            </w:pPr>
          </w:p>
        </w:tc>
        <w:tc>
          <w:tcPr>
            <w:tcW w:w="1175" w:type="dxa"/>
            <w:vAlign w:val="top"/>
          </w:tcPr>
          <w:p w14:paraId="3E227F3B">
            <w:pPr>
              <w:pStyle w:val="6"/>
            </w:pPr>
          </w:p>
        </w:tc>
        <w:tc>
          <w:tcPr>
            <w:tcW w:w="905" w:type="dxa"/>
            <w:vAlign w:val="top"/>
          </w:tcPr>
          <w:p w14:paraId="25E0344F">
            <w:pPr>
              <w:pStyle w:val="6"/>
            </w:pPr>
          </w:p>
        </w:tc>
      </w:tr>
      <w:tr w14:paraId="277D04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607204E4">
            <w:pPr>
              <w:pStyle w:val="6"/>
            </w:pPr>
          </w:p>
        </w:tc>
        <w:tc>
          <w:tcPr>
            <w:tcW w:w="1175" w:type="dxa"/>
            <w:vAlign w:val="top"/>
          </w:tcPr>
          <w:p w14:paraId="4B6F566F">
            <w:pPr>
              <w:pStyle w:val="6"/>
            </w:pPr>
          </w:p>
        </w:tc>
        <w:tc>
          <w:tcPr>
            <w:tcW w:w="2326" w:type="dxa"/>
            <w:vAlign w:val="top"/>
          </w:tcPr>
          <w:p w14:paraId="38D7471A">
            <w:pPr>
              <w:spacing w:before="10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二十九、债务发行费用支出</w:t>
            </w:r>
          </w:p>
        </w:tc>
        <w:tc>
          <w:tcPr>
            <w:tcW w:w="1199" w:type="dxa"/>
            <w:vAlign w:val="top"/>
          </w:tcPr>
          <w:p w14:paraId="1ACFF1A1">
            <w:pPr>
              <w:pStyle w:val="6"/>
            </w:pPr>
          </w:p>
        </w:tc>
        <w:tc>
          <w:tcPr>
            <w:tcW w:w="1175" w:type="dxa"/>
            <w:vAlign w:val="top"/>
          </w:tcPr>
          <w:p w14:paraId="471CE8E1">
            <w:pPr>
              <w:pStyle w:val="6"/>
            </w:pPr>
          </w:p>
        </w:tc>
        <w:tc>
          <w:tcPr>
            <w:tcW w:w="905" w:type="dxa"/>
            <w:vAlign w:val="top"/>
          </w:tcPr>
          <w:p w14:paraId="01C22856">
            <w:pPr>
              <w:pStyle w:val="6"/>
            </w:pPr>
          </w:p>
        </w:tc>
      </w:tr>
      <w:tr w14:paraId="32201D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79BE69B1">
            <w:pPr>
              <w:pStyle w:val="6"/>
            </w:pPr>
          </w:p>
        </w:tc>
        <w:tc>
          <w:tcPr>
            <w:tcW w:w="1175" w:type="dxa"/>
            <w:vAlign w:val="top"/>
          </w:tcPr>
          <w:p w14:paraId="7EE534C3">
            <w:pPr>
              <w:pStyle w:val="6"/>
            </w:pPr>
          </w:p>
        </w:tc>
        <w:tc>
          <w:tcPr>
            <w:tcW w:w="2326" w:type="dxa"/>
            <w:vAlign w:val="top"/>
          </w:tcPr>
          <w:p w14:paraId="64E6F2BA">
            <w:pPr>
              <w:spacing w:before="1" w:line="210" w:lineRule="auto"/>
              <w:ind w:left="6" w:righ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三十、抗疫特别国债安排的</w:t>
            </w:r>
            <w:r>
              <w:rPr>
                <w:rFonts w:ascii="宋体" w:hAnsi="宋体" w:eastAsia="宋体" w:cs="宋体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99" w:type="dxa"/>
            <w:vAlign w:val="top"/>
          </w:tcPr>
          <w:p w14:paraId="6472E408">
            <w:pPr>
              <w:pStyle w:val="6"/>
            </w:pPr>
          </w:p>
        </w:tc>
        <w:tc>
          <w:tcPr>
            <w:tcW w:w="1175" w:type="dxa"/>
            <w:vAlign w:val="top"/>
          </w:tcPr>
          <w:p w14:paraId="6F492F67">
            <w:pPr>
              <w:pStyle w:val="6"/>
            </w:pPr>
          </w:p>
        </w:tc>
        <w:tc>
          <w:tcPr>
            <w:tcW w:w="905" w:type="dxa"/>
            <w:vAlign w:val="top"/>
          </w:tcPr>
          <w:p w14:paraId="398326FB">
            <w:pPr>
              <w:pStyle w:val="6"/>
            </w:pPr>
          </w:p>
        </w:tc>
      </w:tr>
      <w:tr w14:paraId="3661B3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383FBF0B">
            <w:pPr>
              <w:pStyle w:val="6"/>
            </w:pPr>
          </w:p>
        </w:tc>
        <w:tc>
          <w:tcPr>
            <w:tcW w:w="1175" w:type="dxa"/>
            <w:vAlign w:val="top"/>
          </w:tcPr>
          <w:p w14:paraId="5D78D96F">
            <w:pPr>
              <w:pStyle w:val="6"/>
            </w:pPr>
          </w:p>
        </w:tc>
        <w:tc>
          <w:tcPr>
            <w:tcW w:w="2326" w:type="dxa"/>
            <w:vAlign w:val="top"/>
          </w:tcPr>
          <w:p w14:paraId="13B392FD">
            <w:pPr>
              <w:pStyle w:val="6"/>
            </w:pPr>
          </w:p>
        </w:tc>
        <w:tc>
          <w:tcPr>
            <w:tcW w:w="1199" w:type="dxa"/>
            <w:vAlign w:val="top"/>
          </w:tcPr>
          <w:p w14:paraId="53458C7C">
            <w:pPr>
              <w:pStyle w:val="6"/>
            </w:pPr>
          </w:p>
        </w:tc>
        <w:tc>
          <w:tcPr>
            <w:tcW w:w="1175" w:type="dxa"/>
            <w:vAlign w:val="top"/>
          </w:tcPr>
          <w:p w14:paraId="105833C6">
            <w:pPr>
              <w:pStyle w:val="6"/>
            </w:pPr>
          </w:p>
        </w:tc>
        <w:tc>
          <w:tcPr>
            <w:tcW w:w="905" w:type="dxa"/>
            <w:vAlign w:val="top"/>
          </w:tcPr>
          <w:p w14:paraId="610246A8">
            <w:pPr>
              <w:pStyle w:val="6"/>
            </w:pPr>
          </w:p>
        </w:tc>
      </w:tr>
      <w:tr w14:paraId="31FFB0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236" w:type="dxa"/>
            <w:vAlign w:val="top"/>
          </w:tcPr>
          <w:p w14:paraId="6F037BD7">
            <w:pPr>
              <w:spacing w:before="110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175" w:type="dxa"/>
            <w:vAlign w:val="top"/>
          </w:tcPr>
          <w:p w14:paraId="13022F93">
            <w:pPr>
              <w:spacing w:before="11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173.88</w:t>
            </w:r>
          </w:p>
        </w:tc>
        <w:tc>
          <w:tcPr>
            <w:tcW w:w="2326" w:type="dxa"/>
            <w:vAlign w:val="top"/>
          </w:tcPr>
          <w:p w14:paraId="021179A9">
            <w:pPr>
              <w:spacing w:before="110" w:line="219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199" w:type="dxa"/>
            <w:vAlign w:val="top"/>
          </w:tcPr>
          <w:p w14:paraId="4BCC963B">
            <w:pPr>
              <w:spacing w:before="110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173.88</w:t>
            </w:r>
          </w:p>
        </w:tc>
        <w:tc>
          <w:tcPr>
            <w:tcW w:w="1175" w:type="dxa"/>
            <w:vAlign w:val="top"/>
          </w:tcPr>
          <w:p w14:paraId="1A0005A2">
            <w:pPr>
              <w:spacing w:before="110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173.88</w:t>
            </w:r>
          </w:p>
        </w:tc>
        <w:tc>
          <w:tcPr>
            <w:tcW w:w="905" w:type="dxa"/>
            <w:vAlign w:val="top"/>
          </w:tcPr>
          <w:p w14:paraId="3ED4BA50">
            <w:pPr>
              <w:pStyle w:val="6"/>
            </w:pPr>
          </w:p>
        </w:tc>
      </w:tr>
      <w:tr w14:paraId="78DD48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50AA2186">
            <w:pPr>
              <w:spacing w:before="113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</w:tc>
        <w:tc>
          <w:tcPr>
            <w:tcW w:w="1175" w:type="dxa"/>
            <w:vAlign w:val="top"/>
          </w:tcPr>
          <w:p w14:paraId="0C5B3C4D">
            <w:pPr>
              <w:pStyle w:val="6"/>
            </w:pPr>
          </w:p>
        </w:tc>
        <w:tc>
          <w:tcPr>
            <w:tcW w:w="2326" w:type="dxa"/>
            <w:vAlign w:val="top"/>
          </w:tcPr>
          <w:p w14:paraId="22824972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199" w:type="dxa"/>
            <w:vAlign w:val="top"/>
          </w:tcPr>
          <w:p w14:paraId="60141EAA">
            <w:pPr>
              <w:pStyle w:val="6"/>
            </w:pPr>
          </w:p>
        </w:tc>
        <w:tc>
          <w:tcPr>
            <w:tcW w:w="1175" w:type="dxa"/>
            <w:vAlign w:val="top"/>
          </w:tcPr>
          <w:p w14:paraId="051A1C8E">
            <w:pPr>
              <w:pStyle w:val="6"/>
            </w:pPr>
          </w:p>
        </w:tc>
        <w:tc>
          <w:tcPr>
            <w:tcW w:w="905" w:type="dxa"/>
            <w:vAlign w:val="top"/>
          </w:tcPr>
          <w:p w14:paraId="1E72B6F4">
            <w:pPr>
              <w:pStyle w:val="6"/>
            </w:pPr>
          </w:p>
        </w:tc>
      </w:tr>
      <w:tr w14:paraId="2743AA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236" w:type="dxa"/>
            <w:vAlign w:val="top"/>
          </w:tcPr>
          <w:p w14:paraId="40BC752F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175" w:type="dxa"/>
            <w:vAlign w:val="top"/>
          </w:tcPr>
          <w:p w14:paraId="351C46FA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173.88</w:t>
            </w:r>
          </w:p>
        </w:tc>
        <w:tc>
          <w:tcPr>
            <w:tcW w:w="2326" w:type="dxa"/>
            <w:vAlign w:val="top"/>
          </w:tcPr>
          <w:p w14:paraId="4D771FD5">
            <w:pPr>
              <w:spacing w:before="114" w:line="220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199" w:type="dxa"/>
            <w:vAlign w:val="top"/>
          </w:tcPr>
          <w:p w14:paraId="3197A3AB">
            <w:pPr>
              <w:spacing w:before="11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173.88</w:t>
            </w:r>
          </w:p>
        </w:tc>
        <w:tc>
          <w:tcPr>
            <w:tcW w:w="1175" w:type="dxa"/>
            <w:vAlign w:val="top"/>
          </w:tcPr>
          <w:p w14:paraId="3AD23F4D">
            <w:pPr>
              <w:spacing w:before="11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173.88</w:t>
            </w:r>
          </w:p>
        </w:tc>
        <w:tc>
          <w:tcPr>
            <w:tcW w:w="905" w:type="dxa"/>
            <w:vAlign w:val="top"/>
          </w:tcPr>
          <w:p w14:paraId="5FB82DB6">
            <w:pPr>
              <w:pStyle w:val="6"/>
            </w:pPr>
          </w:p>
        </w:tc>
      </w:tr>
    </w:tbl>
    <w:p w14:paraId="5816D707">
      <w:pPr>
        <w:pStyle w:val="2"/>
      </w:pPr>
    </w:p>
    <w:p w14:paraId="1CF944E4">
      <w:pPr>
        <w:sectPr>
          <w:headerReference r:id="rId12" w:type="default"/>
          <w:footerReference r:id="rId1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AA31189">
      <w:pPr>
        <w:spacing w:before="232"/>
      </w:pPr>
    </w:p>
    <w:tbl>
      <w:tblPr>
        <w:tblStyle w:val="5"/>
        <w:tblW w:w="1396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7"/>
        <w:gridCol w:w="3311"/>
        <w:gridCol w:w="1608"/>
        <w:gridCol w:w="1392"/>
        <w:gridCol w:w="1104"/>
        <w:gridCol w:w="1356"/>
        <w:gridCol w:w="1344"/>
        <w:gridCol w:w="1080"/>
        <w:gridCol w:w="1134"/>
      </w:tblGrid>
      <w:tr w14:paraId="13D9B6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3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4D7B266">
            <w:pPr>
              <w:pStyle w:val="6"/>
            </w:pPr>
          </w:p>
        </w:tc>
        <w:tc>
          <w:tcPr>
            <w:tcW w:w="33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02054EF">
            <w:pPr>
              <w:pStyle w:val="6"/>
            </w:pPr>
          </w:p>
        </w:tc>
        <w:tc>
          <w:tcPr>
            <w:tcW w:w="160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9F1DA9F">
            <w:pPr>
              <w:pStyle w:val="6"/>
            </w:pPr>
          </w:p>
        </w:tc>
        <w:tc>
          <w:tcPr>
            <w:tcW w:w="139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7541DCD">
            <w:pPr>
              <w:pStyle w:val="6"/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610F138">
            <w:pPr>
              <w:pStyle w:val="6"/>
            </w:pPr>
          </w:p>
        </w:tc>
        <w:tc>
          <w:tcPr>
            <w:tcW w:w="135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10402B3">
            <w:pPr>
              <w:pStyle w:val="6"/>
            </w:pPr>
          </w:p>
        </w:tc>
        <w:tc>
          <w:tcPr>
            <w:tcW w:w="134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E000686">
            <w:pPr>
              <w:pStyle w:val="6"/>
            </w:pPr>
          </w:p>
        </w:tc>
        <w:tc>
          <w:tcPr>
            <w:tcW w:w="2214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8BC9FEE">
            <w:pPr>
              <w:spacing w:before="83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预算公开表2</w:t>
            </w:r>
          </w:p>
        </w:tc>
      </w:tr>
      <w:tr w14:paraId="658C45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3966" w:type="dxa"/>
            <w:gridSpan w:val="9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66D0E27">
            <w:pPr>
              <w:spacing w:before="43" w:line="209" w:lineRule="auto"/>
              <w:ind w:left="5906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9" w:name="bookmark7"/>
            <w:bookmarkEnd w:id="9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2024年预算收入总表</w:t>
            </w:r>
          </w:p>
        </w:tc>
      </w:tr>
      <w:tr w14:paraId="2BEDA9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948" w:type="dxa"/>
            <w:gridSpan w:val="2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20A310DD">
            <w:pPr>
              <w:spacing w:before="80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单位名称：兴县蔡家崖乡卫生院杨家坡分院</w:t>
            </w:r>
          </w:p>
        </w:tc>
        <w:tc>
          <w:tcPr>
            <w:tcW w:w="1608" w:type="dxa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393608EF">
            <w:pPr>
              <w:pStyle w:val="6"/>
            </w:pPr>
          </w:p>
        </w:tc>
        <w:tc>
          <w:tcPr>
            <w:tcW w:w="1392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9ED69BE">
            <w:pPr>
              <w:pStyle w:val="6"/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6DCAFE7">
            <w:pPr>
              <w:pStyle w:val="6"/>
            </w:pPr>
          </w:p>
        </w:tc>
        <w:tc>
          <w:tcPr>
            <w:tcW w:w="1356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3563219">
            <w:pPr>
              <w:pStyle w:val="6"/>
            </w:pPr>
          </w:p>
        </w:tc>
        <w:tc>
          <w:tcPr>
            <w:tcW w:w="134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90B8645">
            <w:pPr>
              <w:pStyle w:val="6"/>
            </w:pPr>
          </w:p>
        </w:tc>
        <w:tc>
          <w:tcPr>
            <w:tcW w:w="2214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8AC9F6C">
            <w:pPr>
              <w:spacing w:before="80" w:line="228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4A6097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948" w:type="dxa"/>
            <w:gridSpan w:val="2"/>
            <w:vAlign w:val="top"/>
          </w:tcPr>
          <w:p w14:paraId="6107B8BB">
            <w:pPr>
              <w:spacing w:before="61" w:line="220" w:lineRule="auto"/>
              <w:ind w:left="229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7884" w:type="dxa"/>
            <w:gridSpan w:val="6"/>
            <w:vAlign w:val="top"/>
          </w:tcPr>
          <w:p w14:paraId="4D0B95CC">
            <w:pPr>
              <w:spacing w:before="60" w:line="219" w:lineRule="auto"/>
              <w:ind w:left="358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本年收入</w:t>
            </w:r>
          </w:p>
        </w:tc>
        <w:tc>
          <w:tcPr>
            <w:tcW w:w="1134" w:type="dxa"/>
            <w:vMerge w:val="restart"/>
            <w:tcBorders>
              <w:bottom w:val="nil"/>
            </w:tcBorders>
            <w:vAlign w:val="top"/>
          </w:tcPr>
          <w:p w14:paraId="1A4A01F3">
            <w:pPr>
              <w:spacing w:before="265" w:line="219" w:lineRule="auto"/>
              <w:ind w:left="2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</w:tc>
      </w:tr>
      <w:tr w14:paraId="1FCF78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637" w:type="dxa"/>
            <w:vAlign w:val="top"/>
          </w:tcPr>
          <w:p w14:paraId="74110375">
            <w:pPr>
              <w:spacing w:before="97" w:line="219" w:lineRule="auto"/>
              <w:ind w:left="4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311" w:type="dxa"/>
            <w:vAlign w:val="top"/>
          </w:tcPr>
          <w:p w14:paraId="406C7E2C">
            <w:pPr>
              <w:spacing w:before="97" w:line="219" w:lineRule="auto"/>
              <w:ind w:left="12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608" w:type="dxa"/>
            <w:vAlign w:val="top"/>
          </w:tcPr>
          <w:p w14:paraId="08A65B4D">
            <w:pPr>
              <w:spacing w:before="98" w:line="221" w:lineRule="auto"/>
              <w:ind w:left="6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92" w:type="dxa"/>
            <w:vAlign w:val="top"/>
          </w:tcPr>
          <w:p w14:paraId="259292FA">
            <w:pPr>
              <w:spacing w:before="98" w:line="219" w:lineRule="auto"/>
              <w:ind w:left="1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104" w:type="dxa"/>
            <w:vAlign w:val="top"/>
          </w:tcPr>
          <w:p w14:paraId="461CC011">
            <w:pPr>
              <w:spacing w:before="97" w:line="219" w:lineRule="auto"/>
              <w:ind w:left="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</w:tc>
        <w:tc>
          <w:tcPr>
            <w:tcW w:w="1356" w:type="dxa"/>
            <w:vAlign w:val="top"/>
          </w:tcPr>
          <w:p w14:paraId="5B40E3E5">
            <w:pPr>
              <w:spacing w:before="2" w:line="209" w:lineRule="auto"/>
              <w:ind w:left="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</w:t>
            </w:r>
          </w:p>
          <w:p w14:paraId="7F157E04">
            <w:pPr>
              <w:spacing w:line="197" w:lineRule="auto"/>
              <w:ind w:left="5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344" w:type="dxa"/>
            <w:vAlign w:val="top"/>
          </w:tcPr>
          <w:p w14:paraId="577C318A">
            <w:pPr>
              <w:spacing w:before="2" w:line="209" w:lineRule="auto"/>
              <w:ind w:left="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财政专户管理资</w:t>
            </w:r>
          </w:p>
          <w:p w14:paraId="45EF8FEA">
            <w:pPr>
              <w:spacing w:line="197" w:lineRule="auto"/>
              <w:ind w:left="5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金</w:t>
            </w:r>
          </w:p>
        </w:tc>
        <w:tc>
          <w:tcPr>
            <w:tcW w:w="1080" w:type="dxa"/>
            <w:vAlign w:val="top"/>
          </w:tcPr>
          <w:p w14:paraId="65E9446B">
            <w:pPr>
              <w:spacing w:before="98" w:line="220" w:lineRule="auto"/>
              <w:ind w:left="1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单位资金</w:t>
            </w:r>
          </w:p>
        </w:tc>
        <w:tc>
          <w:tcPr>
            <w:tcW w:w="1134" w:type="dxa"/>
            <w:vMerge w:val="continue"/>
            <w:tcBorders>
              <w:top w:val="nil"/>
            </w:tcBorders>
            <w:vAlign w:val="top"/>
          </w:tcPr>
          <w:p w14:paraId="491CEFF7">
            <w:pPr>
              <w:pStyle w:val="6"/>
            </w:pPr>
          </w:p>
        </w:tc>
      </w:tr>
      <w:tr w14:paraId="6FE5AD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948" w:type="dxa"/>
            <w:gridSpan w:val="2"/>
            <w:vAlign w:val="top"/>
          </w:tcPr>
          <w:p w14:paraId="3042A2FA">
            <w:pPr>
              <w:spacing w:before="63" w:line="221" w:lineRule="auto"/>
              <w:ind w:left="229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608" w:type="dxa"/>
            <w:vAlign w:val="top"/>
          </w:tcPr>
          <w:p w14:paraId="6400C4C2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173.88</w:t>
            </w:r>
          </w:p>
        </w:tc>
        <w:tc>
          <w:tcPr>
            <w:tcW w:w="1392" w:type="dxa"/>
            <w:vAlign w:val="top"/>
          </w:tcPr>
          <w:p w14:paraId="5BC84218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173.88</w:t>
            </w:r>
          </w:p>
        </w:tc>
        <w:tc>
          <w:tcPr>
            <w:tcW w:w="1104" w:type="dxa"/>
            <w:vAlign w:val="top"/>
          </w:tcPr>
          <w:p w14:paraId="1960D3B2">
            <w:pPr>
              <w:pStyle w:val="6"/>
            </w:pPr>
          </w:p>
        </w:tc>
        <w:tc>
          <w:tcPr>
            <w:tcW w:w="1356" w:type="dxa"/>
            <w:vAlign w:val="top"/>
          </w:tcPr>
          <w:p w14:paraId="71CC4389">
            <w:pPr>
              <w:pStyle w:val="6"/>
            </w:pPr>
          </w:p>
        </w:tc>
        <w:tc>
          <w:tcPr>
            <w:tcW w:w="1344" w:type="dxa"/>
            <w:vAlign w:val="top"/>
          </w:tcPr>
          <w:p w14:paraId="0CB9323B">
            <w:pPr>
              <w:pStyle w:val="6"/>
            </w:pPr>
          </w:p>
        </w:tc>
        <w:tc>
          <w:tcPr>
            <w:tcW w:w="1080" w:type="dxa"/>
            <w:vAlign w:val="top"/>
          </w:tcPr>
          <w:p w14:paraId="7CAF7346">
            <w:pPr>
              <w:pStyle w:val="6"/>
            </w:pPr>
          </w:p>
        </w:tc>
        <w:tc>
          <w:tcPr>
            <w:tcW w:w="1134" w:type="dxa"/>
            <w:vAlign w:val="top"/>
          </w:tcPr>
          <w:p w14:paraId="174CFCA4">
            <w:pPr>
              <w:pStyle w:val="6"/>
            </w:pPr>
          </w:p>
        </w:tc>
      </w:tr>
      <w:tr w14:paraId="51EF19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64ED2F46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311" w:type="dxa"/>
            <w:vAlign w:val="top"/>
          </w:tcPr>
          <w:p w14:paraId="28F4D67E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社会保障和就业支出</w:t>
            </w:r>
          </w:p>
        </w:tc>
        <w:tc>
          <w:tcPr>
            <w:tcW w:w="1608" w:type="dxa"/>
            <w:vAlign w:val="top"/>
          </w:tcPr>
          <w:p w14:paraId="03E52F0E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9.73</w:t>
            </w:r>
          </w:p>
        </w:tc>
        <w:tc>
          <w:tcPr>
            <w:tcW w:w="1392" w:type="dxa"/>
            <w:vAlign w:val="top"/>
          </w:tcPr>
          <w:p w14:paraId="5096DBA7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9.73</w:t>
            </w:r>
          </w:p>
        </w:tc>
        <w:tc>
          <w:tcPr>
            <w:tcW w:w="1104" w:type="dxa"/>
            <w:vAlign w:val="top"/>
          </w:tcPr>
          <w:p w14:paraId="4C405572">
            <w:pPr>
              <w:pStyle w:val="6"/>
            </w:pPr>
          </w:p>
        </w:tc>
        <w:tc>
          <w:tcPr>
            <w:tcW w:w="1356" w:type="dxa"/>
            <w:vAlign w:val="top"/>
          </w:tcPr>
          <w:p w14:paraId="5C2CB55B">
            <w:pPr>
              <w:pStyle w:val="6"/>
            </w:pPr>
          </w:p>
        </w:tc>
        <w:tc>
          <w:tcPr>
            <w:tcW w:w="1344" w:type="dxa"/>
            <w:vAlign w:val="top"/>
          </w:tcPr>
          <w:p w14:paraId="12AF2451">
            <w:pPr>
              <w:pStyle w:val="6"/>
            </w:pPr>
          </w:p>
        </w:tc>
        <w:tc>
          <w:tcPr>
            <w:tcW w:w="1080" w:type="dxa"/>
            <w:vAlign w:val="top"/>
          </w:tcPr>
          <w:p w14:paraId="6E0D9716">
            <w:pPr>
              <w:pStyle w:val="6"/>
            </w:pPr>
          </w:p>
        </w:tc>
        <w:tc>
          <w:tcPr>
            <w:tcW w:w="1134" w:type="dxa"/>
            <w:vAlign w:val="top"/>
          </w:tcPr>
          <w:p w14:paraId="0A999B5D">
            <w:pPr>
              <w:pStyle w:val="6"/>
            </w:pPr>
          </w:p>
        </w:tc>
      </w:tr>
      <w:tr w14:paraId="3FFB3B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00092EDE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311" w:type="dxa"/>
            <w:vAlign w:val="top"/>
          </w:tcPr>
          <w:p w14:paraId="04AB1287">
            <w:pPr>
              <w:spacing w:before="65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608" w:type="dxa"/>
            <w:vAlign w:val="top"/>
          </w:tcPr>
          <w:p w14:paraId="42DDA5F6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9.73</w:t>
            </w:r>
          </w:p>
        </w:tc>
        <w:tc>
          <w:tcPr>
            <w:tcW w:w="1392" w:type="dxa"/>
            <w:vAlign w:val="top"/>
          </w:tcPr>
          <w:p w14:paraId="014CE759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9.73</w:t>
            </w:r>
          </w:p>
        </w:tc>
        <w:tc>
          <w:tcPr>
            <w:tcW w:w="1104" w:type="dxa"/>
            <w:vAlign w:val="top"/>
          </w:tcPr>
          <w:p w14:paraId="69DBE02A">
            <w:pPr>
              <w:pStyle w:val="6"/>
            </w:pPr>
          </w:p>
        </w:tc>
        <w:tc>
          <w:tcPr>
            <w:tcW w:w="1356" w:type="dxa"/>
            <w:vAlign w:val="top"/>
          </w:tcPr>
          <w:p w14:paraId="2562DC03">
            <w:pPr>
              <w:pStyle w:val="6"/>
            </w:pPr>
          </w:p>
        </w:tc>
        <w:tc>
          <w:tcPr>
            <w:tcW w:w="1344" w:type="dxa"/>
            <w:vAlign w:val="top"/>
          </w:tcPr>
          <w:p w14:paraId="68768B33">
            <w:pPr>
              <w:pStyle w:val="6"/>
            </w:pPr>
          </w:p>
        </w:tc>
        <w:tc>
          <w:tcPr>
            <w:tcW w:w="1080" w:type="dxa"/>
            <w:vAlign w:val="top"/>
          </w:tcPr>
          <w:p w14:paraId="5B3C0F8D">
            <w:pPr>
              <w:pStyle w:val="6"/>
            </w:pPr>
          </w:p>
        </w:tc>
        <w:tc>
          <w:tcPr>
            <w:tcW w:w="1134" w:type="dxa"/>
            <w:vAlign w:val="top"/>
          </w:tcPr>
          <w:p w14:paraId="4E34F49A">
            <w:pPr>
              <w:pStyle w:val="6"/>
            </w:pPr>
          </w:p>
        </w:tc>
      </w:tr>
      <w:tr w14:paraId="03A29B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23EF6F29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311" w:type="dxa"/>
            <w:vAlign w:val="top"/>
          </w:tcPr>
          <w:p w14:paraId="6A96B821">
            <w:pPr>
              <w:spacing w:before="6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608" w:type="dxa"/>
            <w:vAlign w:val="top"/>
          </w:tcPr>
          <w:p w14:paraId="179DA4C2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9.73</w:t>
            </w:r>
          </w:p>
        </w:tc>
        <w:tc>
          <w:tcPr>
            <w:tcW w:w="1392" w:type="dxa"/>
            <w:vAlign w:val="top"/>
          </w:tcPr>
          <w:p w14:paraId="2828B74C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9.73</w:t>
            </w:r>
          </w:p>
        </w:tc>
        <w:tc>
          <w:tcPr>
            <w:tcW w:w="1104" w:type="dxa"/>
            <w:vAlign w:val="top"/>
          </w:tcPr>
          <w:p w14:paraId="5886C918">
            <w:pPr>
              <w:pStyle w:val="6"/>
            </w:pPr>
          </w:p>
        </w:tc>
        <w:tc>
          <w:tcPr>
            <w:tcW w:w="1356" w:type="dxa"/>
            <w:vAlign w:val="top"/>
          </w:tcPr>
          <w:p w14:paraId="30022CBB">
            <w:pPr>
              <w:pStyle w:val="6"/>
            </w:pPr>
          </w:p>
        </w:tc>
        <w:tc>
          <w:tcPr>
            <w:tcW w:w="1344" w:type="dxa"/>
            <w:vAlign w:val="top"/>
          </w:tcPr>
          <w:p w14:paraId="7CE58460">
            <w:pPr>
              <w:pStyle w:val="6"/>
            </w:pPr>
          </w:p>
        </w:tc>
        <w:tc>
          <w:tcPr>
            <w:tcW w:w="1080" w:type="dxa"/>
            <w:vAlign w:val="top"/>
          </w:tcPr>
          <w:p w14:paraId="290D69A6">
            <w:pPr>
              <w:pStyle w:val="6"/>
            </w:pPr>
          </w:p>
        </w:tc>
        <w:tc>
          <w:tcPr>
            <w:tcW w:w="1134" w:type="dxa"/>
            <w:vAlign w:val="top"/>
          </w:tcPr>
          <w:p w14:paraId="134DF1B0">
            <w:pPr>
              <w:pStyle w:val="6"/>
            </w:pPr>
          </w:p>
        </w:tc>
      </w:tr>
      <w:tr w14:paraId="54DE0E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3620DBC7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311" w:type="dxa"/>
            <w:vAlign w:val="top"/>
          </w:tcPr>
          <w:p w14:paraId="3A5CD32D">
            <w:pPr>
              <w:spacing w:before="6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608" w:type="dxa"/>
            <w:vAlign w:val="top"/>
          </w:tcPr>
          <w:p w14:paraId="7A7115CC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154.20</w:t>
            </w:r>
          </w:p>
        </w:tc>
        <w:tc>
          <w:tcPr>
            <w:tcW w:w="1392" w:type="dxa"/>
            <w:vAlign w:val="top"/>
          </w:tcPr>
          <w:p w14:paraId="5FA60210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154.20</w:t>
            </w:r>
          </w:p>
        </w:tc>
        <w:tc>
          <w:tcPr>
            <w:tcW w:w="1104" w:type="dxa"/>
            <w:vAlign w:val="top"/>
          </w:tcPr>
          <w:p w14:paraId="61321AD0">
            <w:pPr>
              <w:pStyle w:val="6"/>
            </w:pPr>
          </w:p>
        </w:tc>
        <w:tc>
          <w:tcPr>
            <w:tcW w:w="1356" w:type="dxa"/>
            <w:vAlign w:val="top"/>
          </w:tcPr>
          <w:p w14:paraId="4093DF8A">
            <w:pPr>
              <w:pStyle w:val="6"/>
            </w:pPr>
          </w:p>
        </w:tc>
        <w:tc>
          <w:tcPr>
            <w:tcW w:w="1344" w:type="dxa"/>
            <w:vAlign w:val="top"/>
          </w:tcPr>
          <w:p w14:paraId="461D4FBF">
            <w:pPr>
              <w:pStyle w:val="6"/>
            </w:pPr>
          </w:p>
        </w:tc>
        <w:tc>
          <w:tcPr>
            <w:tcW w:w="1080" w:type="dxa"/>
            <w:vAlign w:val="top"/>
          </w:tcPr>
          <w:p w14:paraId="4F0E5E2E">
            <w:pPr>
              <w:pStyle w:val="6"/>
            </w:pPr>
          </w:p>
        </w:tc>
        <w:tc>
          <w:tcPr>
            <w:tcW w:w="1134" w:type="dxa"/>
            <w:vAlign w:val="top"/>
          </w:tcPr>
          <w:p w14:paraId="4114C356">
            <w:pPr>
              <w:pStyle w:val="6"/>
            </w:pPr>
          </w:p>
        </w:tc>
      </w:tr>
      <w:tr w14:paraId="0217BC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0B9EA583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21003</w:t>
            </w:r>
          </w:p>
        </w:tc>
        <w:tc>
          <w:tcPr>
            <w:tcW w:w="3311" w:type="dxa"/>
            <w:vAlign w:val="top"/>
          </w:tcPr>
          <w:p w14:paraId="3AE56764">
            <w:pPr>
              <w:spacing w:before="6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基层医疗卫生机构</w:t>
            </w:r>
          </w:p>
        </w:tc>
        <w:tc>
          <w:tcPr>
            <w:tcW w:w="1608" w:type="dxa"/>
            <w:vAlign w:val="top"/>
          </w:tcPr>
          <w:p w14:paraId="1F1D69AD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116.72</w:t>
            </w:r>
          </w:p>
        </w:tc>
        <w:tc>
          <w:tcPr>
            <w:tcW w:w="1392" w:type="dxa"/>
            <w:vAlign w:val="top"/>
          </w:tcPr>
          <w:p w14:paraId="14E185FC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116.72</w:t>
            </w:r>
          </w:p>
        </w:tc>
        <w:tc>
          <w:tcPr>
            <w:tcW w:w="1104" w:type="dxa"/>
            <w:vAlign w:val="top"/>
          </w:tcPr>
          <w:p w14:paraId="24BD7D12">
            <w:pPr>
              <w:pStyle w:val="6"/>
            </w:pPr>
          </w:p>
        </w:tc>
        <w:tc>
          <w:tcPr>
            <w:tcW w:w="1356" w:type="dxa"/>
            <w:vAlign w:val="top"/>
          </w:tcPr>
          <w:p w14:paraId="3BB2D1DF">
            <w:pPr>
              <w:pStyle w:val="6"/>
            </w:pPr>
          </w:p>
        </w:tc>
        <w:tc>
          <w:tcPr>
            <w:tcW w:w="1344" w:type="dxa"/>
            <w:vAlign w:val="top"/>
          </w:tcPr>
          <w:p w14:paraId="1E9DB74B">
            <w:pPr>
              <w:pStyle w:val="6"/>
            </w:pPr>
          </w:p>
        </w:tc>
        <w:tc>
          <w:tcPr>
            <w:tcW w:w="1080" w:type="dxa"/>
            <w:vAlign w:val="top"/>
          </w:tcPr>
          <w:p w14:paraId="2C4642D6">
            <w:pPr>
              <w:pStyle w:val="6"/>
            </w:pPr>
          </w:p>
        </w:tc>
        <w:tc>
          <w:tcPr>
            <w:tcW w:w="1134" w:type="dxa"/>
            <w:vAlign w:val="top"/>
          </w:tcPr>
          <w:p w14:paraId="7CD7C91B">
            <w:pPr>
              <w:pStyle w:val="6"/>
            </w:pPr>
          </w:p>
        </w:tc>
      </w:tr>
      <w:tr w14:paraId="39D0A9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40912673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2100302</w:t>
            </w:r>
          </w:p>
        </w:tc>
        <w:tc>
          <w:tcPr>
            <w:tcW w:w="3311" w:type="dxa"/>
            <w:vAlign w:val="top"/>
          </w:tcPr>
          <w:p w14:paraId="1979C205">
            <w:pPr>
              <w:spacing w:before="66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乡镇卫生院</w:t>
            </w:r>
          </w:p>
        </w:tc>
        <w:tc>
          <w:tcPr>
            <w:tcW w:w="1608" w:type="dxa"/>
            <w:vAlign w:val="top"/>
          </w:tcPr>
          <w:p w14:paraId="712E91C7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99.35</w:t>
            </w:r>
          </w:p>
        </w:tc>
        <w:tc>
          <w:tcPr>
            <w:tcW w:w="1392" w:type="dxa"/>
            <w:vAlign w:val="top"/>
          </w:tcPr>
          <w:p w14:paraId="5DAE2165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99.35</w:t>
            </w:r>
          </w:p>
        </w:tc>
        <w:tc>
          <w:tcPr>
            <w:tcW w:w="1104" w:type="dxa"/>
            <w:vAlign w:val="top"/>
          </w:tcPr>
          <w:p w14:paraId="219A09F4">
            <w:pPr>
              <w:pStyle w:val="6"/>
            </w:pPr>
          </w:p>
        </w:tc>
        <w:tc>
          <w:tcPr>
            <w:tcW w:w="1356" w:type="dxa"/>
            <w:vAlign w:val="top"/>
          </w:tcPr>
          <w:p w14:paraId="6B4E45C6">
            <w:pPr>
              <w:pStyle w:val="6"/>
            </w:pPr>
          </w:p>
        </w:tc>
        <w:tc>
          <w:tcPr>
            <w:tcW w:w="1344" w:type="dxa"/>
            <w:vAlign w:val="top"/>
          </w:tcPr>
          <w:p w14:paraId="69505F6F">
            <w:pPr>
              <w:pStyle w:val="6"/>
            </w:pPr>
          </w:p>
        </w:tc>
        <w:tc>
          <w:tcPr>
            <w:tcW w:w="1080" w:type="dxa"/>
            <w:vAlign w:val="top"/>
          </w:tcPr>
          <w:p w14:paraId="207FDC66">
            <w:pPr>
              <w:pStyle w:val="6"/>
            </w:pPr>
          </w:p>
        </w:tc>
        <w:tc>
          <w:tcPr>
            <w:tcW w:w="1134" w:type="dxa"/>
            <w:vAlign w:val="top"/>
          </w:tcPr>
          <w:p w14:paraId="7E948DC6">
            <w:pPr>
              <w:pStyle w:val="6"/>
            </w:pPr>
          </w:p>
        </w:tc>
      </w:tr>
      <w:tr w14:paraId="53471F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680461ED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2100399</w:t>
            </w:r>
          </w:p>
        </w:tc>
        <w:tc>
          <w:tcPr>
            <w:tcW w:w="3311" w:type="dxa"/>
            <w:vAlign w:val="top"/>
          </w:tcPr>
          <w:p w14:paraId="546ABBD7">
            <w:pPr>
              <w:spacing w:before="65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其他基层医疗卫生机构支出</w:t>
            </w:r>
          </w:p>
        </w:tc>
        <w:tc>
          <w:tcPr>
            <w:tcW w:w="1608" w:type="dxa"/>
            <w:vAlign w:val="top"/>
          </w:tcPr>
          <w:p w14:paraId="6FA927FC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17.37</w:t>
            </w:r>
          </w:p>
        </w:tc>
        <w:tc>
          <w:tcPr>
            <w:tcW w:w="1392" w:type="dxa"/>
            <w:vAlign w:val="top"/>
          </w:tcPr>
          <w:p w14:paraId="72EC218F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17.37</w:t>
            </w:r>
          </w:p>
        </w:tc>
        <w:tc>
          <w:tcPr>
            <w:tcW w:w="1104" w:type="dxa"/>
            <w:vAlign w:val="top"/>
          </w:tcPr>
          <w:p w14:paraId="011D14C5">
            <w:pPr>
              <w:pStyle w:val="6"/>
            </w:pPr>
          </w:p>
        </w:tc>
        <w:tc>
          <w:tcPr>
            <w:tcW w:w="1356" w:type="dxa"/>
            <w:vAlign w:val="top"/>
          </w:tcPr>
          <w:p w14:paraId="51024D27">
            <w:pPr>
              <w:pStyle w:val="6"/>
            </w:pPr>
          </w:p>
        </w:tc>
        <w:tc>
          <w:tcPr>
            <w:tcW w:w="1344" w:type="dxa"/>
            <w:vAlign w:val="top"/>
          </w:tcPr>
          <w:p w14:paraId="0F422F0D">
            <w:pPr>
              <w:pStyle w:val="6"/>
            </w:pPr>
          </w:p>
        </w:tc>
        <w:tc>
          <w:tcPr>
            <w:tcW w:w="1080" w:type="dxa"/>
            <w:vAlign w:val="top"/>
          </w:tcPr>
          <w:p w14:paraId="356E3D2A">
            <w:pPr>
              <w:pStyle w:val="6"/>
            </w:pPr>
          </w:p>
        </w:tc>
        <w:tc>
          <w:tcPr>
            <w:tcW w:w="1134" w:type="dxa"/>
            <w:vAlign w:val="top"/>
          </w:tcPr>
          <w:p w14:paraId="346C3982">
            <w:pPr>
              <w:pStyle w:val="6"/>
            </w:pPr>
          </w:p>
        </w:tc>
      </w:tr>
      <w:tr w14:paraId="27F782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5CCA2381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21004</w:t>
            </w:r>
          </w:p>
        </w:tc>
        <w:tc>
          <w:tcPr>
            <w:tcW w:w="3311" w:type="dxa"/>
            <w:vAlign w:val="top"/>
          </w:tcPr>
          <w:p w14:paraId="6AB6B228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公共卫生</w:t>
            </w:r>
          </w:p>
        </w:tc>
        <w:tc>
          <w:tcPr>
            <w:tcW w:w="1608" w:type="dxa"/>
            <w:vAlign w:val="top"/>
          </w:tcPr>
          <w:p w14:paraId="55E3CEF9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33.48</w:t>
            </w:r>
          </w:p>
        </w:tc>
        <w:tc>
          <w:tcPr>
            <w:tcW w:w="1392" w:type="dxa"/>
            <w:vAlign w:val="top"/>
          </w:tcPr>
          <w:p w14:paraId="68E44D6F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33.48</w:t>
            </w:r>
          </w:p>
        </w:tc>
        <w:tc>
          <w:tcPr>
            <w:tcW w:w="1104" w:type="dxa"/>
            <w:vAlign w:val="top"/>
          </w:tcPr>
          <w:p w14:paraId="5BCDC1F5">
            <w:pPr>
              <w:pStyle w:val="6"/>
            </w:pPr>
          </w:p>
        </w:tc>
        <w:tc>
          <w:tcPr>
            <w:tcW w:w="1356" w:type="dxa"/>
            <w:vAlign w:val="top"/>
          </w:tcPr>
          <w:p w14:paraId="2D202E06">
            <w:pPr>
              <w:pStyle w:val="6"/>
            </w:pPr>
          </w:p>
        </w:tc>
        <w:tc>
          <w:tcPr>
            <w:tcW w:w="1344" w:type="dxa"/>
            <w:vAlign w:val="top"/>
          </w:tcPr>
          <w:p w14:paraId="556D4978">
            <w:pPr>
              <w:pStyle w:val="6"/>
            </w:pPr>
          </w:p>
        </w:tc>
        <w:tc>
          <w:tcPr>
            <w:tcW w:w="1080" w:type="dxa"/>
            <w:vAlign w:val="top"/>
          </w:tcPr>
          <w:p w14:paraId="17C37EF0">
            <w:pPr>
              <w:pStyle w:val="6"/>
            </w:pPr>
          </w:p>
        </w:tc>
        <w:tc>
          <w:tcPr>
            <w:tcW w:w="1134" w:type="dxa"/>
            <w:vAlign w:val="top"/>
          </w:tcPr>
          <w:p w14:paraId="308680B8">
            <w:pPr>
              <w:pStyle w:val="6"/>
            </w:pPr>
          </w:p>
        </w:tc>
      </w:tr>
      <w:tr w14:paraId="0AE10B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008F5501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2100408</w:t>
            </w:r>
          </w:p>
        </w:tc>
        <w:tc>
          <w:tcPr>
            <w:tcW w:w="3311" w:type="dxa"/>
            <w:vAlign w:val="top"/>
          </w:tcPr>
          <w:p w14:paraId="75C8CF49">
            <w:pPr>
              <w:spacing w:before="6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基本公共卫生服务</w:t>
            </w:r>
          </w:p>
        </w:tc>
        <w:tc>
          <w:tcPr>
            <w:tcW w:w="1608" w:type="dxa"/>
            <w:vAlign w:val="top"/>
          </w:tcPr>
          <w:p w14:paraId="08913AC2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33.48</w:t>
            </w:r>
          </w:p>
        </w:tc>
        <w:tc>
          <w:tcPr>
            <w:tcW w:w="1392" w:type="dxa"/>
            <w:vAlign w:val="top"/>
          </w:tcPr>
          <w:p w14:paraId="20454616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33.48</w:t>
            </w:r>
          </w:p>
        </w:tc>
        <w:tc>
          <w:tcPr>
            <w:tcW w:w="1104" w:type="dxa"/>
            <w:vAlign w:val="top"/>
          </w:tcPr>
          <w:p w14:paraId="0B615A96">
            <w:pPr>
              <w:pStyle w:val="6"/>
            </w:pPr>
          </w:p>
        </w:tc>
        <w:tc>
          <w:tcPr>
            <w:tcW w:w="1356" w:type="dxa"/>
            <w:vAlign w:val="top"/>
          </w:tcPr>
          <w:p w14:paraId="655D1AAB">
            <w:pPr>
              <w:pStyle w:val="6"/>
            </w:pPr>
          </w:p>
        </w:tc>
        <w:tc>
          <w:tcPr>
            <w:tcW w:w="1344" w:type="dxa"/>
            <w:vAlign w:val="top"/>
          </w:tcPr>
          <w:p w14:paraId="1476BFED">
            <w:pPr>
              <w:pStyle w:val="6"/>
            </w:pPr>
          </w:p>
        </w:tc>
        <w:tc>
          <w:tcPr>
            <w:tcW w:w="1080" w:type="dxa"/>
            <w:vAlign w:val="top"/>
          </w:tcPr>
          <w:p w14:paraId="3142E5FF">
            <w:pPr>
              <w:pStyle w:val="6"/>
            </w:pPr>
          </w:p>
        </w:tc>
        <w:tc>
          <w:tcPr>
            <w:tcW w:w="1134" w:type="dxa"/>
            <w:vAlign w:val="top"/>
          </w:tcPr>
          <w:p w14:paraId="723C0170">
            <w:pPr>
              <w:pStyle w:val="6"/>
            </w:pPr>
          </w:p>
        </w:tc>
      </w:tr>
      <w:tr w14:paraId="50C73C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39162723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311" w:type="dxa"/>
            <w:vAlign w:val="top"/>
          </w:tcPr>
          <w:p w14:paraId="2F11E48D">
            <w:pPr>
              <w:spacing w:before="66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608" w:type="dxa"/>
            <w:vAlign w:val="top"/>
          </w:tcPr>
          <w:p w14:paraId="3603AA05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3.99</w:t>
            </w:r>
          </w:p>
        </w:tc>
        <w:tc>
          <w:tcPr>
            <w:tcW w:w="1392" w:type="dxa"/>
            <w:vAlign w:val="top"/>
          </w:tcPr>
          <w:p w14:paraId="17E977B2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3.99</w:t>
            </w:r>
          </w:p>
        </w:tc>
        <w:tc>
          <w:tcPr>
            <w:tcW w:w="1104" w:type="dxa"/>
            <w:vAlign w:val="top"/>
          </w:tcPr>
          <w:p w14:paraId="7F5DF2F1">
            <w:pPr>
              <w:pStyle w:val="6"/>
            </w:pPr>
          </w:p>
        </w:tc>
        <w:tc>
          <w:tcPr>
            <w:tcW w:w="1356" w:type="dxa"/>
            <w:vAlign w:val="top"/>
          </w:tcPr>
          <w:p w14:paraId="02DC0B3B">
            <w:pPr>
              <w:pStyle w:val="6"/>
            </w:pPr>
          </w:p>
        </w:tc>
        <w:tc>
          <w:tcPr>
            <w:tcW w:w="1344" w:type="dxa"/>
            <w:vAlign w:val="top"/>
          </w:tcPr>
          <w:p w14:paraId="7E738879">
            <w:pPr>
              <w:pStyle w:val="6"/>
            </w:pPr>
          </w:p>
        </w:tc>
        <w:tc>
          <w:tcPr>
            <w:tcW w:w="1080" w:type="dxa"/>
            <w:vAlign w:val="top"/>
          </w:tcPr>
          <w:p w14:paraId="2EC2F243">
            <w:pPr>
              <w:pStyle w:val="6"/>
            </w:pPr>
          </w:p>
        </w:tc>
        <w:tc>
          <w:tcPr>
            <w:tcW w:w="1134" w:type="dxa"/>
            <w:vAlign w:val="top"/>
          </w:tcPr>
          <w:p w14:paraId="10C87D5A">
            <w:pPr>
              <w:pStyle w:val="6"/>
            </w:pPr>
          </w:p>
        </w:tc>
      </w:tr>
      <w:tr w14:paraId="7916D4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34A3A5E2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311" w:type="dxa"/>
            <w:vAlign w:val="top"/>
          </w:tcPr>
          <w:p w14:paraId="45B8171C">
            <w:pPr>
              <w:spacing w:before="66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608" w:type="dxa"/>
            <w:vAlign w:val="top"/>
          </w:tcPr>
          <w:p w14:paraId="5B5B10C3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3.99</w:t>
            </w:r>
          </w:p>
        </w:tc>
        <w:tc>
          <w:tcPr>
            <w:tcW w:w="1392" w:type="dxa"/>
            <w:vAlign w:val="top"/>
          </w:tcPr>
          <w:p w14:paraId="735CC067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3.99</w:t>
            </w:r>
          </w:p>
        </w:tc>
        <w:tc>
          <w:tcPr>
            <w:tcW w:w="1104" w:type="dxa"/>
            <w:vAlign w:val="top"/>
          </w:tcPr>
          <w:p w14:paraId="01D2464D">
            <w:pPr>
              <w:pStyle w:val="6"/>
            </w:pPr>
          </w:p>
        </w:tc>
        <w:tc>
          <w:tcPr>
            <w:tcW w:w="1356" w:type="dxa"/>
            <w:vAlign w:val="top"/>
          </w:tcPr>
          <w:p w14:paraId="6AEE4F20">
            <w:pPr>
              <w:pStyle w:val="6"/>
            </w:pPr>
          </w:p>
        </w:tc>
        <w:tc>
          <w:tcPr>
            <w:tcW w:w="1344" w:type="dxa"/>
            <w:vAlign w:val="top"/>
          </w:tcPr>
          <w:p w14:paraId="039DC824">
            <w:pPr>
              <w:pStyle w:val="6"/>
            </w:pPr>
          </w:p>
        </w:tc>
        <w:tc>
          <w:tcPr>
            <w:tcW w:w="1080" w:type="dxa"/>
            <w:vAlign w:val="top"/>
          </w:tcPr>
          <w:p w14:paraId="1D30826A">
            <w:pPr>
              <w:pStyle w:val="6"/>
            </w:pPr>
          </w:p>
        </w:tc>
        <w:tc>
          <w:tcPr>
            <w:tcW w:w="1134" w:type="dxa"/>
            <w:vAlign w:val="top"/>
          </w:tcPr>
          <w:p w14:paraId="6C1484AA">
            <w:pPr>
              <w:pStyle w:val="6"/>
            </w:pPr>
          </w:p>
        </w:tc>
      </w:tr>
      <w:tr w14:paraId="421220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5CA34762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311" w:type="dxa"/>
            <w:vAlign w:val="top"/>
          </w:tcPr>
          <w:p w14:paraId="44C04F90">
            <w:pPr>
              <w:spacing w:before="6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608" w:type="dxa"/>
            <w:vAlign w:val="top"/>
          </w:tcPr>
          <w:p w14:paraId="46BA2B73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9.95</w:t>
            </w:r>
          </w:p>
        </w:tc>
        <w:tc>
          <w:tcPr>
            <w:tcW w:w="1392" w:type="dxa"/>
            <w:vAlign w:val="top"/>
          </w:tcPr>
          <w:p w14:paraId="28374E07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9.95</w:t>
            </w:r>
          </w:p>
        </w:tc>
        <w:tc>
          <w:tcPr>
            <w:tcW w:w="1104" w:type="dxa"/>
            <w:vAlign w:val="top"/>
          </w:tcPr>
          <w:p w14:paraId="294C918A">
            <w:pPr>
              <w:pStyle w:val="6"/>
            </w:pPr>
          </w:p>
        </w:tc>
        <w:tc>
          <w:tcPr>
            <w:tcW w:w="1356" w:type="dxa"/>
            <w:vAlign w:val="top"/>
          </w:tcPr>
          <w:p w14:paraId="344C71F2">
            <w:pPr>
              <w:pStyle w:val="6"/>
            </w:pPr>
          </w:p>
        </w:tc>
        <w:tc>
          <w:tcPr>
            <w:tcW w:w="1344" w:type="dxa"/>
            <w:vAlign w:val="top"/>
          </w:tcPr>
          <w:p w14:paraId="041CEBA1">
            <w:pPr>
              <w:pStyle w:val="6"/>
            </w:pPr>
          </w:p>
        </w:tc>
        <w:tc>
          <w:tcPr>
            <w:tcW w:w="1080" w:type="dxa"/>
            <w:vAlign w:val="top"/>
          </w:tcPr>
          <w:p w14:paraId="14A1C275">
            <w:pPr>
              <w:pStyle w:val="6"/>
            </w:pPr>
          </w:p>
        </w:tc>
        <w:tc>
          <w:tcPr>
            <w:tcW w:w="1134" w:type="dxa"/>
            <w:vAlign w:val="top"/>
          </w:tcPr>
          <w:p w14:paraId="460215FD">
            <w:pPr>
              <w:pStyle w:val="6"/>
            </w:pPr>
          </w:p>
        </w:tc>
      </w:tr>
      <w:tr w14:paraId="1A4FB4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1FB2F760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311" w:type="dxa"/>
            <w:vAlign w:val="top"/>
          </w:tcPr>
          <w:p w14:paraId="39BCA238">
            <w:pPr>
              <w:spacing w:before="6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608" w:type="dxa"/>
            <w:vAlign w:val="top"/>
          </w:tcPr>
          <w:p w14:paraId="5FD5EB54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9.95</w:t>
            </w:r>
          </w:p>
        </w:tc>
        <w:tc>
          <w:tcPr>
            <w:tcW w:w="1392" w:type="dxa"/>
            <w:vAlign w:val="top"/>
          </w:tcPr>
          <w:p w14:paraId="72B7B42A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9.95</w:t>
            </w:r>
          </w:p>
        </w:tc>
        <w:tc>
          <w:tcPr>
            <w:tcW w:w="1104" w:type="dxa"/>
            <w:vAlign w:val="top"/>
          </w:tcPr>
          <w:p w14:paraId="387F5077">
            <w:pPr>
              <w:pStyle w:val="6"/>
            </w:pPr>
          </w:p>
        </w:tc>
        <w:tc>
          <w:tcPr>
            <w:tcW w:w="1356" w:type="dxa"/>
            <w:vAlign w:val="top"/>
          </w:tcPr>
          <w:p w14:paraId="764D6E08">
            <w:pPr>
              <w:pStyle w:val="6"/>
            </w:pPr>
          </w:p>
        </w:tc>
        <w:tc>
          <w:tcPr>
            <w:tcW w:w="1344" w:type="dxa"/>
            <w:vAlign w:val="top"/>
          </w:tcPr>
          <w:p w14:paraId="0509EDD5">
            <w:pPr>
              <w:pStyle w:val="6"/>
            </w:pPr>
          </w:p>
        </w:tc>
        <w:tc>
          <w:tcPr>
            <w:tcW w:w="1080" w:type="dxa"/>
            <w:vAlign w:val="top"/>
          </w:tcPr>
          <w:p w14:paraId="7337A384">
            <w:pPr>
              <w:pStyle w:val="6"/>
            </w:pPr>
          </w:p>
        </w:tc>
        <w:tc>
          <w:tcPr>
            <w:tcW w:w="1134" w:type="dxa"/>
            <w:vAlign w:val="top"/>
          </w:tcPr>
          <w:p w14:paraId="5DED42B6">
            <w:pPr>
              <w:pStyle w:val="6"/>
            </w:pPr>
          </w:p>
        </w:tc>
      </w:tr>
      <w:tr w14:paraId="28AFB9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37" w:type="dxa"/>
            <w:vAlign w:val="top"/>
          </w:tcPr>
          <w:p w14:paraId="77872C9B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311" w:type="dxa"/>
            <w:vAlign w:val="top"/>
          </w:tcPr>
          <w:p w14:paraId="2A8849FB">
            <w:pPr>
              <w:spacing w:before="67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608" w:type="dxa"/>
            <w:vAlign w:val="top"/>
          </w:tcPr>
          <w:p w14:paraId="2516BDF7">
            <w:pPr>
              <w:spacing w:before="6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9.95</w:t>
            </w:r>
          </w:p>
        </w:tc>
        <w:tc>
          <w:tcPr>
            <w:tcW w:w="1392" w:type="dxa"/>
            <w:vAlign w:val="top"/>
          </w:tcPr>
          <w:p w14:paraId="5ED58E87">
            <w:pPr>
              <w:spacing w:before="6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9.95</w:t>
            </w:r>
          </w:p>
        </w:tc>
        <w:tc>
          <w:tcPr>
            <w:tcW w:w="1104" w:type="dxa"/>
            <w:vAlign w:val="top"/>
          </w:tcPr>
          <w:p w14:paraId="00B0008C">
            <w:pPr>
              <w:pStyle w:val="6"/>
            </w:pPr>
          </w:p>
        </w:tc>
        <w:tc>
          <w:tcPr>
            <w:tcW w:w="1356" w:type="dxa"/>
            <w:vAlign w:val="top"/>
          </w:tcPr>
          <w:p w14:paraId="0B92293D">
            <w:pPr>
              <w:pStyle w:val="6"/>
            </w:pPr>
          </w:p>
        </w:tc>
        <w:tc>
          <w:tcPr>
            <w:tcW w:w="1344" w:type="dxa"/>
            <w:vAlign w:val="top"/>
          </w:tcPr>
          <w:p w14:paraId="2213F077">
            <w:pPr>
              <w:pStyle w:val="6"/>
            </w:pPr>
          </w:p>
        </w:tc>
        <w:tc>
          <w:tcPr>
            <w:tcW w:w="1080" w:type="dxa"/>
            <w:vAlign w:val="top"/>
          </w:tcPr>
          <w:p w14:paraId="186D6F80">
            <w:pPr>
              <w:pStyle w:val="6"/>
            </w:pPr>
          </w:p>
        </w:tc>
        <w:tc>
          <w:tcPr>
            <w:tcW w:w="1134" w:type="dxa"/>
            <w:vAlign w:val="top"/>
          </w:tcPr>
          <w:p w14:paraId="3537A5BE">
            <w:pPr>
              <w:pStyle w:val="6"/>
            </w:pPr>
          </w:p>
        </w:tc>
      </w:tr>
    </w:tbl>
    <w:p w14:paraId="620E19FB">
      <w:pPr>
        <w:pStyle w:val="2"/>
      </w:pPr>
    </w:p>
    <w:p w14:paraId="2903FF12">
      <w:pPr>
        <w:sectPr>
          <w:headerReference r:id="rId14" w:type="default"/>
          <w:footerReference r:id="rId15" w:type="default"/>
          <w:pgSz w:w="16840" w:h="11900"/>
          <w:pgMar w:top="642" w:right="0" w:bottom="340" w:left="0" w:header="326" w:footer="110" w:gutter="0"/>
          <w:cols w:space="720" w:num="1"/>
        </w:sectPr>
      </w:pPr>
    </w:p>
    <w:p w14:paraId="19B98410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6"/>
        <w:gridCol w:w="3057"/>
        <w:gridCol w:w="1439"/>
        <w:gridCol w:w="1391"/>
        <w:gridCol w:w="1313"/>
      </w:tblGrid>
      <w:tr w14:paraId="21B580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81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67BD045">
            <w:pPr>
              <w:pStyle w:val="6"/>
            </w:pPr>
          </w:p>
        </w:tc>
        <w:tc>
          <w:tcPr>
            <w:tcW w:w="305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B6B9044">
            <w:pPr>
              <w:pStyle w:val="6"/>
            </w:pPr>
          </w:p>
        </w:tc>
        <w:tc>
          <w:tcPr>
            <w:tcW w:w="14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C7E8F3F">
            <w:pPr>
              <w:pStyle w:val="6"/>
            </w:pPr>
          </w:p>
        </w:tc>
        <w:tc>
          <w:tcPr>
            <w:tcW w:w="139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B398CEA">
            <w:pPr>
              <w:pStyle w:val="6"/>
            </w:pPr>
          </w:p>
        </w:tc>
        <w:tc>
          <w:tcPr>
            <w:tcW w:w="131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F4B5D87">
            <w:pPr>
              <w:spacing w:before="95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预算公开表3</w:t>
            </w:r>
          </w:p>
        </w:tc>
      </w:tr>
      <w:tr w14:paraId="52E081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994AC25">
            <w:pPr>
              <w:spacing w:before="55" w:line="218" w:lineRule="auto"/>
              <w:ind w:left="34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0" w:name="bookmark8"/>
            <w:bookmarkEnd w:id="10"/>
            <w:bookmarkStart w:id="11" w:name="bookmark38"/>
            <w:bookmarkEnd w:id="11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2024年预算支出总表</w:t>
            </w:r>
          </w:p>
        </w:tc>
      </w:tr>
      <w:tr w14:paraId="0E2A4F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312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B28D4FB">
            <w:pPr>
              <w:spacing w:before="92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单位名称：兴县蔡家崖乡卫生院杨家坡分院</w:t>
            </w:r>
          </w:p>
        </w:tc>
        <w:tc>
          <w:tcPr>
            <w:tcW w:w="139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BEAA2BF">
            <w:pPr>
              <w:pStyle w:val="6"/>
            </w:pPr>
          </w:p>
        </w:tc>
        <w:tc>
          <w:tcPr>
            <w:tcW w:w="131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F7D5DDD">
            <w:pPr>
              <w:spacing w:before="92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00D7C9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4873" w:type="dxa"/>
            <w:gridSpan w:val="2"/>
            <w:vAlign w:val="top"/>
          </w:tcPr>
          <w:p w14:paraId="659DBD35">
            <w:pPr>
              <w:spacing w:before="72" w:line="220" w:lineRule="auto"/>
              <w:ind w:left="22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143" w:type="dxa"/>
            <w:gridSpan w:val="3"/>
            <w:vAlign w:val="top"/>
          </w:tcPr>
          <w:p w14:paraId="090B7CFB">
            <w:pPr>
              <w:spacing w:before="73" w:line="219" w:lineRule="auto"/>
              <w:ind w:left="15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5FC027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816" w:type="dxa"/>
            <w:vAlign w:val="top"/>
          </w:tcPr>
          <w:p w14:paraId="4DE4DBF4">
            <w:pPr>
              <w:spacing w:before="73" w:line="219" w:lineRule="auto"/>
              <w:ind w:left="5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057" w:type="dxa"/>
            <w:vAlign w:val="top"/>
          </w:tcPr>
          <w:p w14:paraId="6FECB7BC">
            <w:pPr>
              <w:spacing w:before="73" w:line="219" w:lineRule="auto"/>
              <w:ind w:left="11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439" w:type="dxa"/>
            <w:vAlign w:val="top"/>
          </w:tcPr>
          <w:p w14:paraId="0EB8F007">
            <w:pPr>
              <w:spacing w:before="73" w:line="221" w:lineRule="auto"/>
              <w:ind w:left="53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91" w:type="dxa"/>
            <w:vAlign w:val="top"/>
          </w:tcPr>
          <w:p w14:paraId="2CFA05C2">
            <w:pPr>
              <w:spacing w:before="73" w:line="219" w:lineRule="auto"/>
              <w:ind w:left="33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313" w:type="dxa"/>
            <w:vAlign w:val="top"/>
          </w:tcPr>
          <w:p w14:paraId="3F9EA6DF">
            <w:pPr>
              <w:spacing w:before="73" w:line="220" w:lineRule="auto"/>
              <w:ind w:left="29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64C220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4873" w:type="dxa"/>
            <w:gridSpan w:val="2"/>
            <w:vAlign w:val="top"/>
          </w:tcPr>
          <w:p w14:paraId="12F193D3">
            <w:pPr>
              <w:spacing w:before="74" w:line="221" w:lineRule="auto"/>
              <w:ind w:left="22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39" w:type="dxa"/>
            <w:vAlign w:val="top"/>
          </w:tcPr>
          <w:p w14:paraId="42963326">
            <w:pPr>
              <w:spacing w:before="7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173.88</w:t>
            </w:r>
          </w:p>
        </w:tc>
        <w:tc>
          <w:tcPr>
            <w:tcW w:w="1391" w:type="dxa"/>
            <w:vAlign w:val="top"/>
          </w:tcPr>
          <w:p w14:paraId="6CFF766D">
            <w:pPr>
              <w:spacing w:before="7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110.74</w:t>
            </w:r>
          </w:p>
        </w:tc>
        <w:tc>
          <w:tcPr>
            <w:tcW w:w="1313" w:type="dxa"/>
            <w:vAlign w:val="top"/>
          </w:tcPr>
          <w:p w14:paraId="1AC32ED3">
            <w:pPr>
              <w:spacing w:before="74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63.13</w:t>
            </w:r>
          </w:p>
        </w:tc>
      </w:tr>
      <w:tr w14:paraId="57EFDA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816" w:type="dxa"/>
            <w:vAlign w:val="top"/>
          </w:tcPr>
          <w:p w14:paraId="466C5FF0">
            <w:pPr>
              <w:spacing w:before="7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057" w:type="dxa"/>
            <w:vAlign w:val="top"/>
          </w:tcPr>
          <w:p w14:paraId="74F88691">
            <w:pPr>
              <w:spacing w:before="7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社会保障和就业支出</w:t>
            </w:r>
          </w:p>
        </w:tc>
        <w:tc>
          <w:tcPr>
            <w:tcW w:w="1439" w:type="dxa"/>
            <w:vAlign w:val="top"/>
          </w:tcPr>
          <w:p w14:paraId="39920649">
            <w:pPr>
              <w:spacing w:before="7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9.73</w:t>
            </w:r>
          </w:p>
        </w:tc>
        <w:tc>
          <w:tcPr>
            <w:tcW w:w="1391" w:type="dxa"/>
            <w:vAlign w:val="top"/>
          </w:tcPr>
          <w:p w14:paraId="0A435B98">
            <w:pPr>
              <w:spacing w:before="7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9.73</w:t>
            </w:r>
          </w:p>
        </w:tc>
        <w:tc>
          <w:tcPr>
            <w:tcW w:w="1313" w:type="dxa"/>
            <w:vAlign w:val="top"/>
          </w:tcPr>
          <w:p w14:paraId="39EC5BA6">
            <w:pPr>
              <w:pStyle w:val="6"/>
            </w:pPr>
          </w:p>
        </w:tc>
      </w:tr>
      <w:tr w14:paraId="678D48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816" w:type="dxa"/>
            <w:vAlign w:val="top"/>
          </w:tcPr>
          <w:p w14:paraId="4DA3023C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057" w:type="dxa"/>
            <w:vAlign w:val="top"/>
          </w:tcPr>
          <w:p w14:paraId="41D5F6E4">
            <w:pPr>
              <w:spacing w:before="7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439" w:type="dxa"/>
            <w:vAlign w:val="top"/>
          </w:tcPr>
          <w:p w14:paraId="68665562">
            <w:pPr>
              <w:spacing w:before="7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9.73</w:t>
            </w:r>
          </w:p>
        </w:tc>
        <w:tc>
          <w:tcPr>
            <w:tcW w:w="1391" w:type="dxa"/>
            <w:vAlign w:val="top"/>
          </w:tcPr>
          <w:p w14:paraId="0F410A34">
            <w:pPr>
              <w:spacing w:before="75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9.73</w:t>
            </w:r>
          </w:p>
        </w:tc>
        <w:tc>
          <w:tcPr>
            <w:tcW w:w="1313" w:type="dxa"/>
            <w:vAlign w:val="top"/>
          </w:tcPr>
          <w:p w14:paraId="0D7EE9D7">
            <w:pPr>
              <w:pStyle w:val="6"/>
            </w:pPr>
          </w:p>
        </w:tc>
      </w:tr>
      <w:tr w14:paraId="248CDF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338F7C52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057" w:type="dxa"/>
            <w:vAlign w:val="top"/>
          </w:tcPr>
          <w:p w14:paraId="0BB03C5C">
            <w:pPr>
              <w:spacing w:before="7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439" w:type="dxa"/>
            <w:vAlign w:val="top"/>
          </w:tcPr>
          <w:p w14:paraId="4AD024A3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9.73</w:t>
            </w:r>
          </w:p>
        </w:tc>
        <w:tc>
          <w:tcPr>
            <w:tcW w:w="1391" w:type="dxa"/>
            <w:vAlign w:val="top"/>
          </w:tcPr>
          <w:p w14:paraId="25496334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9.73</w:t>
            </w:r>
          </w:p>
        </w:tc>
        <w:tc>
          <w:tcPr>
            <w:tcW w:w="1313" w:type="dxa"/>
            <w:vAlign w:val="top"/>
          </w:tcPr>
          <w:p w14:paraId="4FCC4719">
            <w:pPr>
              <w:pStyle w:val="6"/>
            </w:pPr>
          </w:p>
        </w:tc>
      </w:tr>
      <w:tr w14:paraId="0C1CB6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4FF191D5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057" w:type="dxa"/>
            <w:vAlign w:val="top"/>
          </w:tcPr>
          <w:p w14:paraId="5A7A2F20">
            <w:pPr>
              <w:spacing w:before="7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439" w:type="dxa"/>
            <w:vAlign w:val="top"/>
          </w:tcPr>
          <w:p w14:paraId="7AD990CD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154.20</w:t>
            </w:r>
          </w:p>
        </w:tc>
        <w:tc>
          <w:tcPr>
            <w:tcW w:w="1391" w:type="dxa"/>
            <w:vAlign w:val="top"/>
          </w:tcPr>
          <w:p w14:paraId="2CDACF9F">
            <w:pPr>
              <w:spacing w:before="77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91.06</w:t>
            </w:r>
          </w:p>
        </w:tc>
        <w:tc>
          <w:tcPr>
            <w:tcW w:w="1313" w:type="dxa"/>
            <w:vAlign w:val="top"/>
          </w:tcPr>
          <w:p w14:paraId="1E0C6DB9">
            <w:pPr>
              <w:spacing w:before="77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63.13</w:t>
            </w:r>
          </w:p>
        </w:tc>
      </w:tr>
      <w:tr w14:paraId="66EAA7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43C8368A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21003</w:t>
            </w:r>
          </w:p>
        </w:tc>
        <w:tc>
          <w:tcPr>
            <w:tcW w:w="3057" w:type="dxa"/>
            <w:vAlign w:val="top"/>
          </w:tcPr>
          <w:p w14:paraId="23863EED">
            <w:pPr>
              <w:spacing w:before="77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基层医疗卫生机构</w:t>
            </w:r>
          </w:p>
        </w:tc>
        <w:tc>
          <w:tcPr>
            <w:tcW w:w="1439" w:type="dxa"/>
            <w:vAlign w:val="top"/>
          </w:tcPr>
          <w:p w14:paraId="39A4A036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116.72</w:t>
            </w:r>
          </w:p>
        </w:tc>
        <w:tc>
          <w:tcPr>
            <w:tcW w:w="1391" w:type="dxa"/>
            <w:vAlign w:val="top"/>
          </w:tcPr>
          <w:p w14:paraId="6343A534">
            <w:pPr>
              <w:spacing w:before="77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87.07</w:t>
            </w:r>
          </w:p>
        </w:tc>
        <w:tc>
          <w:tcPr>
            <w:tcW w:w="1313" w:type="dxa"/>
            <w:vAlign w:val="top"/>
          </w:tcPr>
          <w:p w14:paraId="205F4250">
            <w:pPr>
              <w:spacing w:before="77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29.65</w:t>
            </w:r>
          </w:p>
        </w:tc>
      </w:tr>
      <w:tr w14:paraId="6DC903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0D0D4957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2100302</w:t>
            </w:r>
          </w:p>
        </w:tc>
        <w:tc>
          <w:tcPr>
            <w:tcW w:w="3057" w:type="dxa"/>
            <w:vAlign w:val="top"/>
          </w:tcPr>
          <w:p w14:paraId="5D038A88">
            <w:pPr>
              <w:spacing w:before="77" w:line="219" w:lineRule="auto"/>
              <w:ind w:left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乡镇卫生院</w:t>
            </w:r>
          </w:p>
        </w:tc>
        <w:tc>
          <w:tcPr>
            <w:tcW w:w="1439" w:type="dxa"/>
            <w:vAlign w:val="top"/>
          </w:tcPr>
          <w:p w14:paraId="2E88819D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99.35</w:t>
            </w:r>
          </w:p>
        </w:tc>
        <w:tc>
          <w:tcPr>
            <w:tcW w:w="1391" w:type="dxa"/>
            <w:vAlign w:val="top"/>
          </w:tcPr>
          <w:p w14:paraId="70C749D9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87.07</w:t>
            </w:r>
          </w:p>
        </w:tc>
        <w:tc>
          <w:tcPr>
            <w:tcW w:w="1313" w:type="dxa"/>
            <w:vAlign w:val="top"/>
          </w:tcPr>
          <w:p w14:paraId="78074C4F">
            <w:pPr>
              <w:spacing w:before="7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12.28</w:t>
            </w:r>
          </w:p>
        </w:tc>
      </w:tr>
      <w:tr w14:paraId="288A2C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307A102D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2100399</w:t>
            </w:r>
          </w:p>
        </w:tc>
        <w:tc>
          <w:tcPr>
            <w:tcW w:w="3057" w:type="dxa"/>
            <w:vAlign w:val="top"/>
          </w:tcPr>
          <w:p w14:paraId="68C23691">
            <w:pPr>
              <w:spacing w:before="7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其他基层医疗卫生机构支出</w:t>
            </w:r>
          </w:p>
        </w:tc>
        <w:tc>
          <w:tcPr>
            <w:tcW w:w="1439" w:type="dxa"/>
            <w:vAlign w:val="top"/>
          </w:tcPr>
          <w:p w14:paraId="3A9A1396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17.37</w:t>
            </w:r>
          </w:p>
        </w:tc>
        <w:tc>
          <w:tcPr>
            <w:tcW w:w="1391" w:type="dxa"/>
            <w:vAlign w:val="top"/>
          </w:tcPr>
          <w:p w14:paraId="257662EF">
            <w:pPr>
              <w:pStyle w:val="6"/>
            </w:pPr>
          </w:p>
        </w:tc>
        <w:tc>
          <w:tcPr>
            <w:tcW w:w="1313" w:type="dxa"/>
            <w:vAlign w:val="top"/>
          </w:tcPr>
          <w:p w14:paraId="05B19CEF">
            <w:pPr>
              <w:spacing w:before="7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17.37</w:t>
            </w:r>
          </w:p>
        </w:tc>
      </w:tr>
      <w:tr w14:paraId="2189AF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669E2BCC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21004</w:t>
            </w:r>
          </w:p>
        </w:tc>
        <w:tc>
          <w:tcPr>
            <w:tcW w:w="3057" w:type="dxa"/>
            <w:vAlign w:val="top"/>
          </w:tcPr>
          <w:p w14:paraId="65855101">
            <w:pPr>
              <w:spacing w:before="7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公共卫生</w:t>
            </w:r>
          </w:p>
        </w:tc>
        <w:tc>
          <w:tcPr>
            <w:tcW w:w="1439" w:type="dxa"/>
            <w:vAlign w:val="top"/>
          </w:tcPr>
          <w:p w14:paraId="13F3357A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33.48</w:t>
            </w:r>
          </w:p>
        </w:tc>
        <w:tc>
          <w:tcPr>
            <w:tcW w:w="1391" w:type="dxa"/>
            <w:vAlign w:val="top"/>
          </w:tcPr>
          <w:p w14:paraId="7BE50B5F">
            <w:pPr>
              <w:pStyle w:val="6"/>
            </w:pPr>
          </w:p>
        </w:tc>
        <w:tc>
          <w:tcPr>
            <w:tcW w:w="1313" w:type="dxa"/>
            <w:vAlign w:val="top"/>
          </w:tcPr>
          <w:p w14:paraId="7E7F0A6B">
            <w:pPr>
              <w:spacing w:before="77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33.48</w:t>
            </w:r>
          </w:p>
        </w:tc>
      </w:tr>
      <w:tr w14:paraId="1E5DCF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2C6B7762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2100408</w:t>
            </w:r>
          </w:p>
        </w:tc>
        <w:tc>
          <w:tcPr>
            <w:tcW w:w="3057" w:type="dxa"/>
            <w:vAlign w:val="top"/>
          </w:tcPr>
          <w:p w14:paraId="6F9F77CF">
            <w:pPr>
              <w:spacing w:before="77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基本公共卫生服务</w:t>
            </w:r>
          </w:p>
        </w:tc>
        <w:tc>
          <w:tcPr>
            <w:tcW w:w="1439" w:type="dxa"/>
            <w:vAlign w:val="top"/>
          </w:tcPr>
          <w:p w14:paraId="20741EEC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33.48</w:t>
            </w:r>
          </w:p>
        </w:tc>
        <w:tc>
          <w:tcPr>
            <w:tcW w:w="1391" w:type="dxa"/>
            <w:vAlign w:val="top"/>
          </w:tcPr>
          <w:p w14:paraId="5C845C4E">
            <w:pPr>
              <w:pStyle w:val="6"/>
            </w:pPr>
          </w:p>
        </w:tc>
        <w:tc>
          <w:tcPr>
            <w:tcW w:w="1313" w:type="dxa"/>
            <w:vAlign w:val="top"/>
          </w:tcPr>
          <w:p w14:paraId="7966E264">
            <w:pPr>
              <w:spacing w:before="7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33.48</w:t>
            </w:r>
          </w:p>
        </w:tc>
      </w:tr>
      <w:tr w14:paraId="0C436C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39C318DC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057" w:type="dxa"/>
            <w:vAlign w:val="top"/>
          </w:tcPr>
          <w:p w14:paraId="3F4957A4">
            <w:pPr>
              <w:spacing w:before="78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439" w:type="dxa"/>
            <w:vAlign w:val="top"/>
          </w:tcPr>
          <w:p w14:paraId="544F18E4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3.99</w:t>
            </w:r>
          </w:p>
        </w:tc>
        <w:tc>
          <w:tcPr>
            <w:tcW w:w="1391" w:type="dxa"/>
            <w:vAlign w:val="top"/>
          </w:tcPr>
          <w:p w14:paraId="222FCD92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3.99</w:t>
            </w:r>
          </w:p>
        </w:tc>
        <w:tc>
          <w:tcPr>
            <w:tcW w:w="1313" w:type="dxa"/>
            <w:vAlign w:val="top"/>
          </w:tcPr>
          <w:p w14:paraId="73FD759A">
            <w:pPr>
              <w:pStyle w:val="6"/>
            </w:pPr>
          </w:p>
        </w:tc>
      </w:tr>
      <w:tr w14:paraId="7B4F59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68BC23B4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057" w:type="dxa"/>
            <w:vAlign w:val="top"/>
          </w:tcPr>
          <w:p w14:paraId="7749B221">
            <w:pPr>
              <w:spacing w:before="78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439" w:type="dxa"/>
            <w:vAlign w:val="top"/>
          </w:tcPr>
          <w:p w14:paraId="17756BC9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3.99</w:t>
            </w:r>
          </w:p>
        </w:tc>
        <w:tc>
          <w:tcPr>
            <w:tcW w:w="1391" w:type="dxa"/>
            <w:vAlign w:val="top"/>
          </w:tcPr>
          <w:p w14:paraId="65EA632D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3.99</w:t>
            </w:r>
          </w:p>
        </w:tc>
        <w:tc>
          <w:tcPr>
            <w:tcW w:w="1313" w:type="dxa"/>
            <w:vAlign w:val="top"/>
          </w:tcPr>
          <w:p w14:paraId="247CAFF8">
            <w:pPr>
              <w:pStyle w:val="6"/>
            </w:pPr>
          </w:p>
        </w:tc>
      </w:tr>
      <w:tr w14:paraId="7FC677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20636F23">
            <w:pPr>
              <w:spacing w:before="78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057" w:type="dxa"/>
            <w:vAlign w:val="top"/>
          </w:tcPr>
          <w:p w14:paraId="1E22FEB4">
            <w:pPr>
              <w:spacing w:before="78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439" w:type="dxa"/>
            <w:vAlign w:val="top"/>
          </w:tcPr>
          <w:p w14:paraId="3C4BAAAB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9.95</w:t>
            </w:r>
          </w:p>
        </w:tc>
        <w:tc>
          <w:tcPr>
            <w:tcW w:w="1391" w:type="dxa"/>
            <w:vAlign w:val="top"/>
          </w:tcPr>
          <w:p w14:paraId="1A987C31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9.95</w:t>
            </w:r>
          </w:p>
        </w:tc>
        <w:tc>
          <w:tcPr>
            <w:tcW w:w="1313" w:type="dxa"/>
            <w:vAlign w:val="top"/>
          </w:tcPr>
          <w:p w14:paraId="77F71A0B">
            <w:pPr>
              <w:pStyle w:val="6"/>
            </w:pPr>
          </w:p>
        </w:tc>
      </w:tr>
      <w:tr w14:paraId="1F3EB3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16" w:type="dxa"/>
            <w:vAlign w:val="top"/>
          </w:tcPr>
          <w:p w14:paraId="26AC648D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057" w:type="dxa"/>
            <w:vAlign w:val="top"/>
          </w:tcPr>
          <w:p w14:paraId="456CEA2B">
            <w:pPr>
              <w:spacing w:before="78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439" w:type="dxa"/>
            <w:vAlign w:val="top"/>
          </w:tcPr>
          <w:p w14:paraId="4C7C513C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9.95</w:t>
            </w:r>
          </w:p>
        </w:tc>
        <w:tc>
          <w:tcPr>
            <w:tcW w:w="1391" w:type="dxa"/>
            <w:vAlign w:val="top"/>
          </w:tcPr>
          <w:p w14:paraId="58809593">
            <w:pPr>
              <w:spacing w:before="78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9.95</w:t>
            </w:r>
          </w:p>
        </w:tc>
        <w:tc>
          <w:tcPr>
            <w:tcW w:w="1313" w:type="dxa"/>
            <w:vAlign w:val="top"/>
          </w:tcPr>
          <w:p w14:paraId="12C31E70">
            <w:pPr>
              <w:pStyle w:val="6"/>
            </w:pPr>
          </w:p>
        </w:tc>
      </w:tr>
      <w:tr w14:paraId="581380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816" w:type="dxa"/>
            <w:vAlign w:val="top"/>
          </w:tcPr>
          <w:p w14:paraId="456D465B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057" w:type="dxa"/>
            <w:vAlign w:val="top"/>
          </w:tcPr>
          <w:p w14:paraId="53F8004C">
            <w:pPr>
              <w:spacing w:before="78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439" w:type="dxa"/>
            <w:vAlign w:val="top"/>
          </w:tcPr>
          <w:p w14:paraId="58FDF8FA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9.95</w:t>
            </w:r>
          </w:p>
        </w:tc>
        <w:tc>
          <w:tcPr>
            <w:tcW w:w="1391" w:type="dxa"/>
            <w:vAlign w:val="top"/>
          </w:tcPr>
          <w:p w14:paraId="1C0752F8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9.95</w:t>
            </w:r>
          </w:p>
        </w:tc>
        <w:tc>
          <w:tcPr>
            <w:tcW w:w="1313" w:type="dxa"/>
            <w:vAlign w:val="top"/>
          </w:tcPr>
          <w:p w14:paraId="0A5EA4AE">
            <w:pPr>
              <w:pStyle w:val="6"/>
            </w:pPr>
          </w:p>
        </w:tc>
      </w:tr>
    </w:tbl>
    <w:p w14:paraId="7976DA58">
      <w:pPr>
        <w:pStyle w:val="2"/>
      </w:pPr>
    </w:p>
    <w:p w14:paraId="4E88D462">
      <w:pPr>
        <w:sectPr>
          <w:headerReference r:id="rId16" w:type="default"/>
          <w:footerReference r:id="rId1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1383E78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 w14:paraId="34485F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47445EE">
            <w:pPr>
              <w:pStyle w:val="6"/>
            </w:pPr>
          </w:p>
        </w:tc>
        <w:tc>
          <w:tcPr>
            <w:tcW w:w="107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9A7EB95">
            <w:pPr>
              <w:pStyle w:val="6"/>
            </w:pPr>
          </w:p>
        </w:tc>
        <w:tc>
          <w:tcPr>
            <w:tcW w:w="193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B8B978B">
            <w:pPr>
              <w:pStyle w:val="6"/>
            </w:pPr>
          </w:p>
        </w:tc>
        <w:tc>
          <w:tcPr>
            <w:tcW w:w="107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C9E88DF">
            <w:pPr>
              <w:pStyle w:val="6"/>
            </w:pPr>
          </w:p>
        </w:tc>
        <w:tc>
          <w:tcPr>
            <w:tcW w:w="11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6D2E0FF">
            <w:pPr>
              <w:pStyle w:val="6"/>
            </w:pPr>
          </w:p>
        </w:tc>
        <w:tc>
          <w:tcPr>
            <w:tcW w:w="1972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A4CC5DF">
            <w:pPr>
              <w:spacing w:before="121" w:line="229" w:lineRule="auto"/>
              <w:ind w:right="4"/>
              <w:jc w:val="righ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6"/>
                <w:szCs w:val="16"/>
              </w:rPr>
              <w:t>预算公开表4</w:t>
            </w:r>
          </w:p>
        </w:tc>
      </w:tr>
      <w:tr w14:paraId="086AB1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8F2D899">
            <w:pPr>
              <w:spacing w:before="91" w:line="219" w:lineRule="auto"/>
              <w:ind w:left="31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2" w:name="bookmark9"/>
            <w:bookmarkEnd w:id="12"/>
            <w:bookmarkStart w:id="13" w:name="bookmark39"/>
            <w:bookmarkEnd w:id="13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2024年财政拨款收支总表</w:t>
            </w:r>
          </w:p>
        </w:tc>
      </w:tr>
      <w:tr w14:paraId="261473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907" w:type="dxa"/>
            <w:gridSpan w:val="6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5DF86D22">
            <w:pPr>
              <w:spacing w:before="127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单位名称：兴县蔡家崖乡卫生院杨家坡分院</w:t>
            </w:r>
          </w:p>
        </w:tc>
        <w:tc>
          <w:tcPr>
            <w:tcW w:w="1109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1FCDDDFD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3D5C1B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20" w:type="dxa"/>
            <w:gridSpan w:val="2"/>
            <w:vAlign w:val="top"/>
          </w:tcPr>
          <w:p w14:paraId="038AE425">
            <w:pPr>
              <w:spacing w:before="108" w:line="219" w:lineRule="auto"/>
              <w:ind w:left="12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6096" w:type="dxa"/>
            <w:gridSpan w:val="5"/>
            <w:vAlign w:val="top"/>
          </w:tcPr>
          <w:p w14:paraId="42FB87D8">
            <w:pPr>
              <w:spacing w:before="107" w:line="220" w:lineRule="auto"/>
              <w:ind w:left="28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 w14:paraId="738864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Merge w:val="restart"/>
            <w:tcBorders>
              <w:bottom w:val="nil"/>
            </w:tcBorders>
            <w:vAlign w:val="top"/>
          </w:tcPr>
          <w:p w14:paraId="3B2DD9B5">
            <w:pPr>
              <w:pStyle w:val="6"/>
              <w:spacing w:line="263" w:lineRule="auto"/>
            </w:pPr>
          </w:p>
          <w:p w14:paraId="545CB4C7">
            <w:pPr>
              <w:spacing w:before="59" w:line="220" w:lineRule="auto"/>
              <w:ind w:left="73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079" w:type="dxa"/>
            <w:vMerge w:val="restart"/>
            <w:tcBorders>
              <w:bottom w:val="nil"/>
            </w:tcBorders>
            <w:vAlign w:val="top"/>
          </w:tcPr>
          <w:p w14:paraId="0D995B7A">
            <w:pPr>
              <w:pStyle w:val="6"/>
              <w:spacing w:line="264" w:lineRule="auto"/>
            </w:pPr>
          </w:p>
          <w:p w14:paraId="16FB1DD4">
            <w:pPr>
              <w:spacing w:before="58" w:line="219" w:lineRule="auto"/>
              <w:ind w:left="3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  <w:tc>
          <w:tcPr>
            <w:tcW w:w="1930" w:type="dxa"/>
            <w:vMerge w:val="restart"/>
            <w:tcBorders>
              <w:bottom w:val="nil"/>
            </w:tcBorders>
            <w:vAlign w:val="top"/>
          </w:tcPr>
          <w:p w14:paraId="5AD3676F">
            <w:pPr>
              <w:pStyle w:val="6"/>
              <w:spacing w:line="263" w:lineRule="auto"/>
            </w:pPr>
          </w:p>
          <w:p w14:paraId="1079BF2C">
            <w:pPr>
              <w:spacing w:before="59" w:line="220" w:lineRule="auto"/>
              <w:ind w:left="7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166" w:type="dxa"/>
            <w:gridSpan w:val="4"/>
            <w:vAlign w:val="top"/>
          </w:tcPr>
          <w:p w14:paraId="32195F41">
            <w:pPr>
              <w:spacing w:before="108" w:line="219" w:lineRule="auto"/>
              <w:ind w:left="19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</w:tr>
      <w:tr w14:paraId="6AC462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Merge w:val="continue"/>
            <w:tcBorders>
              <w:top w:val="nil"/>
            </w:tcBorders>
            <w:vAlign w:val="top"/>
          </w:tcPr>
          <w:p w14:paraId="2AA8F563">
            <w:pPr>
              <w:pStyle w:val="6"/>
            </w:pPr>
          </w:p>
        </w:tc>
        <w:tc>
          <w:tcPr>
            <w:tcW w:w="1079" w:type="dxa"/>
            <w:vMerge w:val="continue"/>
            <w:tcBorders>
              <w:top w:val="nil"/>
            </w:tcBorders>
            <w:vAlign w:val="top"/>
          </w:tcPr>
          <w:p w14:paraId="14A5C7A3">
            <w:pPr>
              <w:pStyle w:val="6"/>
            </w:pPr>
          </w:p>
        </w:tc>
        <w:tc>
          <w:tcPr>
            <w:tcW w:w="1930" w:type="dxa"/>
            <w:vMerge w:val="continue"/>
            <w:tcBorders>
              <w:top w:val="nil"/>
            </w:tcBorders>
            <w:vAlign w:val="top"/>
          </w:tcPr>
          <w:p w14:paraId="075C4617">
            <w:pPr>
              <w:pStyle w:val="6"/>
            </w:pPr>
          </w:p>
        </w:tc>
        <w:tc>
          <w:tcPr>
            <w:tcW w:w="1079" w:type="dxa"/>
            <w:vAlign w:val="top"/>
          </w:tcPr>
          <w:p w14:paraId="2C3B5994">
            <w:pPr>
              <w:spacing w:before="107" w:line="221" w:lineRule="auto"/>
              <w:ind w:left="3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小计</w:t>
            </w:r>
          </w:p>
        </w:tc>
        <w:tc>
          <w:tcPr>
            <w:tcW w:w="1115" w:type="dxa"/>
            <w:vAlign w:val="top"/>
          </w:tcPr>
          <w:p w14:paraId="0EF53BAB">
            <w:pPr>
              <w:spacing w:before="108" w:line="219" w:lineRule="auto"/>
              <w:ind w:left="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863" w:type="dxa"/>
            <w:vAlign w:val="top"/>
          </w:tcPr>
          <w:p w14:paraId="04C6712A">
            <w:pPr>
              <w:spacing w:line="209" w:lineRule="auto"/>
              <w:ind w:left="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</w:t>
            </w:r>
          </w:p>
          <w:p w14:paraId="24E86E76">
            <w:pPr>
              <w:spacing w:line="212" w:lineRule="auto"/>
              <w:ind w:left="1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金预算</w:t>
            </w:r>
          </w:p>
        </w:tc>
        <w:tc>
          <w:tcPr>
            <w:tcW w:w="1109" w:type="dxa"/>
            <w:vAlign w:val="top"/>
          </w:tcPr>
          <w:p w14:paraId="00C85576">
            <w:pPr>
              <w:spacing w:line="209" w:lineRule="auto"/>
              <w:ind w:left="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国有资本经营</w:t>
            </w:r>
          </w:p>
          <w:p w14:paraId="562A1212">
            <w:pPr>
              <w:spacing w:line="212" w:lineRule="auto"/>
              <w:ind w:left="3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</w:tr>
      <w:tr w14:paraId="4B2E80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1F726EB7">
            <w:pPr>
              <w:spacing w:before="10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079" w:type="dxa"/>
            <w:vAlign w:val="top"/>
          </w:tcPr>
          <w:p w14:paraId="4EB18019">
            <w:pPr>
              <w:spacing w:before="109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173.88</w:t>
            </w:r>
          </w:p>
        </w:tc>
        <w:tc>
          <w:tcPr>
            <w:tcW w:w="1930" w:type="dxa"/>
            <w:vAlign w:val="top"/>
          </w:tcPr>
          <w:p w14:paraId="758FE110">
            <w:pPr>
              <w:spacing w:before="109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一、一般公共服务支出</w:t>
            </w:r>
          </w:p>
        </w:tc>
        <w:tc>
          <w:tcPr>
            <w:tcW w:w="1079" w:type="dxa"/>
            <w:vAlign w:val="top"/>
          </w:tcPr>
          <w:p w14:paraId="45A2DDEB">
            <w:pPr>
              <w:pStyle w:val="6"/>
            </w:pPr>
          </w:p>
        </w:tc>
        <w:tc>
          <w:tcPr>
            <w:tcW w:w="1115" w:type="dxa"/>
            <w:vAlign w:val="top"/>
          </w:tcPr>
          <w:p w14:paraId="4B897373">
            <w:pPr>
              <w:pStyle w:val="6"/>
            </w:pPr>
          </w:p>
        </w:tc>
        <w:tc>
          <w:tcPr>
            <w:tcW w:w="863" w:type="dxa"/>
            <w:vAlign w:val="top"/>
          </w:tcPr>
          <w:p w14:paraId="5BA6A9FB">
            <w:pPr>
              <w:pStyle w:val="6"/>
            </w:pPr>
          </w:p>
        </w:tc>
        <w:tc>
          <w:tcPr>
            <w:tcW w:w="1109" w:type="dxa"/>
            <w:vAlign w:val="top"/>
          </w:tcPr>
          <w:p w14:paraId="135F0FAE">
            <w:pPr>
              <w:pStyle w:val="6"/>
            </w:pPr>
          </w:p>
        </w:tc>
      </w:tr>
      <w:tr w14:paraId="34C63C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77215951">
            <w:pPr>
              <w:spacing w:before="10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 w14:paraId="15D16F82">
            <w:pPr>
              <w:pStyle w:val="6"/>
            </w:pPr>
          </w:p>
        </w:tc>
        <w:tc>
          <w:tcPr>
            <w:tcW w:w="1930" w:type="dxa"/>
            <w:vAlign w:val="top"/>
          </w:tcPr>
          <w:p w14:paraId="34F59244">
            <w:pPr>
              <w:spacing w:before="109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079" w:type="dxa"/>
            <w:vAlign w:val="top"/>
          </w:tcPr>
          <w:p w14:paraId="3AE6A31C">
            <w:pPr>
              <w:pStyle w:val="6"/>
            </w:pPr>
          </w:p>
        </w:tc>
        <w:tc>
          <w:tcPr>
            <w:tcW w:w="1115" w:type="dxa"/>
            <w:vAlign w:val="top"/>
          </w:tcPr>
          <w:p w14:paraId="3EE397BD">
            <w:pPr>
              <w:pStyle w:val="6"/>
            </w:pPr>
          </w:p>
        </w:tc>
        <w:tc>
          <w:tcPr>
            <w:tcW w:w="863" w:type="dxa"/>
            <w:vAlign w:val="top"/>
          </w:tcPr>
          <w:p w14:paraId="76EA03C8">
            <w:pPr>
              <w:pStyle w:val="6"/>
            </w:pPr>
          </w:p>
        </w:tc>
        <w:tc>
          <w:tcPr>
            <w:tcW w:w="1109" w:type="dxa"/>
            <w:vAlign w:val="top"/>
          </w:tcPr>
          <w:p w14:paraId="634C17FF">
            <w:pPr>
              <w:pStyle w:val="6"/>
            </w:pPr>
          </w:p>
        </w:tc>
      </w:tr>
      <w:tr w14:paraId="1635A8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5BEEA8A9">
            <w:pPr>
              <w:spacing w:before="110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 w14:paraId="5DC23773">
            <w:pPr>
              <w:pStyle w:val="6"/>
            </w:pPr>
          </w:p>
        </w:tc>
        <w:tc>
          <w:tcPr>
            <w:tcW w:w="1930" w:type="dxa"/>
            <w:vAlign w:val="top"/>
          </w:tcPr>
          <w:p w14:paraId="36439198">
            <w:pPr>
              <w:spacing w:before="110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079" w:type="dxa"/>
            <w:vAlign w:val="top"/>
          </w:tcPr>
          <w:p w14:paraId="4BAD13D4">
            <w:pPr>
              <w:pStyle w:val="6"/>
            </w:pPr>
          </w:p>
        </w:tc>
        <w:tc>
          <w:tcPr>
            <w:tcW w:w="1115" w:type="dxa"/>
            <w:vAlign w:val="top"/>
          </w:tcPr>
          <w:p w14:paraId="3EF9B7E3">
            <w:pPr>
              <w:pStyle w:val="6"/>
            </w:pPr>
          </w:p>
        </w:tc>
        <w:tc>
          <w:tcPr>
            <w:tcW w:w="863" w:type="dxa"/>
            <w:vAlign w:val="top"/>
          </w:tcPr>
          <w:p w14:paraId="33AD670E">
            <w:pPr>
              <w:pStyle w:val="6"/>
            </w:pPr>
          </w:p>
        </w:tc>
        <w:tc>
          <w:tcPr>
            <w:tcW w:w="1109" w:type="dxa"/>
            <w:vAlign w:val="top"/>
          </w:tcPr>
          <w:p w14:paraId="69B36D4B">
            <w:pPr>
              <w:pStyle w:val="6"/>
            </w:pPr>
          </w:p>
        </w:tc>
      </w:tr>
      <w:tr w14:paraId="5A531C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4A8816B0">
            <w:pPr>
              <w:pStyle w:val="6"/>
            </w:pPr>
          </w:p>
        </w:tc>
        <w:tc>
          <w:tcPr>
            <w:tcW w:w="1079" w:type="dxa"/>
            <w:vAlign w:val="top"/>
          </w:tcPr>
          <w:p w14:paraId="6176B0CA">
            <w:pPr>
              <w:pStyle w:val="6"/>
            </w:pPr>
          </w:p>
        </w:tc>
        <w:tc>
          <w:tcPr>
            <w:tcW w:w="1930" w:type="dxa"/>
            <w:vAlign w:val="top"/>
          </w:tcPr>
          <w:p w14:paraId="5738257E">
            <w:pPr>
              <w:spacing w:before="110" w:line="219" w:lineRule="auto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079" w:type="dxa"/>
            <w:vAlign w:val="top"/>
          </w:tcPr>
          <w:p w14:paraId="6302E84C">
            <w:pPr>
              <w:pStyle w:val="6"/>
            </w:pPr>
          </w:p>
        </w:tc>
        <w:tc>
          <w:tcPr>
            <w:tcW w:w="1115" w:type="dxa"/>
            <w:vAlign w:val="top"/>
          </w:tcPr>
          <w:p w14:paraId="78A60211">
            <w:pPr>
              <w:pStyle w:val="6"/>
            </w:pPr>
          </w:p>
        </w:tc>
        <w:tc>
          <w:tcPr>
            <w:tcW w:w="863" w:type="dxa"/>
            <w:vAlign w:val="top"/>
          </w:tcPr>
          <w:p w14:paraId="0D96BD06">
            <w:pPr>
              <w:pStyle w:val="6"/>
            </w:pPr>
          </w:p>
        </w:tc>
        <w:tc>
          <w:tcPr>
            <w:tcW w:w="1109" w:type="dxa"/>
            <w:vAlign w:val="top"/>
          </w:tcPr>
          <w:p w14:paraId="6EABE841">
            <w:pPr>
              <w:pStyle w:val="6"/>
            </w:pPr>
          </w:p>
        </w:tc>
      </w:tr>
      <w:tr w14:paraId="341F19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58B89DA5">
            <w:pPr>
              <w:pStyle w:val="6"/>
            </w:pPr>
          </w:p>
        </w:tc>
        <w:tc>
          <w:tcPr>
            <w:tcW w:w="1079" w:type="dxa"/>
            <w:vAlign w:val="top"/>
          </w:tcPr>
          <w:p w14:paraId="6D42AAAF">
            <w:pPr>
              <w:pStyle w:val="6"/>
            </w:pPr>
          </w:p>
        </w:tc>
        <w:tc>
          <w:tcPr>
            <w:tcW w:w="1930" w:type="dxa"/>
            <w:vAlign w:val="top"/>
          </w:tcPr>
          <w:p w14:paraId="1DC983F2">
            <w:pPr>
              <w:spacing w:before="111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079" w:type="dxa"/>
            <w:vAlign w:val="top"/>
          </w:tcPr>
          <w:p w14:paraId="2CD6D011">
            <w:pPr>
              <w:pStyle w:val="6"/>
            </w:pPr>
          </w:p>
        </w:tc>
        <w:tc>
          <w:tcPr>
            <w:tcW w:w="1115" w:type="dxa"/>
            <w:vAlign w:val="top"/>
          </w:tcPr>
          <w:p w14:paraId="719D5ECE">
            <w:pPr>
              <w:pStyle w:val="6"/>
            </w:pPr>
          </w:p>
        </w:tc>
        <w:tc>
          <w:tcPr>
            <w:tcW w:w="863" w:type="dxa"/>
            <w:vAlign w:val="top"/>
          </w:tcPr>
          <w:p w14:paraId="6A79EBC3">
            <w:pPr>
              <w:pStyle w:val="6"/>
            </w:pPr>
          </w:p>
        </w:tc>
        <w:tc>
          <w:tcPr>
            <w:tcW w:w="1109" w:type="dxa"/>
            <w:vAlign w:val="top"/>
          </w:tcPr>
          <w:p w14:paraId="2AE4B034">
            <w:pPr>
              <w:pStyle w:val="6"/>
            </w:pPr>
          </w:p>
        </w:tc>
      </w:tr>
      <w:tr w14:paraId="54DFC2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10867A75">
            <w:pPr>
              <w:pStyle w:val="6"/>
            </w:pPr>
          </w:p>
        </w:tc>
        <w:tc>
          <w:tcPr>
            <w:tcW w:w="1079" w:type="dxa"/>
            <w:vAlign w:val="top"/>
          </w:tcPr>
          <w:p w14:paraId="564A6D7D">
            <w:pPr>
              <w:pStyle w:val="6"/>
            </w:pPr>
          </w:p>
        </w:tc>
        <w:tc>
          <w:tcPr>
            <w:tcW w:w="1930" w:type="dxa"/>
            <w:vAlign w:val="top"/>
          </w:tcPr>
          <w:p w14:paraId="7BEB6857">
            <w:pPr>
              <w:spacing w:before="111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079" w:type="dxa"/>
            <w:vAlign w:val="top"/>
          </w:tcPr>
          <w:p w14:paraId="20D7411C">
            <w:pPr>
              <w:pStyle w:val="6"/>
            </w:pPr>
          </w:p>
        </w:tc>
        <w:tc>
          <w:tcPr>
            <w:tcW w:w="1115" w:type="dxa"/>
            <w:vAlign w:val="top"/>
          </w:tcPr>
          <w:p w14:paraId="20782CE6">
            <w:pPr>
              <w:pStyle w:val="6"/>
            </w:pPr>
          </w:p>
        </w:tc>
        <w:tc>
          <w:tcPr>
            <w:tcW w:w="863" w:type="dxa"/>
            <w:vAlign w:val="top"/>
          </w:tcPr>
          <w:p w14:paraId="5799E289">
            <w:pPr>
              <w:pStyle w:val="6"/>
            </w:pPr>
          </w:p>
        </w:tc>
        <w:tc>
          <w:tcPr>
            <w:tcW w:w="1109" w:type="dxa"/>
            <w:vAlign w:val="top"/>
          </w:tcPr>
          <w:p w14:paraId="7C8D60B2">
            <w:pPr>
              <w:pStyle w:val="6"/>
            </w:pPr>
          </w:p>
        </w:tc>
      </w:tr>
      <w:tr w14:paraId="54280F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680039FA">
            <w:pPr>
              <w:pStyle w:val="6"/>
            </w:pPr>
          </w:p>
        </w:tc>
        <w:tc>
          <w:tcPr>
            <w:tcW w:w="1079" w:type="dxa"/>
            <w:vAlign w:val="top"/>
          </w:tcPr>
          <w:p w14:paraId="1D64B9DD">
            <w:pPr>
              <w:pStyle w:val="6"/>
            </w:pPr>
          </w:p>
        </w:tc>
        <w:tc>
          <w:tcPr>
            <w:tcW w:w="1930" w:type="dxa"/>
            <w:vAlign w:val="top"/>
          </w:tcPr>
          <w:p w14:paraId="76322757">
            <w:pPr>
              <w:spacing w:before="4" w:line="209" w:lineRule="auto"/>
              <w:ind w:left="5" w:right="1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七、文化旅游体育与传</w:t>
            </w:r>
            <w:r>
              <w:rPr>
                <w:rFonts w:ascii="宋体" w:hAnsi="宋体" w:eastAsia="宋体" w:cs="宋体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媒支出</w:t>
            </w:r>
          </w:p>
        </w:tc>
        <w:tc>
          <w:tcPr>
            <w:tcW w:w="1079" w:type="dxa"/>
            <w:vAlign w:val="top"/>
          </w:tcPr>
          <w:p w14:paraId="55F27837">
            <w:pPr>
              <w:pStyle w:val="6"/>
            </w:pPr>
          </w:p>
        </w:tc>
        <w:tc>
          <w:tcPr>
            <w:tcW w:w="1115" w:type="dxa"/>
            <w:vAlign w:val="top"/>
          </w:tcPr>
          <w:p w14:paraId="1929E1C7">
            <w:pPr>
              <w:pStyle w:val="6"/>
            </w:pPr>
          </w:p>
        </w:tc>
        <w:tc>
          <w:tcPr>
            <w:tcW w:w="863" w:type="dxa"/>
            <w:vAlign w:val="top"/>
          </w:tcPr>
          <w:p w14:paraId="563BB57E">
            <w:pPr>
              <w:pStyle w:val="6"/>
            </w:pPr>
          </w:p>
        </w:tc>
        <w:tc>
          <w:tcPr>
            <w:tcW w:w="1109" w:type="dxa"/>
            <w:vAlign w:val="top"/>
          </w:tcPr>
          <w:p w14:paraId="382776EC">
            <w:pPr>
              <w:pStyle w:val="6"/>
            </w:pPr>
          </w:p>
        </w:tc>
      </w:tr>
      <w:tr w14:paraId="754A8B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45F988B6">
            <w:pPr>
              <w:pStyle w:val="6"/>
            </w:pPr>
          </w:p>
        </w:tc>
        <w:tc>
          <w:tcPr>
            <w:tcW w:w="1079" w:type="dxa"/>
            <w:vAlign w:val="top"/>
          </w:tcPr>
          <w:p w14:paraId="630A8FD0">
            <w:pPr>
              <w:pStyle w:val="6"/>
            </w:pPr>
          </w:p>
        </w:tc>
        <w:tc>
          <w:tcPr>
            <w:tcW w:w="1930" w:type="dxa"/>
            <w:vAlign w:val="top"/>
          </w:tcPr>
          <w:p w14:paraId="6A331923">
            <w:pPr>
              <w:spacing w:before="4" w:line="209" w:lineRule="auto"/>
              <w:ind w:left="20" w:right="122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八、社会保障和就业支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079" w:type="dxa"/>
            <w:vAlign w:val="top"/>
          </w:tcPr>
          <w:p w14:paraId="74B684A7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9.73</w:t>
            </w:r>
          </w:p>
        </w:tc>
        <w:tc>
          <w:tcPr>
            <w:tcW w:w="1115" w:type="dxa"/>
            <w:vAlign w:val="top"/>
          </w:tcPr>
          <w:p w14:paraId="72FF0E59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9.73</w:t>
            </w:r>
          </w:p>
        </w:tc>
        <w:tc>
          <w:tcPr>
            <w:tcW w:w="863" w:type="dxa"/>
            <w:vAlign w:val="top"/>
          </w:tcPr>
          <w:p w14:paraId="5D42822D">
            <w:pPr>
              <w:pStyle w:val="6"/>
            </w:pPr>
          </w:p>
        </w:tc>
        <w:tc>
          <w:tcPr>
            <w:tcW w:w="1109" w:type="dxa"/>
            <w:vAlign w:val="top"/>
          </w:tcPr>
          <w:p w14:paraId="7E606C2B">
            <w:pPr>
              <w:pStyle w:val="6"/>
            </w:pPr>
          </w:p>
        </w:tc>
      </w:tr>
      <w:tr w14:paraId="57A8AA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0413FA82">
            <w:pPr>
              <w:pStyle w:val="6"/>
            </w:pPr>
          </w:p>
        </w:tc>
        <w:tc>
          <w:tcPr>
            <w:tcW w:w="1079" w:type="dxa"/>
            <w:vAlign w:val="top"/>
          </w:tcPr>
          <w:p w14:paraId="1F5DD62D">
            <w:pPr>
              <w:pStyle w:val="6"/>
            </w:pPr>
          </w:p>
        </w:tc>
        <w:tc>
          <w:tcPr>
            <w:tcW w:w="1930" w:type="dxa"/>
            <w:vAlign w:val="top"/>
          </w:tcPr>
          <w:p w14:paraId="6E1D2AE7">
            <w:pPr>
              <w:spacing w:before="111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九、社会保险基金支出</w:t>
            </w:r>
          </w:p>
        </w:tc>
        <w:tc>
          <w:tcPr>
            <w:tcW w:w="1079" w:type="dxa"/>
            <w:vAlign w:val="top"/>
          </w:tcPr>
          <w:p w14:paraId="22CEA8A7">
            <w:pPr>
              <w:pStyle w:val="6"/>
            </w:pPr>
          </w:p>
        </w:tc>
        <w:tc>
          <w:tcPr>
            <w:tcW w:w="1115" w:type="dxa"/>
            <w:vAlign w:val="top"/>
          </w:tcPr>
          <w:p w14:paraId="0452389C">
            <w:pPr>
              <w:pStyle w:val="6"/>
            </w:pPr>
          </w:p>
        </w:tc>
        <w:tc>
          <w:tcPr>
            <w:tcW w:w="863" w:type="dxa"/>
            <w:vAlign w:val="top"/>
          </w:tcPr>
          <w:p w14:paraId="274A46EC">
            <w:pPr>
              <w:pStyle w:val="6"/>
            </w:pPr>
          </w:p>
        </w:tc>
        <w:tc>
          <w:tcPr>
            <w:tcW w:w="1109" w:type="dxa"/>
            <w:vAlign w:val="top"/>
          </w:tcPr>
          <w:p w14:paraId="042D3F07">
            <w:pPr>
              <w:pStyle w:val="6"/>
            </w:pPr>
          </w:p>
        </w:tc>
      </w:tr>
      <w:tr w14:paraId="1670EB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783575CA">
            <w:pPr>
              <w:pStyle w:val="6"/>
            </w:pPr>
          </w:p>
        </w:tc>
        <w:tc>
          <w:tcPr>
            <w:tcW w:w="1079" w:type="dxa"/>
            <w:vAlign w:val="top"/>
          </w:tcPr>
          <w:p w14:paraId="3BBD3BB1">
            <w:pPr>
              <w:pStyle w:val="6"/>
            </w:pPr>
          </w:p>
        </w:tc>
        <w:tc>
          <w:tcPr>
            <w:tcW w:w="1930" w:type="dxa"/>
            <w:vAlign w:val="top"/>
          </w:tcPr>
          <w:p w14:paraId="7D3ADCC8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079" w:type="dxa"/>
            <w:vAlign w:val="top"/>
          </w:tcPr>
          <w:p w14:paraId="634A0041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154.20</w:t>
            </w:r>
          </w:p>
        </w:tc>
        <w:tc>
          <w:tcPr>
            <w:tcW w:w="1115" w:type="dxa"/>
            <w:vAlign w:val="top"/>
          </w:tcPr>
          <w:p w14:paraId="75BFF118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154.20</w:t>
            </w:r>
          </w:p>
        </w:tc>
        <w:tc>
          <w:tcPr>
            <w:tcW w:w="863" w:type="dxa"/>
            <w:vAlign w:val="top"/>
          </w:tcPr>
          <w:p w14:paraId="3DBD0F57">
            <w:pPr>
              <w:pStyle w:val="6"/>
            </w:pPr>
          </w:p>
        </w:tc>
        <w:tc>
          <w:tcPr>
            <w:tcW w:w="1109" w:type="dxa"/>
            <w:vAlign w:val="top"/>
          </w:tcPr>
          <w:p w14:paraId="224849CF">
            <w:pPr>
              <w:pStyle w:val="6"/>
            </w:pPr>
          </w:p>
        </w:tc>
      </w:tr>
      <w:tr w14:paraId="4E9882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54EF1FCC">
            <w:pPr>
              <w:pStyle w:val="6"/>
            </w:pPr>
          </w:p>
        </w:tc>
        <w:tc>
          <w:tcPr>
            <w:tcW w:w="1079" w:type="dxa"/>
            <w:vAlign w:val="top"/>
          </w:tcPr>
          <w:p w14:paraId="11605788">
            <w:pPr>
              <w:pStyle w:val="6"/>
            </w:pPr>
          </w:p>
        </w:tc>
        <w:tc>
          <w:tcPr>
            <w:tcW w:w="1930" w:type="dxa"/>
            <w:vAlign w:val="top"/>
          </w:tcPr>
          <w:p w14:paraId="278E7825">
            <w:pPr>
              <w:spacing w:before="112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079" w:type="dxa"/>
            <w:vAlign w:val="top"/>
          </w:tcPr>
          <w:p w14:paraId="27E5EC1B">
            <w:pPr>
              <w:pStyle w:val="6"/>
            </w:pPr>
          </w:p>
        </w:tc>
        <w:tc>
          <w:tcPr>
            <w:tcW w:w="1115" w:type="dxa"/>
            <w:vAlign w:val="top"/>
          </w:tcPr>
          <w:p w14:paraId="7E365B90">
            <w:pPr>
              <w:pStyle w:val="6"/>
            </w:pPr>
          </w:p>
        </w:tc>
        <w:tc>
          <w:tcPr>
            <w:tcW w:w="863" w:type="dxa"/>
            <w:vAlign w:val="top"/>
          </w:tcPr>
          <w:p w14:paraId="04767928">
            <w:pPr>
              <w:pStyle w:val="6"/>
            </w:pPr>
          </w:p>
        </w:tc>
        <w:tc>
          <w:tcPr>
            <w:tcW w:w="1109" w:type="dxa"/>
            <w:vAlign w:val="top"/>
          </w:tcPr>
          <w:p w14:paraId="35401C47">
            <w:pPr>
              <w:pStyle w:val="6"/>
            </w:pPr>
          </w:p>
        </w:tc>
      </w:tr>
      <w:tr w14:paraId="3C97FB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01AF707C">
            <w:pPr>
              <w:pStyle w:val="6"/>
            </w:pPr>
          </w:p>
        </w:tc>
        <w:tc>
          <w:tcPr>
            <w:tcW w:w="1079" w:type="dxa"/>
            <w:vAlign w:val="top"/>
          </w:tcPr>
          <w:p w14:paraId="736C7C0B">
            <w:pPr>
              <w:pStyle w:val="6"/>
            </w:pPr>
          </w:p>
        </w:tc>
        <w:tc>
          <w:tcPr>
            <w:tcW w:w="1930" w:type="dxa"/>
            <w:vAlign w:val="top"/>
          </w:tcPr>
          <w:p w14:paraId="5D11E755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079" w:type="dxa"/>
            <w:vAlign w:val="top"/>
          </w:tcPr>
          <w:p w14:paraId="0A7DA019">
            <w:pPr>
              <w:pStyle w:val="6"/>
            </w:pPr>
          </w:p>
        </w:tc>
        <w:tc>
          <w:tcPr>
            <w:tcW w:w="1115" w:type="dxa"/>
            <w:vAlign w:val="top"/>
          </w:tcPr>
          <w:p w14:paraId="0B681FD3">
            <w:pPr>
              <w:pStyle w:val="6"/>
            </w:pPr>
          </w:p>
        </w:tc>
        <w:tc>
          <w:tcPr>
            <w:tcW w:w="863" w:type="dxa"/>
            <w:vAlign w:val="top"/>
          </w:tcPr>
          <w:p w14:paraId="54A196A5">
            <w:pPr>
              <w:pStyle w:val="6"/>
            </w:pPr>
          </w:p>
        </w:tc>
        <w:tc>
          <w:tcPr>
            <w:tcW w:w="1109" w:type="dxa"/>
            <w:vAlign w:val="top"/>
          </w:tcPr>
          <w:p w14:paraId="52A00150">
            <w:pPr>
              <w:pStyle w:val="6"/>
            </w:pPr>
          </w:p>
        </w:tc>
      </w:tr>
      <w:tr w14:paraId="6CABBE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2D59E7A4">
            <w:pPr>
              <w:pStyle w:val="6"/>
            </w:pPr>
          </w:p>
        </w:tc>
        <w:tc>
          <w:tcPr>
            <w:tcW w:w="1079" w:type="dxa"/>
            <w:vAlign w:val="top"/>
          </w:tcPr>
          <w:p w14:paraId="230244E5">
            <w:pPr>
              <w:pStyle w:val="6"/>
            </w:pPr>
          </w:p>
        </w:tc>
        <w:tc>
          <w:tcPr>
            <w:tcW w:w="1930" w:type="dxa"/>
            <w:vAlign w:val="top"/>
          </w:tcPr>
          <w:p w14:paraId="411F5C2C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079" w:type="dxa"/>
            <w:vAlign w:val="top"/>
          </w:tcPr>
          <w:p w14:paraId="08428C48">
            <w:pPr>
              <w:pStyle w:val="6"/>
            </w:pPr>
          </w:p>
        </w:tc>
        <w:tc>
          <w:tcPr>
            <w:tcW w:w="1115" w:type="dxa"/>
            <w:vAlign w:val="top"/>
          </w:tcPr>
          <w:p w14:paraId="0D16DB2A">
            <w:pPr>
              <w:pStyle w:val="6"/>
            </w:pPr>
          </w:p>
        </w:tc>
        <w:tc>
          <w:tcPr>
            <w:tcW w:w="863" w:type="dxa"/>
            <w:vAlign w:val="top"/>
          </w:tcPr>
          <w:p w14:paraId="06293CD3">
            <w:pPr>
              <w:pStyle w:val="6"/>
            </w:pPr>
          </w:p>
        </w:tc>
        <w:tc>
          <w:tcPr>
            <w:tcW w:w="1109" w:type="dxa"/>
            <w:vAlign w:val="top"/>
          </w:tcPr>
          <w:p w14:paraId="562E936D">
            <w:pPr>
              <w:pStyle w:val="6"/>
            </w:pPr>
          </w:p>
        </w:tc>
      </w:tr>
      <w:tr w14:paraId="0AF9CA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647A24BE">
            <w:pPr>
              <w:pStyle w:val="6"/>
            </w:pPr>
          </w:p>
        </w:tc>
        <w:tc>
          <w:tcPr>
            <w:tcW w:w="1079" w:type="dxa"/>
            <w:vAlign w:val="top"/>
          </w:tcPr>
          <w:p w14:paraId="01BBDC86">
            <w:pPr>
              <w:pStyle w:val="6"/>
            </w:pPr>
          </w:p>
        </w:tc>
        <w:tc>
          <w:tcPr>
            <w:tcW w:w="1930" w:type="dxa"/>
            <w:vAlign w:val="top"/>
          </w:tcPr>
          <w:p w14:paraId="35A432F2">
            <w:pPr>
              <w:spacing w:before="11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079" w:type="dxa"/>
            <w:vAlign w:val="top"/>
          </w:tcPr>
          <w:p w14:paraId="5D548EDD">
            <w:pPr>
              <w:pStyle w:val="6"/>
            </w:pPr>
          </w:p>
        </w:tc>
        <w:tc>
          <w:tcPr>
            <w:tcW w:w="1115" w:type="dxa"/>
            <w:vAlign w:val="top"/>
          </w:tcPr>
          <w:p w14:paraId="20E5262C">
            <w:pPr>
              <w:pStyle w:val="6"/>
            </w:pPr>
          </w:p>
        </w:tc>
        <w:tc>
          <w:tcPr>
            <w:tcW w:w="863" w:type="dxa"/>
            <w:vAlign w:val="top"/>
          </w:tcPr>
          <w:p w14:paraId="65054513">
            <w:pPr>
              <w:pStyle w:val="6"/>
            </w:pPr>
          </w:p>
        </w:tc>
        <w:tc>
          <w:tcPr>
            <w:tcW w:w="1109" w:type="dxa"/>
            <w:vAlign w:val="top"/>
          </w:tcPr>
          <w:p w14:paraId="07CF09BF">
            <w:pPr>
              <w:pStyle w:val="6"/>
            </w:pPr>
          </w:p>
        </w:tc>
      </w:tr>
      <w:tr w14:paraId="1B1830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24476A45">
            <w:pPr>
              <w:pStyle w:val="6"/>
            </w:pPr>
          </w:p>
        </w:tc>
        <w:tc>
          <w:tcPr>
            <w:tcW w:w="1079" w:type="dxa"/>
            <w:vAlign w:val="top"/>
          </w:tcPr>
          <w:p w14:paraId="741EB875">
            <w:pPr>
              <w:pStyle w:val="6"/>
            </w:pPr>
          </w:p>
        </w:tc>
        <w:tc>
          <w:tcPr>
            <w:tcW w:w="1930" w:type="dxa"/>
            <w:vAlign w:val="top"/>
          </w:tcPr>
          <w:p w14:paraId="6E9A569B">
            <w:pPr>
              <w:spacing w:before="4" w:line="209" w:lineRule="auto"/>
              <w:ind w:left="13" w:right="122" w:hanging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十五、资源勘探工业信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息等支出</w:t>
            </w:r>
          </w:p>
        </w:tc>
        <w:tc>
          <w:tcPr>
            <w:tcW w:w="1079" w:type="dxa"/>
            <w:vAlign w:val="top"/>
          </w:tcPr>
          <w:p w14:paraId="77F10139">
            <w:pPr>
              <w:pStyle w:val="6"/>
            </w:pPr>
          </w:p>
        </w:tc>
        <w:tc>
          <w:tcPr>
            <w:tcW w:w="1115" w:type="dxa"/>
            <w:vAlign w:val="top"/>
          </w:tcPr>
          <w:p w14:paraId="16B3C240">
            <w:pPr>
              <w:pStyle w:val="6"/>
            </w:pPr>
          </w:p>
        </w:tc>
        <w:tc>
          <w:tcPr>
            <w:tcW w:w="863" w:type="dxa"/>
            <w:vAlign w:val="top"/>
          </w:tcPr>
          <w:p w14:paraId="44143D23">
            <w:pPr>
              <w:pStyle w:val="6"/>
            </w:pPr>
          </w:p>
        </w:tc>
        <w:tc>
          <w:tcPr>
            <w:tcW w:w="1109" w:type="dxa"/>
            <w:vAlign w:val="top"/>
          </w:tcPr>
          <w:p w14:paraId="1B96D316">
            <w:pPr>
              <w:pStyle w:val="6"/>
            </w:pPr>
          </w:p>
        </w:tc>
      </w:tr>
      <w:tr w14:paraId="677C1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64AF2D74">
            <w:pPr>
              <w:pStyle w:val="6"/>
            </w:pPr>
          </w:p>
        </w:tc>
        <w:tc>
          <w:tcPr>
            <w:tcW w:w="1079" w:type="dxa"/>
            <w:vAlign w:val="top"/>
          </w:tcPr>
          <w:p w14:paraId="297DBEF9">
            <w:pPr>
              <w:pStyle w:val="6"/>
            </w:pPr>
          </w:p>
        </w:tc>
        <w:tc>
          <w:tcPr>
            <w:tcW w:w="1930" w:type="dxa"/>
            <w:vAlign w:val="top"/>
          </w:tcPr>
          <w:p w14:paraId="446268A5">
            <w:pPr>
              <w:spacing w:before="4" w:line="209" w:lineRule="auto"/>
              <w:ind w:left="20" w:right="122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079" w:type="dxa"/>
            <w:vAlign w:val="top"/>
          </w:tcPr>
          <w:p w14:paraId="30A8DB3F">
            <w:pPr>
              <w:pStyle w:val="6"/>
            </w:pPr>
          </w:p>
        </w:tc>
        <w:tc>
          <w:tcPr>
            <w:tcW w:w="1115" w:type="dxa"/>
            <w:vAlign w:val="top"/>
          </w:tcPr>
          <w:p w14:paraId="082443B1">
            <w:pPr>
              <w:pStyle w:val="6"/>
            </w:pPr>
          </w:p>
        </w:tc>
        <w:tc>
          <w:tcPr>
            <w:tcW w:w="863" w:type="dxa"/>
            <w:vAlign w:val="top"/>
          </w:tcPr>
          <w:p w14:paraId="3B584E27">
            <w:pPr>
              <w:pStyle w:val="6"/>
            </w:pPr>
          </w:p>
        </w:tc>
        <w:tc>
          <w:tcPr>
            <w:tcW w:w="1109" w:type="dxa"/>
            <w:vAlign w:val="top"/>
          </w:tcPr>
          <w:p w14:paraId="40BCDD52">
            <w:pPr>
              <w:pStyle w:val="6"/>
            </w:pPr>
          </w:p>
        </w:tc>
      </w:tr>
      <w:tr w14:paraId="217D21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2E1E777B">
            <w:pPr>
              <w:pStyle w:val="6"/>
            </w:pPr>
          </w:p>
        </w:tc>
        <w:tc>
          <w:tcPr>
            <w:tcW w:w="1079" w:type="dxa"/>
            <w:vAlign w:val="top"/>
          </w:tcPr>
          <w:p w14:paraId="01B67D1A">
            <w:pPr>
              <w:pStyle w:val="6"/>
            </w:pPr>
          </w:p>
        </w:tc>
        <w:tc>
          <w:tcPr>
            <w:tcW w:w="1930" w:type="dxa"/>
            <w:vAlign w:val="top"/>
          </w:tcPr>
          <w:p w14:paraId="53F8D97A">
            <w:pPr>
              <w:spacing w:before="113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079" w:type="dxa"/>
            <w:vAlign w:val="top"/>
          </w:tcPr>
          <w:p w14:paraId="40006B0C">
            <w:pPr>
              <w:pStyle w:val="6"/>
            </w:pPr>
          </w:p>
        </w:tc>
        <w:tc>
          <w:tcPr>
            <w:tcW w:w="1115" w:type="dxa"/>
            <w:vAlign w:val="top"/>
          </w:tcPr>
          <w:p w14:paraId="3C60F80B">
            <w:pPr>
              <w:pStyle w:val="6"/>
            </w:pPr>
          </w:p>
        </w:tc>
        <w:tc>
          <w:tcPr>
            <w:tcW w:w="863" w:type="dxa"/>
            <w:vAlign w:val="top"/>
          </w:tcPr>
          <w:p w14:paraId="330C709A">
            <w:pPr>
              <w:pStyle w:val="6"/>
            </w:pPr>
          </w:p>
        </w:tc>
        <w:tc>
          <w:tcPr>
            <w:tcW w:w="1109" w:type="dxa"/>
            <w:vAlign w:val="top"/>
          </w:tcPr>
          <w:p w14:paraId="3F575B99">
            <w:pPr>
              <w:pStyle w:val="6"/>
            </w:pPr>
          </w:p>
        </w:tc>
      </w:tr>
      <w:tr w14:paraId="2A04AA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39949307">
            <w:pPr>
              <w:pStyle w:val="6"/>
            </w:pPr>
          </w:p>
        </w:tc>
        <w:tc>
          <w:tcPr>
            <w:tcW w:w="1079" w:type="dxa"/>
            <w:vAlign w:val="top"/>
          </w:tcPr>
          <w:p w14:paraId="2C6738EA">
            <w:pPr>
              <w:pStyle w:val="6"/>
            </w:pPr>
          </w:p>
        </w:tc>
        <w:tc>
          <w:tcPr>
            <w:tcW w:w="1930" w:type="dxa"/>
            <w:vAlign w:val="top"/>
          </w:tcPr>
          <w:p w14:paraId="255770EB">
            <w:pPr>
              <w:spacing w:before="4" w:line="209" w:lineRule="auto"/>
              <w:ind w:left="20" w:right="122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079" w:type="dxa"/>
            <w:vAlign w:val="top"/>
          </w:tcPr>
          <w:p w14:paraId="3D23376C">
            <w:pPr>
              <w:pStyle w:val="6"/>
            </w:pPr>
          </w:p>
        </w:tc>
        <w:tc>
          <w:tcPr>
            <w:tcW w:w="1115" w:type="dxa"/>
            <w:vAlign w:val="top"/>
          </w:tcPr>
          <w:p w14:paraId="1D474AB3">
            <w:pPr>
              <w:pStyle w:val="6"/>
            </w:pPr>
          </w:p>
        </w:tc>
        <w:tc>
          <w:tcPr>
            <w:tcW w:w="863" w:type="dxa"/>
            <w:vAlign w:val="top"/>
          </w:tcPr>
          <w:p w14:paraId="00ECFF66">
            <w:pPr>
              <w:pStyle w:val="6"/>
            </w:pPr>
          </w:p>
        </w:tc>
        <w:tc>
          <w:tcPr>
            <w:tcW w:w="1109" w:type="dxa"/>
            <w:vAlign w:val="top"/>
          </w:tcPr>
          <w:p w14:paraId="6A46CDD6">
            <w:pPr>
              <w:pStyle w:val="6"/>
            </w:pPr>
          </w:p>
        </w:tc>
      </w:tr>
      <w:tr w14:paraId="75076A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20221986">
            <w:pPr>
              <w:pStyle w:val="6"/>
            </w:pPr>
          </w:p>
        </w:tc>
        <w:tc>
          <w:tcPr>
            <w:tcW w:w="1079" w:type="dxa"/>
            <w:vAlign w:val="top"/>
          </w:tcPr>
          <w:p w14:paraId="2BE22A5F">
            <w:pPr>
              <w:pStyle w:val="6"/>
            </w:pPr>
          </w:p>
        </w:tc>
        <w:tc>
          <w:tcPr>
            <w:tcW w:w="1930" w:type="dxa"/>
            <w:vAlign w:val="top"/>
          </w:tcPr>
          <w:p w14:paraId="23851F2E">
            <w:pPr>
              <w:spacing w:before="4" w:line="209" w:lineRule="auto"/>
              <w:ind w:left="11" w:right="122" w:hanging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自然资源海洋气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象等支出</w:t>
            </w:r>
          </w:p>
        </w:tc>
        <w:tc>
          <w:tcPr>
            <w:tcW w:w="1079" w:type="dxa"/>
            <w:vAlign w:val="top"/>
          </w:tcPr>
          <w:p w14:paraId="4B28AE91">
            <w:pPr>
              <w:pStyle w:val="6"/>
            </w:pPr>
          </w:p>
        </w:tc>
        <w:tc>
          <w:tcPr>
            <w:tcW w:w="1115" w:type="dxa"/>
            <w:vAlign w:val="top"/>
          </w:tcPr>
          <w:p w14:paraId="4B1D9E72">
            <w:pPr>
              <w:pStyle w:val="6"/>
            </w:pPr>
          </w:p>
        </w:tc>
        <w:tc>
          <w:tcPr>
            <w:tcW w:w="863" w:type="dxa"/>
            <w:vAlign w:val="top"/>
          </w:tcPr>
          <w:p w14:paraId="13958A2B">
            <w:pPr>
              <w:pStyle w:val="6"/>
            </w:pPr>
          </w:p>
        </w:tc>
        <w:tc>
          <w:tcPr>
            <w:tcW w:w="1109" w:type="dxa"/>
            <w:vAlign w:val="top"/>
          </w:tcPr>
          <w:p w14:paraId="271D7946">
            <w:pPr>
              <w:pStyle w:val="6"/>
            </w:pPr>
          </w:p>
        </w:tc>
      </w:tr>
      <w:tr w14:paraId="21D60C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0A41ACFF">
            <w:pPr>
              <w:pStyle w:val="6"/>
            </w:pPr>
          </w:p>
        </w:tc>
        <w:tc>
          <w:tcPr>
            <w:tcW w:w="1079" w:type="dxa"/>
            <w:vAlign w:val="top"/>
          </w:tcPr>
          <w:p w14:paraId="76CA3512">
            <w:pPr>
              <w:pStyle w:val="6"/>
            </w:pPr>
          </w:p>
        </w:tc>
        <w:tc>
          <w:tcPr>
            <w:tcW w:w="1930" w:type="dxa"/>
            <w:vAlign w:val="top"/>
          </w:tcPr>
          <w:p w14:paraId="2F4A4CBE">
            <w:pPr>
              <w:spacing w:before="11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079" w:type="dxa"/>
            <w:vAlign w:val="top"/>
          </w:tcPr>
          <w:p w14:paraId="04666BCC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9.95</w:t>
            </w:r>
          </w:p>
        </w:tc>
        <w:tc>
          <w:tcPr>
            <w:tcW w:w="1115" w:type="dxa"/>
            <w:vAlign w:val="top"/>
          </w:tcPr>
          <w:p w14:paraId="4DA7D73B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9.95</w:t>
            </w:r>
          </w:p>
        </w:tc>
        <w:tc>
          <w:tcPr>
            <w:tcW w:w="863" w:type="dxa"/>
            <w:vAlign w:val="top"/>
          </w:tcPr>
          <w:p w14:paraId="591A3785">
            <w:pPr>
              <w:pStyle w:val="6"/>
            </w:pPr>
          </w:p>
        </w:tc>
        <w:tc>
          <w:tcPr>
            <w:tcW w:w="1109" w:type="dxa"/>
            <w:vAlign w:val="top"/>
          </w:tcPr>
          <w:p w14:paraId="0F218BBF">
            <w:pPr>
              <w:pStyle w:val="6"/>
            </w:pPr>
          </w:p>
        </w:tc>
      </w:tr>
      <w:tr w14:paraId="3153F4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7D8D1F07">
            <w:pPr>
              <w:pStyle w:val="6"/>
            </w:pPr>
          </w:p>
        </w:tc>
        <w:tc>
          <w:tcPr>
            <w:tcW w:w="1079" w:type="dxa"/>
            <w:vAlign w:val="top"/>
          </w:tcPr>
          <w:p w14:paraId="084F92D5">
            <w:pPr>
              <w:pStyle w:val="6"/>
            </w:pPr>
          </w:p>
        </w:tc>
        <w:tc>
          <w:tcPr>
            <w:tcW w:w="1930" w:type="dxa"/>
            <w:vAlign w:val="top"/>
          </w:tcPr>
          <w:p w14:paraId="34619E68">
            <w:pPr>
              <w:spacing w:before="6" w:line="208" w:lineRule="auto"/>
              <w:ind w:left="6" w:right="122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二十一、粮油物资储备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079" w:type="dxa"/>
            <w:vAlign w:val="top"/>
          </w:tcPr>
          <w:p w14:paraId="4B1F61EA">
            <w:pPr>
              <w:pStyle w:val="6"/>
            </w:pPr>
          </w:p>
        </w:tc>
        <w:tc>
          <w:tcPr>
            <w:tcW w:w="1115" w:type="dxa"/>
            <w:vAlign w:val="top"/>
          </w:tcPr>
          <w:p w14:paraId="3F5ABB47">
            <w:pPr>
              <w:pStyle w:val="6"/>
            </w:pPr>
          </w:p>
        </w:tc>
        <w:tc>
          <w:tcPr>
            <w:tcW w:w="863" w:type="dxa"/>
            <w:vAlign w:val="top"/>
          </w:tcPr>
          <w:p w14:paraId="6839EC48">
            <w:pPr>
              <w:pStyle w:val="6"/>
            </w:pPr>
          </w:p>
        </w:tc>
        <w:tc>
          <w:tcPr>
            <w:tcW w:w="1109" w:type="dxa"/>
            <w:vAlign w:val="top"/>
          </w:tcPr>
          <w:p w14:paraId="16C51EB3">
            <w:pPr>
              <w:pStyle w:val="6"/>
            </w:pPr>
          </w:p>
        </w:tc>
      </w:tr>
      <w:tr w14:paraId="050DB9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76EDDF91">
            <w:pPr>
              <w:pStyle w:val="6"/>
            </w:pPr>
          </w:p>
        </w:tc>
        <w:tc>
          <w:tcPr>
            <w:tcW w:w="1079" w:type="dxa"/>
            <w:vAlign w:val="top"/>
          </w:tcPr>
          <w:p w14:paraId="4DF1D462">
            <w:pPr>
              <w:pStyle w:val="6"/>
            </w:pPr>
          </w:p>
        </w:tc>
        <w:tc>
          <w:tcPr>
            <w:tcW w:w="1930" w:type="dxa"/>
            <w:vAlign w:val="top"/>
          </w:tcPr>
          <w:p w14:paraId="033D35A0">
            <w:pPr>
              <w:spacing w:before="6" w:line="208" w:lineRule="auto"/>
              <w:ind w:left="7" w:right="122" w:firstLine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二十二、国有资本经营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预算支出</w:t>
            </w:r>
          </w:p>
        </w:tc>
        <w:tc>
          <w:tcPr>
            <w:tcW w:w="1079" w:type="dxa"/>
            <w:vAlign w:val="top"/>
          </w:tcPr>
          <w:p w14:paraId="4C85BC8E">
            <w:pPr>
              <w:pStyle w:val="6"/>
            </w:pPr>
          </w:p>
        </w:tc>
        <w:tc>
          <w:tcPr>
            <w:tcW w:w="1115" w:type="dxa"/>
            <w:vAlign w:val="top"/>
          </w:tcPr>
          <w:p w14:paraId="1E696D3C">
            <w:pPr>
              <w:pStyle w:val="6"/>
            </w:pPr>
          </w:p>
        </w:tc>
        <w:tc>
          <w:tcPr>
            <w:tcW w:w="863" w:type="dxa"/>
            <w:vAlign w:val="top"/>
          </w:tcPr>
          <w:p w14:paraId="02A5E422">
            <w:pPr>
              <w:pStyle w:val="6"/>
            </w:pPr>
          </w:p>
        </w:tc>
        <w:tc>
          <w:tcPr>
            <w:tcW w:w="1109" w:type="dxa"/>
            <w:vAlign w:val="top"/>
          </w:tcPr>
          <w:p w14:paraId="1554981D">
            <w:pPr>
              <w:pStyle w:val="6"/>
            </w:pPr>
          </w:p>
        </w:tc>
      </w:tr>
      <w:tr w14:paraId="4406F8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12CB1373">
            <w:pPr>
              <w:pStyle w:val="6"/>
            </w:pPr>
          </w:p>
        </w:tc>
        <w:tc>
          <w:tcPr>
            <w:tcW w:w="1079" w:type="dxa"/>
            <w:vAlign w:val="top"/>
          </w:tcPr>
          <w:p w14:paraId="022E4BDE">
            <w:pPr>
              <w:pStyle w:val="6"/>
            </w:pPr>
          </w:p>
        </w:tc>
        <w:tc>
          <w:tcPr>
            <w:tcW w:w="1930" w:type="dxa"/>
            <w:vAlign w:val="top"/>
          </w:tcPr>
          <w:p w14:paraId="4BD0CF95">
            <w:pPr>
              <w:spacing w:before="6" w:line="208" w:lineRule="auto"/>
              <w:ind w:left="10" w:right="122" w:hanging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二十三、灾害防治及应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急管理支出</w:t>
            </w:r>
          </w:p>
        </w:tc>
        <w:tc>
          <w:tcPr>
            <w:tcW w:w="1079" w:type="dxa"/>
            <w:vAlign w:val="top"/>
          </w:tcPr>
          <w:p w14:paraId="652F3E77">
            <w:pPr>
              <w:pStyle w:val="6"/>
            </w:pPr>
          </w:p>
        </w:tc>
        <w:tc>
          <w:tcPr>
            <w:tcW w:w="1115" w:type="dxa"/>
            <w:vAlign w:val="top"/>
          </w:tcPr>
          <w:p w14:paraId="7856AD8D">
            <w:pPr>
              <w:pStyle w:val="6"/>
            </w:pPr>
          </w:p>
        </w:tc>
        <w:tc>
          <w:tcPr>
            <w:tcW w:w="863" w:type="dxa"/>
            <w:vAlign w:val="top"/>
          </w:tcPr>
          <w:p w14:paraId="187FF5E4">
            <w:pPr>
              <w:pStyle w:val="6"/>
            </w:pPr>
          </w:p>
        </w:tc>
        <w:tc>
          <w:tcPr>
            <w:tcW w:w="1109" w:type="dxa"/>
            <w:vAlign w:val="top"/>
          </w:tcPr>
          <w:p w14:paraId="5F565682">
            <w:pPr>
              <w:pStyle w:val="6"/>
            </w:pPr>
          </w:p>
        </w:tc>
      </w:tr>
      <w:tr w14:paraId="4ACB87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497D03D2">
            <w:pPr>
              <w:pStyle w:val="6"/>
            </w:pPr>
          </w:p>
        </w:tc>
        <w:tc>
          <w:tcPr>
            <w:tcW w:w="1079" w:type="dxa"/>
            <w:vAlign w:val="top"/>
          </w:tcPr>
          <w:p w14:paraId="32C26F69">
            <w:pPr>
              <w:pStyle w:val="6"/>
            </w:pPr>
          </w:p>
        </w:tc>
        <w:tc>
          <w:tcPr>
            <w:tcW w:w="1930" w:type="dxa"/>
            <w:vAlign w:val="top"/>
          </w:tcPr>
          <w:p w14:paraId="6BAAA1D2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079" w:type="dxa"/>
            <w:vAlign w:val="top"/>
          </w:tcPr>
          <w:p w14:paraId="7D9E3973">
            <w:pPr>
              <w:pStyle w:val="6"/>
            </w:pPr>
          </w:p>
        </w:tc>
        <w:tc>
          <w:tcPr>
            <w:tcW w:w="1115" w:type="dxa"/>
            <w:vAlign w:val="top"/>
          </w:tcPr>
          <w:p w14:paraId="72B51EAF">
            <w:pPr>
              <w:pStyle w:val="6"/>
            </w:pPr>
          </w:p>
        </w:tc>
        <w:tc>
          <w:tcPr>
            <w:tcW w:w="863" w:type="dxa"/>
            <w:vAlign w:val="top"/>
          </w:tcPr>
          <w:p w14:paraId="457BE421">
            <w:pPr>
              <w:pStyle w:val="6"/>
            </w:pPr>
          </w:p>
        </w:tc>
        <w:tc>
          <w:tcPr>
            <w:tcW w:w="1109" w:type="dxa"/>
            <w:vAlign w:val="top"/>
          </w:tcPr>
          <w:p w14:paraId="248FA9A8">
            <w:pPr>
              <w:pStyle w:val="6"/>
            </w:pPr>
          </w:p>
        </w:tc>
      </w:tr>
      <w:tr w14:paraId="6F4136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4C6E85EC">
            <w:pPr>
              <w:pStyle w:val="6"/>
            </w:pPr>
          </w:p>
        </w:tc>
        <w:tc>
          <w:tcPr>
            <w:tcW w:w="1079" w:type="dxa"/>
            <w:vAlign w:val="top"/>
          </w:tcPr>
          <w:p w14:paraId="5864C3D3">
            <w:pPr>
              <w:pStyle w:val="6"/>
            </w:pPr>
          </w:p>
        </w:tc>
        <w:tc>
          <w:tcPr>
            <w:tcW w:w="1930" w:type="dxa"/>
            <w:vAlign w:val="top"/>
          </w:tcPr>
          <w:p w14:paraId="0C972AED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079" w:type="dxa"/>
            <w:vAlign w:val="top"/>
          </w:tcPr>
          <w:p w14:paraId="212FEA5A">
            <w:pPr>
              <w:pStyle w:val="6"/>
            </w:pPr>
          </w:p>
        </w:tc>
        <w:tc>
          <w:tcPr>
            <w:tcW w:w="1115" w:type="dxa"/>
            <w:vAlign w:val="top"/>
          </w:tcPr>
          <w:p w14:paraId="1E7C7AE6">
            <w:pPr>
              <w:pStyle w:val="6"/>
            </w:pPr>
          </w:p>
        </w:tc>
        <w:tc>
          <w:tcPr>
            <w:tcW w:w="863" w:type="dxa"/>
            <w:vAlign w:val="top"/>
          </w:tcPr>
          <w:p w14:paraId="3FF0EE7F">
            <w:pPr>
              <w:pStyle w:val="6"/>
            </w:pPr>
          </w:p>
        </w:tc>
        <w:tc>
          <w:tcPr>
            <w:tcW w:w="1109" w:type="dxa"/>
            <w:vAlign w:val="top"/>
          </w:tcPr>
          <w:p w14:paraId="288756D3">
            <w:pPr>
              <w:pStyle w:val="6"/>
            </w:pPr>
          </w:p>
        </w:tc>
      </w:tr>
      <w:tr w14:paraId="60B773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0AC4927C">
            <w:pPr>
              <w:pStyle w:val="6"/>
            </w:pPr>
          </w:p>
        </w:tc>
        <w:tc>
          <w:tcPr>
            <w:tcW w:w="1079" w:type="dxa"/>
            <w:vAlign w:val="top"/>
          </w:tcPr>
          <w:p w14:paraId="618402A7">
            <w:pPr>
              <w:pStyle w:val="6"/>
            </w:pPr>
          </w:p>
        </w:tc>
        <w:tc>
          <w:tcPr>
            <w:tcW w:w="1930" w:type="dxa"/>
            <w:vAlign w:val="top"/>
          </w:tcPr>
          <w:p w14:paraId="53EF6695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079" w:type="dxa"/>
            <w:vAlign w:val="top"/>
          </w:tcPr>
          <w:p w14:paraId="20D31D98">
            <w:pPr>
              <w:pStyle w:val="6"/>
            </w:pPr>
          </w:p>
        </w:tc>
        <w:tc>
          <w:tcPr>
            <w:tcW w:w="1115" w:type="dxa"/>
            <w:vAlign w:val="top"/>
          </w:tcPr>
          <w:p w14:paraId="3A397988">
            <w:pPr>
              <w:pStyle w:val="6"/>
            </w:pPr>
          </w:p>
        </w:tc>
        <w:tc>
          <w:tcPr>
            <w:tcW w:w="863" w:type="dxa"/>
            <w:vAlign w:val="top"/>
          </w:tcPr>
          <w:p w14:paraId="31F6CEFB">
            <w:pPr>
              <w:pStyle w:val="6"/>
            </w:pPr>
          </w:p>
        </w:tc>
        <w:tc>
          <w:tcPr>
            <w:tcW w:w="1109" w:type="dxa"/>
            <w:vAlign w:val="top"/>
          </w:tcPr>
          <w:p w14:paraId="02152E47">
            <w:pPr>
              <w:pStyle w:val="6"/>
            </w:pPr>
          </w:p>
        </w:tc>
      </w:tr>
      <w:tr w14:paraId="2CF050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3BA9D873">
            <w:pPr>
              <w:pStyle w:val="6"/>
            </w:pPr>
          </w:p>
        </w:tc>
        <w:tc>
          <w:tcPr>
            <w:tcW w:w="1079" w:type="dxa"/>
            <w:vAlign w:val="top"/>
          </w:tcPr>
          <w:p w14:paraId="6D11AE95">
            <w:pPr>
              <w:pStyle w:val="6"/>
            </w:pPr>
          </w:p>
        </w:tc>
        <w:tc>
          <w:tcPr>
            <w:tcW w:w="1930" w:type="dxa"/>
            <w:vAlign w:val="top"/>
          </w:tcPr>
          <w:p w14:paraId="52148992">
            <w:pPr>
              <w:spacing w:before="11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二十七、债务还本支出</w:t>
            </w:r>
          </w:p>
        </w:tc>
        <w:tc>
          <w:tcPr>
            <w:tcW w:w="1079" w:type="dxa"/>
            <w:vAlign w:val="top"/>
          </w:tcPr>
          <w:p w14:paraId="35CF319B">
            <w:pPr>
              <w:pStyle w:val="6"/>
            </w:pPr>
          </w:p>
        </w:tc>
        <w:tc>
          <w:tcPr>
            <w:tcW w:w="1115" w:type="dxa"/>
            <w:vAlign w:val="top"/>
          </w:tcPr>
          <w:p w14:paraId="5F336697">
            <w:pPr>
              <w:pStyle w:val="6"/>
            </w:pPr>
          </w:p>
        </w:tc>
        <w:tc>
          <w:tcPr>
            <w:tcW w:w="863" w:type="dxa"/>
            <w:vAlign w:val="top"/>
          </w:tcPr>
          <w:p w14:paraId="5F26566E">
            <w:pPr>
              <w:pStyle w:val="6"/>
            </w:pPr>
          </w:p>
        </w:tc>
        <w:tc>
          <w:tcPr>
            <w:tcW w:w="1109" w:type="dxa"/>
            <w:vAlign w:val="top"/>
          </w:tcPr>
          <w:p w14:paraId="7F5EBBC7">
            <w:pPr>
              <w:pStyle w:val="6"/>
            </w:pPr>
          </w:p>
        </w:tc>
      </w:tr>
      <w:tr w14:paraId="1392B2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vAlign w:val="top"/>
          </w:tcPr>
          <w:p w14:paraId="273A495D">
            <w:pPr>
              <w:pStyle w:val="6"/>
            </w:pPr>
          </w:p>
        </w:tc>
        <w:tc>
          <w:tcPr>
            <w:tcW w:w="1079" w:type="dxa"/>
            <w:vAlign w:val="top"/>
          </w:tcPr>
          <w:p w14:paraId="6BE90D4E">
            <w:pPr>
              <w:pStyle w:val="6"/>
            </w:pPr>
          </w:p>
        </w:tc>
        <w:tc>
          <w:tcPr>
            <w:tcW w:w="1930" w:type="dxa"/>
            <w:vAlign w:val="top"/>
          </w:tcPr>
          <w:p w14:paraId="3CDAEFB0">
            <w:pPr>
              <w:spacing w:before="11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二十八、债务付息支出</w:t>
            </w:r>
          </w:p>
        </w:tc>
        <w:tc>
          <w:tcPr>
            <w:tcW w:w="1079" w:type="dxa"/>
            <w:vAlign w:val="top"/>
          </w:tcPr>
          <w:p w14:paraId="387F7FE3">
            <w:pPr>
              <w:pStyle w:val="6"/>
            </w:pPr>
          </w:p>
        </w:tc>
        <w:tc>
          <w:tcPr>
            <w:tcW w:w="1115" w:type="dxa"/>
            <w:vAlign w:val="top"/>
          </w:tcPr>
          <w:p w14:paraId="68D8BF18">
            <w:pPr>
              <w:pStyle w:val="6"/>
            </w:pPr>
          </w:p>
        </w:tc>
        <w:tc>
          <w:tcPr>
            <w:tcW w:w="863" w:type="dxa"/>
            <w:vAlign w:val="top"/>
          </w:tcPr>
          <w:p w14:paraId="254ABDB9">
            <w:pPr>
              <w:pStyle w:val="6"/>
            </w:pPr>
          </w:p>
        </w:tc>
        <w:tc>
          <w:tcPr>
            <w:tcW w:w="1109" w:type="dxa"/>
            <w:vAlign w:val="top"/>
          </w:tcPr>
          <w:p w14:paraId="11CCC8CD">
            <w:pPr>
              <w:pStyle w:val="6"/>
            </w:pPr>
          </w:p>
        </w:tc>
      </w:tr>
    </w:tbl>
    <w:p w14:paraId="715835B7">
      <w:pPr>
        <w:pStyle w:val="2"/>
      </w:pPr>
    </w:p>
    <w:p w14:paraId="66786C54">
      <w:pPr>
        <w:sectPr>
          <w:headerReference r:id="rId18" w:type="default"/>
          <w:footerReference r:id="rId1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E23880A">
      <w:pPr>
        <w:spacing w:before="76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 w14:paraId="516A09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vAlign w:val="top"/>
          </w:tcPr>
          <w:p w14:paraId="11FC55B8">
            <w:pPr>
              <w:pStyle w:val="6"/>
            </w:pPr>
          </w:p>
        </w:tc>
        <w:tc>
          <w:tcPr>
            <w:tcW w:w="1079" w:type="dxa"/>
            <w:vAlign w:val="top"/>
          </w:tcPr>
          <w:p w14:paraId="5147A472">
            <w:pPr>
              <w:pStyle w:val="6"/>
            </w:pPr>
          </w:p>
        </w:tc>
        <w:tc>
          <w:tcPr>
            <w:tcW w:w="1930" w:type="dxa"/>
            <w:vAlign w:val="top"/>
          </w:tcPr>
          <w:p w14:paraId="2EAA8C3C">
            <w:pPr>
              <w:spacing w:before="3" w:line="212" w:lineRule="auto"/>
              <w:ind w:left="6" w:right="122" w:firstLine="2"/>
              <w:rPr>
                <w:rFonts w:ascii="宋体" w:hAnsi="宋体" w:eastAsia="宋体" w:cs="宋体"/>
                <w:sz w:val="18"/>
                <w:szCs w:val="18"/>
              </w:rPr>
            </w:pPr>
            <w:bookmarkStart w:id="14" w:name="bookmark40"/>
            <w:bookmarkEnd w:id="14"/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二十九、债务发行费用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079" w:type="dxa"/>
            <w:vAlign w:val="top"/>
          </w:tcPr>
          <w:p w14:paraId="70851B22">
            <w:pPr>
              <w:pStyle w:val="6"/>
            </w:pPr>
          </w:p>
        </w:tc>
        <w:tc>
          <w:tcPr>
            <w:tcW w:w="1115" w:type="dxa"/>
            <w:vAlign w:val="top"/>
          </w:tcPr>
          <w:p w14:paraId="1CC810C0">
            <w:pPr>
              <w:pStyle w:val="6"/>
            </w:pPr>
          </w:p>
        </w:tc>
        <w:tc>
          <w:tcPr>
            <w:tcW w:w="863" w:type="dxa"/>
            <w:vAlign w:val="top"/>
          </w:tcPr>
          <w:p w14:paraId="5A860F85">
            <w:pPr>
              <w:pStyle w:val="6"/>
            </w:pPr>
          </w:p>
        </w:tc>
        <w:tc>
          <w:tcPr>
            <w:tcW w:w="1109" w:type="dxa"/>
            <w:vAlign w:val="top"/>
          </w:tcPr>
          <w:p w14:paraId="202BBB1E">
            <w:pPr>
              <w:pStyle w:val="6"/>
            </w:pPr>
          </w:p>
        </w:tc>
      </w:tr>
      <w:tr w14:paraId="7CC11A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79219E38">
            <w:pPr>
              <w:pStyle w:val="6"/>
            </w:pPr>
          </w:p>
        </w:tc>
        <w:tc>
          <w:tcPr>
            <w:tcW w:w="1079" w:type="dxa"/>
            <w:vAlign w:val="top"/>
          </w:tcPr>
          <w:p w14:paraId="404A058B">
            <w:pPr>
              <w:pStyle w:val="6"/>
            </w:pPr>
          </w:p>
        </w:tc>
        <w:tc>
          <w:tcPr>
            <w:tcW w:w="1930" w:type="dxa"/>
            <w:vAlign w:val="top"/>
          </w:tcPr>
          <w:p w14:paraId="2787AF7F">
            <w:pPr>
              <w:spacing w:before="1" w:line="210" w:lineRule="auto"/>
              <w:ind w:left="5" w:right="1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三十、抗疫特别国债安</w:t>
            </w:r>
            <w:r>
              <w:rPr>
                <w:rFonts w:ascii="宋体" w:hAnsi="宋体" w:eastAsia="宋体" w:cs="宋体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排的支出</w:t>
            </w:r>
          </w:p>
        </w:tc>
        <w:tc>
          <w:tcPr>
            <w:tcW w:w="1079" w:type="dxa"/>
            <w:vAlign w:val="top"/>
          </w:tcPr>
          <w:p w14:paraId="03B3C2BB">
            <w:pPr>
              <w:pStyle w:val="6"/>
            </w:pPr>
          </w:p>
        </w:tc>
        <w:tc>
          <w:tcPr>
            <w:tcW w:w="1115" w:type="dxa"/>
            <w:vAlign w:val="top"/>
          </w:tcPr>
          <w:p w14:paraId="4147D3C0">
            <w:pPr>
              <w:pStyle w:val="6"/>
            </w:pPr>
          </w:p>
        </w:tc>
        <w:tc>
          <w:tcPr>
            <w:tcW w:w="863" w:type="dxa"/>
            <w:vAlign w:val="top"/>
          </w:tcPr>
          <w:p w14:paraId="20727B53">
            <w:pPr>
              <w:pStyle w:val="6"/>
            </w:pPr>
          </w:p>
        </w:tc>
        <w:tc>
          <w:tcPr>
            <w:tcW w:w="1109" w:type="dxa"/>
            <w:vAlign w:val="top"/>
          </w:tcPr>
          <w:p w14:paraId="5C195026">
            <w:pPr>
              <w:pStyle w:val="6"/>
            </w:pPr>
          </w:p>
        </w:tc>
      </w:tr>
      <w:tr w14:paraId="73738E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4A99885B">
            <w:pPr>
              <w:pStyle w:val="6"/>
            </w:pPr>
          </w:p>
        </w:tc>
        <w:tc>
          <w:tcPr>
            <w:tcW w:w="1079" w:type="dxa"/>
            <w:vAlign w:val="top"/>
          </w:tcPr>
          <w:p w14:paraId="699F743F">
            <w:pPr>
              <w:pStyle w:val="6"/>
            </w:pPr>
          </w:p>
        </w:tc>
        <w:tc>
          <w:tcPr>
            <w:tcW w:w="1930" w:type="dxa"/>
            <w:vAlign w:val="top"/>
          </w:tcPr>
          <w:p w14:paraId="50587F58">
            <w:pPr>
              <w:pStyle w:val="6"/>
            </w:pPr>
          </w:p>
        </w:tc>
        <w:tc>
          <w:tcPr>
            <w:tcW w:w="1079" w:type="dxa"/>
            <w:vAlign w:val="top"/>
          </w:tcPr>
          <w:p w14:paraId="41D6E5CF">
            <w:pPr>
              <w:pStyle w:val="6"/>
            </w:pPr>
          </w:p>
        </w:tc>
        <w:tc>
          <w:tcPr>
            <w:tcW w:w="1115" w:type="dxa"/>
            <w:vAlign w:val="top"/>
          </w:tcPr>
          <w:p w14:paraId="45339CA8">
            <w:pPr>
              <w:pStyle w:val="6"/>
            </w:pPr>
          </w:p>
        </w:tc>
        <w:tc>
          <w:tcPr>
            <w:tcW w:w="863" w:type="dxa"/>
            <w:vAlign w:val="top"/>
          </w:tcPr>
          <w:p w14:paraId="5E9DE403">
            <w:pPr>
              <w:pStyle w:val="6"/>
            </w:pPr>
          </w:p>
        </w:tc>
        <w:tc>
          <w:tcPr>
            <w:tcW w:w="1109" w:type="dxa"/>
            <w:vAlign w:val="top"/>
          </w:tcPr>
          <w:p w14:paraId="0C3F1EBF">
            <w:pPr>
              <w:pStyle w:val="6"/>
            </w:pPr>
          </w:p>
        </w:tc>
      </w:tr>
      <w:tr w14:paraId="7640CE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52A465BF">
            <w:pPr>
              <w:spacing w:before="108" w:line="219" w:lineRule="auto"/>
              <w:ind w:left="3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079" w:type="dxa"/>
            <w:vAlign w:val="top"/>
          </w:tcPr>
          <w:p w14:paraId="2A3B48F5">
            <w:pPr>
              <w:spacing w:before="108" w:line="239" w:lineRule="auto"/>
              <w:ind w:left="2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173.88</w:t>
            </w:r>
          </w:p>
        </w:tc>
        <w:tc>
          <w:tcPr>
            <w:tcW w:w="1930" w:type="dxa"/>
            <w:vAlign w:val="top"/>
          </w:tcPr>
          <w:p w14:paraId="288AEA1A">
            <w:pPr>
              <w:spacing w:before="108" w:line="219" w:lineRule="auto"/>
              <w:ind w:left="4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079" w:type="dxa"/>
            <w:vAlign w:val="top"/>
          </w:tcPr>
          <w:p w14:paraId="2A6261AE">
            <w:pPr>
              <w:spacing w:before="108" w:line="239" w:lineRule="auto"/>
              <w:ind w:left="2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173.88</w:t>
            </w:r>
          </w:p>
        </w:tc>
        <w:tc>
          <w:tcPr>
            <w:tcW w:w="1115" w:type="dxa"/>
            <w:vAlign w:val="top"/>
          </w:tcPr>
          <w:p w14:paraId="14A9CAD1">
            <w:pPr>
              <w:spacing w:before="108" w:line="239" w:lineRule="auto"/>
              <w:ind w:left="29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173.88</w:t>
            </w:r>
          </w:p>
        </w:tc>
        <w:tc>
          <w:tcPr>
            <w:tcW w:w="863" w:type="dxa"/>
            <w:vAlign w:val="top"/>
          </w:tcPr>
          <w:p w14:paraId="23D86949">
            <w:pPr>
              <w:pStyle w:val="6"/>
            </w:pPr>
          </w:p>
        </w:tc>
        <w:tc>
          <w:tcPr>
            <w:tcW w:w="1109" w:type="dxa"/>
            <w:vAlign w:val="top"/>
          </w:tcPr>
          <w:p w14:paraId="035DFAD4">
            <w:pPr>
              <w:pStyle w:val="6"/>
            </w:pPr>
          </w:p>
        </w:tc>
      </w:tr>
      <w:tr w14:paraId="449F9D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4165EB44">
            <w:pPr>
              <w:spacing w:before="110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上年财政拨款结转</w:t>
            </w:r>
          </w:p>
        </w:tc>
        <w:tc>
          <w:tcPr>
            <w:tcW w:w="1079" w:type="dxa"/>
            <w:vAlign w:val="top"/>
          </w:tcPr>
          <w:p w14:paraId="3224D534">
            <w:pPr>
              <w:pStyle w:val="6"/>
            </w:pPr>
          </w:p>
        </w:tc>
        <w:tc>
          <w:tcPr>
            <w:tcW w:w="1930" w:type="dxa"/>
            <w:vAlign w:val="top"/>
          </w:tcPr>
          <w:p w14:paraId="5EA70568">
            <w:pPr>
              <w:spacing w:before="110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079" w:type="dxa"/>
            <w:vAlign w:val="top"/>
          </w:tcPr>
          <w:p w14:paraId="279E65F6">
            <w:pPr>
              <w:pStyle w:val="6"/>
            </w:pPr>
          </w:p>
        </w:tc>
        <w:tc>
          <w:tcPr>
            <w:tcW w:w="1115" w:type="dxa"/>
            <w:vAlign w:val="top"/>
          </w:tcPr>
          <w:p w14:paraId="2B10E4A1">
            <w:pPr>
              <w:pStyle w:val="6"/>
            </w:pPr>
          </w:p>
        </w:tc>
        <w:tc>
          <w:tcPr>
            <w:tcW w:w="863" w:type="dxa"/>
            <w:vAlign w:val="top"/>
          </w:tcPr>
          <w:p w14:paraId="69C891CE">
            <w:pPr>
              <w:pStyle w:val="6"/>
            </w:pPr>
          </w:p>
        </w:tc>
        <w:tc>
          <w:tcPr>
            <w:tcW w:w="1109" w:type="dxa"/>
            <w:vAlign w:val="top"/>
          </w:tcPr>
          <w:p w14:paraId="5C1F83AB">
            <w:pPr>
              <w:pStyle w:val="6"/>
            </w:pPr>
          </w:p>
        </w:tc>
      </w:tr>
      <w:tr w14:paraId="6954FE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54F7E351">
            <w:pPr>
              <w:spacing w:before="111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079" w:type="dxa"/>
            <w:vAlign w:val="top"/>
          </w:tcPr>
          <w:p w14:paraId="216E1BC1">
            <w:pPr>
              <w:pStyle w:val="6"/>
            </w:pPr>
          </w:p>
        </w:tc>
        <w:tc>
          <w:tcPr>
            <w:tcW w:w="1930" w:type="dxa"/>
            <w:vAlign w:val="top"/>
          </w:tcPr>
          <w:p w14:paraId="394BC906">
            <w:pPr>
              <w:pStyle w:val="6"/>
            </w:pPr>
          </w:p>
        </w:tc>
        <w:tc>
          <w:tcPr>
            <w:tcW w:w="1079" w:type="dxa"/>
            <w:vAlign w:val="top"/>
          </w:tcPr>
          <w:p w14:paraId="01DBCFDF">
            <w:pPr>
              <w:pStyle w:val="6"/>
            </w:pPr>
          </w:p>
        </w:tc>
        <w:tc>
          <w:tcPr>
            <w:tcW w:w="1115" w:type="dxa"/>
            <w:vAlign w:val="top"/>
          </w:tcPr>
          <w:p w14:paraId="68E886E7">
            <w:pPr>
              <w:pStyle w:val="6"/>
            </w:pPr>
          </w:p>
        </w:tc>
        <w:tc>
          <w:tcPr>
            <w:tcW w:w="863" w:type="dxa"/>
            <w:vAlign w:val="top"/>
          </w:tcPr>
          <w:p w14:paraId="6EEB64AF">
            <w:pPr>
              <w:pStyle w:val="6"/>
            </w:pPr>
          </w:p>
        </w:tc>
        <w:tc>
          <w:tcPr>
            <w:tcW w:w="1109" w:type="dxa"/>
            <w:vAlign w:val="top"/>
          </w:tcPr>
          <w:p w14:paraId="0818CFE3">
            <w:pPr>
              <w:pStyle w:val="6"/>
            </w:pPr>
          </w:p>
        </w:tc>
      </w:tr>
      <w:tr w14:paraId="4D94B2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5AD10384">
            <w:pPr>
              <w:spacing w:before="111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 w14:paraId="6B0A2849">
            <w:pPr>
              <w:pStyle w:val="6"/>
            </w:pPr>
          </w:p>
        </w:tc>
        <w:tc>
          <w:tcPr>
            <w:tcW w:w="1930" w:type="dxa"/>
            <w:vAlign w:val="top"/>
          </w:tcPr>
          <w:p w14:paraId="6F752474">
            <w:pPr>
              <w:pStyle w:val="6"/>
            </w:pPr>
          </w:p>
        </w:tc>
        <w:tc>
          <w:tcPr>
            <w:tcW w:w="1079" w:type="dxa"/>
            <w:vAlign w:val="top"/>
          </w:tcPr>
          <w:p w14:paraId="2E4B861C">
            <w:pPr>
              <w:pStyle w:val="6"/>
            </w:pPr>
          </w:p>
        </w:tc>
        <w:tc>
          <w:tcPr>
            <w:tcW w:w="1115" w:type="dxa"/>
            <w:vAlign w:val="top"/>
          </w:tcPr>
          <w:p w14:paraId="0940BBBD">
            <w:pPr>
              <w:pStyle w:val="6"/>
            </w:pPr>
          </w:p>
        </w:tc>
        <w:tc>
          <w:tcPr>
            <w:tcW w:w="863" w:type="dxa"/>
            <w:vAlign w:val="top"/>
          </w:tcPr>
          <w:p w14:paraId="73D5A924">
            <w:pPr>
              <w:pStyle w:val="6"/>
            </w:pPr>
          </w:p>
        </w:tc>
        <w:tc>
          <w:tcPr>
            <w:tcW w:w="1109" w:type="dxa"/>
            <w:vAlign w:val="top"/>
          </w:tcPr>
          <w:p w14:paraId="3B2D8004">
            <w:pPr>
              <w:pStyle w:val="6"/>
            </w:pPr>
          </w:p>
        </w:tc>
      </w:tr>
      <w:tr w14:paraId="54CB12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14E2D323">
            <w:pPr>
              <w:spacing w:before="112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 w14:paraId="36DB7DB5">
            <w:pPr>
              <w:pStyle w:val="6"/>
            </w:pPr>
          </w:p>
        </w:tc>
        <w:tc>
          <w:tcPr>
            <w:tcW w:w="1930" w:type="dxa"/>
            <w:vAlign w:val="top"/>
          </w:tcPr>
          <w:p w14:paraId="76B2E3D1">
            <w:pPr>
              <w:pStyle w:val="6"/>
            </w:pPr>
          </w:p>
        </w:tc>
        <w:tc>
          <w:tcPr>
            <w:tcW w:w="1079" w:type="dxa"/>
            <w:vAlign w:val="top"/>
          </w:tcPr>
          <w:p w14:paraId="114529EB">
            <w:pPr>
              <w:pStyle w:val="6"/>
            </w:pPr>
          </w:p>
        </w:tc>
        <w:tc>
          <w:tcPr>
            <w:tcW w:w="1115" w:type="dxa"/>
            <w:vAlign w:val="top"/>
          </w:tcPr>
          <w:p w14:paraId="71F15727">
            <w:pPr>
              <w:pStyle w:val="6"/>
            </w:pPr>
          </w:p>
        </w:tc>
        <w:tc>
          <w:tcPr>
            <w:tcW w:w="863" w:type="dxa"/>
            <w:vAlign w:val="top"/>
          </w:tcPr>
          <w:p w14:paraId="7CB2214D">
            <w:pPr>
              <w:pStyle w:val="6"/>
            </w:pPr>
          </w:p>
        </w:tc>
        <w:tc>
          <w:tcPr>
            <w:tcW w:w="1109" w:type="dxa"/>
            <w:vAlign w:val="top"/>
          </w:tcPr>
          <w:p w14:paraId="2941986E">
            <w:pPr>
              <w:pStyle w:val="6"/>
            </w:pPr>
          </w:p>
        </w:tc>
      </w:tr>
      <w:tr w14:paraId="22C682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6BCED810">
            <w:pPr>
              <w:pStyle w:val="6"/>
            </w:pPr>
          </w:p>
        </w:tc>
        <w:tc>
          <w:tcPr>
            <w:tcW w:w="1079" w:type="dxa"/>
            <w:vAlign w:val="top"/>
          </w:tcPr>
          <w:p w14:paraId="3DF7B7AB">
            <w:pPr>
              <w:pStyle w:val="6"/>
            </w:pPr>
          </w:p>
        </w:tc>
        <w:tc>
          <w:tcPr>
            <w:tcW w:w="1930" w:type="dxa"/>
            <w:vAlign w:val="top"/>
          </w:tcPr>
          <w:p w14:paraId="3E8436B9">
            <w:pPr>
              <w:pStyle w:val="6"/>
            </w:pPr>
          </w:p>
        </w:tc>
        <w:tc>
          <w:tcPr>
            <w:tcW w:w="1079" w:type="dxa"/>
            <w:vAlign w:val="top"/>
          </w:tcPr>
          <w:p w14:paraId="0268448F">
            <w:pPr>
              <w:pStyle w:val="6"/>
            </w:pPr>
          </w:p>
        </w:tc>
        <w:tc>
          <w:tcPr>
            <w:tcW w:w="1115" w:type="dxa"/>
            <w:vAlign w:val="top"/>
          </w:tcPr>
          <w:p w14:paraId="5642ED71">
            <w:pPr>
              <w:pStyle w:val="6"/>
            </w:pPr>
          </w:p>
        </w:tc>
        <w:tc>
          <w:tcPr>
            <w:tcW w:w="863" w:type="dxa"/>
            <w:vAlign w:val="top"/>
          </w:tcPr>
          <w:p w14:paraId="6F874FC4">
            <w:pPr>
              <w:pStyle w:val="6"/>
            </w:pPr>
          </w:p>
        </w:tc>
        <w:tc>
          <w:tcPr>
            <w:tcW w:w="1109" w:type="dxa"/>
            <w:vAlign w:val="top"/>
          </w:tcPr>
          <w:p w14:paraId="5F668412">
            <w:pPr>
              <w:pStyle w:val="6"/>
            </w:pPr>
          </w:p>
        </w:tc>
      </w:tr>
      <w:tr w14:paraId="50C18A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vAlign w:val="top"/>
          </w:tcPr>
          <w:p w14:paraId="35B2521F">
            <w:pPr>
              <w:spacing w:before="114" w:line="219" w:lineRule="auto"/>
              <w:ind w:left="5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079" w:type="dxa"/>
            <w:vAlign w:val="top"/>
          </w:tcPr>
          <w:p w14:paraId="6E2D810B">
            <w:pPr>
              <w:spacing w:before="114" w:line="239" w:lineRule="auto"/>
              <w:ind w:left="2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173.88</w:t>
            </w:r>
          </w:p>
        </w:tc>
        <w:tc>
          <w:tcPr>
            <w:tcW w:w="1930" w:type="dxa"/>
            <w:vAlign w:val="top"/>
          </w:tcPr>
          <w:p w14:paraId="6298AD13">
            <w:pPr>
              <w:spacing w:before="114" w:line="220" w:lineRule="auto"/>
              <w:ind w:left="6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079" w:type="dxa"/>
            <w:vAlign w:val="top"/>
          </w:tcPr>
          <w:p w14:paraId="5A51C6F5">
            <w:pPr>
              <w:spacing w:before="114" w:line="239" w:lineRule="auto"/>
              <w:ind w:left="2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173.88</w:t>
            </w:r>
          </w:p>
        </w:tc>
        <w:tc>
          <w:tcPr>
            <w:tcW w:w="1115" w:type="dxa"/>
            <w:vAlign w:val="top"/>
          </w:tcPr>
          <w:p w14:paraId="25BB1312">
            <w:pPr>
              <w:spacing w:before="114" w:line="239" w:lineRule="auto"/>
              <w:ind w:left="29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173.88</w:t>
            </w:r>
          </w:p>
        </w:tc>
        <w:tc>
          <w:tcPr>
            <w:tcW w:w="863" w:type="dxa"/>
            <w:vAlign w:val="top"/>
          </w:tcPr>
          <w:p w14:paraId="1AD2A699">
            <w:pPr>
              <w:pStyle w:val="6"/>
            </w:pPr>
          </w:p>
        </w:tc>
        <w:tc>
          <w:tcPr>
            <w:tcW w:w="1109" w:type="dxa"/>
            <w:vAlign w:val="top"/>
          </w:tcPr>
          <w:p w14:paraId="52215740">
            <w:pPr>
              <w:pStyle w:val="6"/>
            </w:pPr>
          </w:p>
        </w:tc>
      </w:tr>
    </w:tbl>
    <w:p w14:paraId="5BA2F0E6">
      <w:pPr>
        <w:pStyle w:val="2"/>
      </w:pPr>
    </w:p>
    <w:p w14:paraId="1522EDF9">
      <w:pPr>
        <w:sectPr>
          <w:headerReference r:id="rId20" w:type="default"/>
          <w:footerReference r:id="rId2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D7B6CF5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72"/>
        <w:gridCol w:w="3021"/>
        <w:gridCol w:w="1535"/>
        <w:gridCol w:w="1415"/>
        <w:gridCol w:w="1373"/>
      </w:tblGrid>
      <w:tr w14:paraId="6A2FFA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D85AD18">
            <w:pPr>
              <w:spacing w:before="83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预算公开表5</w:t>
            </w:r>
          </w:p>
        </w:tc>
      </w:tr>
      <w:tr w14:paraId="2CA592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C821E28">
            <w:pPr>
              <w:spacing w:before="43" w:line="209" w:lineRule="auto"/>
              <w:ind w:left="187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5" w:name="bookmark10"/>
            <w:bookmarkEnd w:id="15"/>
            <w:bookmarkStart w:id="16" w:name="bookmark41"/>
            <w:bookmarkEnd w:id="16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2024年一般公共预算支出预算表（不含上年结转）</w:t>
            </w:r>
          </w:p>
        </w:tc>
      </w:tr>
      <w:tr w14:paraId="207440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7643" w:type="dxa"/>
            <w:gridSpan w:val="4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A2F528D">
            <w:pPr>
              <w:spacing w:before="80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单位名称：兴县蔡家崖乡卫生院杨家坡分院</w:t>
            </w:r>
          </w:p>
        </w:tc>
        <w:tc>
          <w:tcPr>
            <w:tcW w:w="137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CCB6945">
            <w:pPr>
              <w:spacing w:before="80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5ABA68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693" w:type="dxa"/>
            <w:gridSpan w:val="2"/>
            <w:vAlign w:val="top"/>
          </w:tcPr>
          <w:p w14:paraId="5A6D9E70">
            <w:pPr>
              <w:spacing w:before="60" w:line="220" w:lineRule="auto"/>
              <w:ind w:left="21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323" w:type="dxa"/>
            <w:gridSpan w:val="3"/>
            <w:vAlign w:val="top"/>
          </w:tcPr>
          <w:p w14:paraId="6CA7E862">
            <w:pPr>
              <w:spacing w:before="61" w:line="219" w:lineRule="auto"/>
              <w:ind w:left="16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287599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72" w:type="dxa"/>
            <w:vAlign w:val="top"/>
          </w:tcPr>
          <w:p w14:paraId="0BB408D6">
            <w:pPr>
              <w:spacing w:before="61" w:line="219" w:lineRule="auto"/>
              <w:ind w:left="4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021" w:type="dxa"/>
            <w:vAlign w:val="top"/>
          </w:tcPr>
          <w:p w14:paraId="701A700B">
            <w:pPr>
              <w:spacing w:before="61" w:line="219" w:lineRule="auto"/>
              <w:ind w:left="114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535" w:type="dxa"/>
            <w:vAlign w:val="top"/>
          </w:tcPr>
          <w:p w14:paraId="56CDF244">
            <w:pPr>
              <w:spacing w:before="61" w:line="221" w:lineRule="auto"/>
              <w:ind w:left="5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15" w:type="dxa"/>
            <w:vAlign w:val="top"/>
          </w:tcPr>
          <w:p w14:paraId="1DF30C95">
            <w:pPr>
              <w:spacing w:before="61" w:line="219" w:lineRule="auto"/>
              <w:ind w:left="3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373" w:type="dxa"/>
            <w:vAlign w:val="top"/>
          </w:tcPr>
          <w:p w14:paraId="7770A899">
            <w:pPr>
              <w:spacing w:before="61" w:line="220" w:lineRule="auto"/>
              <w:ind w:left="3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422A03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693" w:type="dxa"/>
            <w:gridSpan w:val="2"/>
            <w:vAlign w:val="top"/>
          </w:tcPr>
          <w:p w14:paraId="24343E84">
            <w:pPr>
              <w:spacing w:before="62" w:line="221" w:lineRule="auto"/>
              <w:ind w:left="21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535" w:type="dxa"/>
            <w:vAlign w:val="top"/>
          </w:tcPr>
          <w:p w14:paraId="53C02761">
            <w:pPr>
              <w:spacing w:before="6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173.88</w:t>
            </w:r>
          </w:p>
        </w:tc>
        <w:tc>
          <w:tcPr>
            <w:tcW w:w="1415" w:type="dxa"/>
            <w:vAlign w:val="top"/>
          </w:tcPr>
          <w:p w14:paraId="6A083366">
            <w:pPr>
              <w:spacing w:before="6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110.74</w:t>
            </w:r>
          </w:p>
        </w:tc>
        <w:tc>
          <w:tcPr>
            <w:tcW w:w="1373" w:type="dxa"/>
            <w:vAlign w:val="top"/>
          </w:tcPr>
          <w:p w14:paraId="38D19D8C">
            <w:pPr>
              <w:spacing w:before="62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63.13</w:t>
            </w:r>
          </w:p>
        </w:tc>
      </w:tr>
      <w:tr w14:paraId="155C23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72" w:type="dxa"/>
            <w:vAlign w:val="top"/>
          </w:tcPr>
          <w:p w14:paraId="0587952F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021" w:type="dxa"/>
            <w:vAlign w:val="top"/>
          </w:tcPr>
          <w:p w14:paraId="1A8E31ED">
            <w:pPr>
              <w:spacing w:before="6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社会保障和就业支出</w:t>
            </w:r>
          </w:p>
        </w:tc>
        <w:tc>
          <w:tcPr>
            <w:tcW w:w="1535" w:type="dxa"/>
            <w:vAlign w:val="top"/>
          </w:tcPr>
          <w:p w14:paraId="179906FF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9.73</w:t>
            </w:r>
          </w:p>
        </w:tc>
        <w:tc>
          <w:tcPr>
            <w:tcW w:w="1415" w:type="dxa"/>
            <w:vAlign w:val="top"/>
          </w:tcPr>
          <w:p w14:paraId="54D2BE06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9.73</w:t>
            </w:r>
          </w:p>
        </w:tc>
        <w:tc>
          <w:tcPr>
            <w:tcW w:w="1373" w:type="dxa"/>
            <w:vAlign w:val="top"/>
          </w:tcPr>
          <w:p w14:paraId="74676DDA">
            <w:pPr>
              <w:pStyle w:val="6"/>
            </w:pPr>
          </w:p>
        </w:tc>
      </w:tr>
      <w:tr w14:paraId="15BEB1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14859D0D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021" w:type="dxa"/>
            <w:vAlign w:val="top"/>
          </w:tcPr>
          <w:p w14:paraId="5585BC2A">
            <w:pPr>
              <w:spacing w:before="65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535" w:type="dxa"/>
            <w:vAlign w:val="top"/>
          </w:tcPr>
          <w:p w14:paraId="1F46B53B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9.73</w:t>
            </w:r>
          </w:p>
        </w:tc>
        <w:tc>
          <w:tcPr>
            <w:tcW w:w="1415" w:type="dxa"/>
            <w:vAlign w:val="top"/>
          </w:tcPr>
          <w:p w14:paraId="762ABE2C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9.73</w:t>
            </w:r>
          </w:p>
        </w:tc>
        <w:tc>
          <w:tcPr>
            <w:tcW w:w="1373" w:type="dxa"/>
            <w:vAlign w:val="top"/>
          </w:tcPr>
          <w:p w14:paraId="20713DE6">
            <w:pPr>
              <w:pStyle w:val="6"/>
            </w:pPr>
          </w:p>
        </w:tc>
      </w:tr>
      <w:tr w14:paraId="741718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526655E0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021" w:type="dxa"/>
            <w:vAlign w:val="top"/>
          </w:tcPr>
          <w:p w14:paraId="3B76210C">
            <w:pPr>
              <w:spacing w:before="6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535" w:type="dxa"/>
            <w:vAlign w:val="top"/>
          </w:tcPr>
          <w:p w14:paraId="568334A3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9.73</w:t>
            </w:r>
          </w:p>
        </w:tc>
        <w:tc>
          <w:tcPr>
            <w:tcW w:w="1415" w:type="dxa"/>
            <w:vAlign w:val="top"/>
          </w:tcPr>
          <w:p w14:paraId="5EDE84CB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9.73</w:t>
            </w:r>
          </w:p>
        </w:tc>
        <w:tc>
          <w:tcPr>
            <w:tcW w:w="1373" w:type="dxa"/>
            <w:vAlign w:val="top"/>
          </w:tcPr>
          <w:p w14:paraId="2370BA2E">
            <w:pPr>
              <w:pStyle w:val="6"/>
            </w:pPr>
          </w:p>
        </w:tc>
      </w:tr>
      <w:tr w14:paraId="6F68FB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4B434273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021" w:type="dxa"/>
            <w:vAlign w:val="top"/>
          </w:tcPr>
          <w:p w14:paraId="628FA92B">
            <w:pPr>
              <w:spacing w:before="6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535" w:type="dxa"/>
            <w:vAlign w:val="top"/>
          </w:tcPr>
          <w:p w14:paraId="3B10A868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154.20</w:t>
            </w:r>
          </w:p>
        </w:tc>
        <w:tc>
          <w:tcPr>
            <w:tcW w:w="1415" w:type="dxa"/>
            <w:vAlign w:val="top"/>
          </w:tcPr>
          <w:p w14:paraId="3BF4910B">
            <w:pPr>
              <w:spacing w:before="65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91.06</w:t>
            </w:r>
          </w:p>
        </w:tc>
        <w:tc>
          <w:tcPr>
            <w:tcW w:w="1373" w:type="dxa"/>
            <w:vAlign w:val="top"/>
          </w:tcPr>
          <w:p w14:paraId="67B20681">
            <w:pPr>
              <w:spacing w:before="6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63.13</w:t>
            </w:r>
          </w:p>
        </w:tc>
      </w:tr>
      <w:tr w14:paraId="1C06A7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2DBC6128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21003</w:t>
            </w:r>
          </w:p>
        </w:tc>
        <w:tc>
          <w:tcPr>
            <w:tcW w:w="3021" w:type="dxa"/>
            <w:vAlign w:val="top"/>
          </w:tcPr>
          <w:p w14:paraId="58E0569D">
            <w:pPr>
              <w:spacing w:before="65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基层医疗卫生机构</w:t>
            </w:r>
          </w:p>
        </w:tc>
        <w:tc>
          <w:tcPr>
            <w:tcW w:w="1535" w:type="dxa"/>
            <w:vAlign w:val="top"/>
          </w:tcPr>
          <w:p w14:paraId="31F3758B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116.72</w:t>
            </w:r>
          </w:p>
        </w:tc>
        <w:tc>
          <w:tcPr>
            <w:tcW w:w="1415" w:type="dxa"/>
            <w:vAlign w:val="top"/>
          </w:tcPr>
          <w:p w14:paraId="3DDA7FBB">
            <w:pPr>
              <w:spacing w:before="65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87.07</w:t>
            </w:r>
          </w:p>
        </w:tc>
        <w:tc>
          <w:tcPr>
            <w:tcW w:w="1373" w:type="dxa"/>
            <w:vAlign w:val="top"/>
          </w:tcPr>
          <w:p w14:paraId="2EB8AA83">
            <w:pPr>
              <w:spacing w:before="6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29.65</w:t>
            </w:r>
          </w:p>
        </w:tc>
      </w:tr>
      <w:tr w14:paraId="370A8A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20A376D3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2100302</w:t>
            </w:r>
          </w:p>
        </w:tc>
        <w:tc>
          <w:tcPr>
            <w:tcW w:w="3021" w:type="dxa"/>
            <w:vAlign w:val="top"/>
          </w:tcPr>
          <w:p w14:paraId="44E8BA7C">
            <w:pPr>
              <w:spacing w:before="65" w:line="219" w:lineRule="auto"/>
              <w:ind w:left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乡镇卫生院</w:t>
            </w:r>
          </w:p>
        </w:tc>
        <w:tc>
          <w:tcPr>
            <w:tcW w:w="1535" w:type="dxa"/>
            <w:vAlign w:val="top"/>
          </w:tcPr>
          <w:p w14:paraId="3E4206C8">
            <w:pPr>
              <w:spacing w:before="65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99.35</w:t>
            </w:r>
          </w:p>
        </w:tc>
        <w:tc>
          <w:tcPr>
            <w:tcW w:w="1415" w:type="dxa"/>
            <w:vAlign w:val="top"/>
          </w:tcPr>
          <w:p w14:paraId="3AE6AFB8">
            <w:pPr>
              <w:spacing w:before="65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87.07</w:t>
            </w:r>
          </w:p>
        </w:tc>
        <w:tc>
          <w:tcPr>
            <w:tcW w:w="1373" w:type="dxa"/>
            <w:vAlign w:val="top"/>
          </w:tcPr>
          <w:p w14:paraId="332E71EA">
            <w:pPr>
              <w:spacing w:before="6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12.28</w:t>
            </w:r>
          </w:p>
        </w:tc>
      </w:tr>
      <w:tr w14:paraId="130870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40BD3890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2100399</w:t>
            </w:r>
          </w:p>
        </w:tc>
        <w:tc>
          <w:tcPr>
            <w:tcW w:w="3021" w:type="dxa"/>
            <w:vAlign w:val="top"/>
          </w:tcPr>
          <w:p w14:paraId="3A78C00A">
            <w:pPr>
              <w:spacing w:before="6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其他基层医疗卫生机构支出</w:t>
            </w:r>
          </w:p>
        </w:tc>
        <w:tc>
          <w:tcPr>
            <w:tcW w:w="1535" w:type="dxa"/>
            <w:vAlign w:val="top"/>
          </w:tcPr>
          <w:p w14:paraId="54AC2891">
            <w:pPr>
              <w:spacing w:before="65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17.37</w:t>
            </w:r>
          </w:p>
        </w:tc>
        <w:tc>
          <w:tcPr>
            <w:tcW w:w="1415" w:type="dxa"/>
            <w:vAlign w:val="top"/>
          </w:tcPr>
          <w:p w14:paraId="399B1E32">
            <w:pPr>
              <w:pStyle w:val="6"/>
            </w:pPr>
          </w:p>
        </w:tc>
        <w:tc>
          <w:tcPr>
            <w:tcW w:w="1373" w:type="dxa"/>
            <w:vAlign w:val="top"/>
          </w:tcPr>
          <w:p w14:paraId="00C7F146">
            <w:pPr>
              <w:spacing w:before="6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17.37</w:t>
            </w:r>
          </w:p>
        </w:tc>
      </w:tr>
      <w:tr w14:paraId="0EB37D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4D3C1FF5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21004</w:t>
            </w:r>
          </w:p>
        </w:tc>
        <w:tc>
          <w:tcPr>
            <w:tcW w:w="3021" w:type="dxa"/>
            <w:vAlign w:val="top"/>
          </w:tcPr>
          <w:p w14:paraId="0F16319D">
            <w:pPr>
              <w:spacing w:before="65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公共卫生</w:t>
            </w:r>
          </w:p>
        </w:tc>
        <w:tc>
          <w:tcPr>
            <w:tcW w:w="1535" w:type="dxa"/>
            <w:vAlign w:val="top"/>
          </w:tcPr>
          <w:p w14:paraId="709002B5">
            <w:pPr>
              <w:spacing w:before="65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33.48</w:t>
            </w:r>
          </w:p>
        </w:tc>
        <w:tc>
          <w:tcPr>
            <w:tcW w:w="1415" w:type="dxa"/>
            <w:vAlign w:val="top"/>
          </w:tcPr>
          <w:p w14:paraId="1CE73A16">
            <w:pPr>
              <w:pStyle w:val="6"/>
            </w:pPr>
          </w:p>
        </w:tc>
        <w:tc>
          <w:tcPr>
            <w:tcW w:w="1373" w:type="dxa"/>
            <w:vAlign w:val="top"/>
          </w:tcPr>
          <w:p w14:paraId="55F257C0">
            <w:pPr>
              <w:spacing w:before="6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33.48</w:t>
            </w:r>
          </w:p>
        </w:tc>
      </w:tr>
      <w:tr w14:paraId="78AE42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144A0806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2100408</w:t>
            </w:r>
          </w:p>
        </w:tc>
        <w:tc>
          <w:tcPr>
            <w:tcW w:w="3021" w:type="dxa"/>
            <w:vAlign w:val="top"/>
          </w:tcPr>
          <w:p w14:paraId="5B2FB2D9">
            <w:pPr>
              <w:spacing w:before="65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基本公共卫生服务</w:t>
            </w:r>
          </w:p>
        </w:tc>
        <w:tc>
          <w:tcPr>
            <w:tcW w:w="1535" w:type="dxa"/>
            <w:vAlign w:val="top"/>
          </w:tcPr>
          <w:p w14:paraId="6AB14B6A">
            <w:pPr>
              <w:spacing w:before="65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33.48</w:t>
            </w:r>
          </w:p>
        </w:tc>
        <w:tc>
          <w:tcPr>
            <w:tcW w:w="1415" w:type="dxa"/>
            <w:vAlign w:val="top"/>
          </w:tcPr>
          <w:p w14:paraId="1F2C9AF0">
            <w:pPr>
              <w:pStyle w:val="6"/>
            </w:pPr>
          </w:p>
        </w:tc>
        <w:tc>
          <w:tcPr>
            <w:tcW w:w="1373" w:type="dxa"/>
            <w:vAlign w:val="top"/>
          </w:tcPr>
          <w:p w14:paraId="1B35AB4B">
            <w:pPr>
              <w:spacing w:before="6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33.48</w:t>
            </w:r>
          </w:p>
        </w:tc>
      </w:tr>
      <w:tr w14:paraId="0C53C7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014D9CF6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021" w:type="dxa"/>
            <w:vAlign w:val="top"/>
          </w:tcPr>
          <w:p w14:paraId="498A06DD">
            <w:pPr>
              <w:spacing w:before="65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535" w:type="dxa"/>
            <w:vAlign w:val="top"/>
          </w:tcPr>
          <w:p w14:paraId="285294F4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3.99</w:t>
            </w:r>
          </w:p>
        </w:tc>
        <w:tc>
          <w:tcPr>
            <w:tcW w:w="1415" w:type="dxa"/>
            <w:vAlign w:val="top"/>
          </w:tcPr>
          <w:p w14:paraId="57566701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3.99</w:t>
            </w:r>
          </w:p>
        </w:tc>
        <w:tc>
          <w:tcPr>
            <w:tcW w:w="1373" w:type="dxa"/>
            <w:vAlign w:val="top"/>
          </w:tcPr>
          <w:p w14:paraId="45F212D0">
            <w:pPr>
              <w:pStyle w:val="6"/>
            </w:pPr>
          </w:p>
        </w:tc>
      </w:tr>
      <w:tr w14:paraId="59C6D5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72" w:type="dxa"/>
            <w:vAlign w:val="top"/>
          </w:tcPr>
          <w:p w14:paraId="30B321AA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021" w:type="dxa"/>
            <w:vAlign w:val="top"/>
          </w:tcPr>
          <w:p w14:paraId="2350299E">
            <w:pPr>
              <w:spacing w:before="66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535" w:type="dxa"/>
            <w:vAlign w:val="top"/>
          </w:tcPr>
          <w:p w14:paraId="25356E14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3.99</w:t>
            </w:r>
          </w:p>
        </w:tc>
        <w:tc>
          <w:tcPr>
            <w:tcW w:w="1415" w:type="dxa"/>
            <w:vAlign w:val="top"/>
          </w:tcPr>
          <w:p w14:paraId="5B68FFC0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3.99</w:t>
            </w:r>
          </w:p>
        </w:tc>
        <w:tc>
          <w:tcPr>
            <w:tcW w:w="1373" w:type="dxa"/>
            <w:vAlign w:val="top"/>
          </w:tcPr>
          <w:p w14:paraId="6AFCEFBA">
            <w:pPr>
              <w:pStyle w:val="6"/>
            </w:pPr>
          </w:p>
        </w:tc>
      </w:tr>
      <w:tr w14:paraId="7961A1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7D30D674">
            <w:pPr>
              <w:spacing w:before="67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021" w:type="dxa"/>
            <w:vAlign w:val="top"/>
          </w:tcPr>
          <w:p w14:paraId="7BD328B8">
            <w:pPr>
              <w:spacing w:before="6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535" w:type="dxa"/>
            <w:vAlign w:val="top"/>
          </w:tcPr>
          <w:p w14:paraId="0BDFAA56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9.95</w:t>
            </w:r>
          </w:p>
        </w:tc>
        <w:tc>
          <w:tcPr>
            <w:tcW w:w="1415" w:type="dxa"/>
            <w:vAlign w:val="top"/>
          </w:tcPr>
          <w:p w14:paraId="68F8EC52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9.95</w:t>
            </w:r>
          </w:p>
        </w:tc>
        <w:tc>
          <w:tcPr>
            <w:tcW w:w="1373" w:type="dxa"/>
            <w:vAlign w:val="top"/>
          </w:tcPr>
          <w:p w14:paraId="6E62C05D">
            <w:pPr>
              <w:pStyle w:val="6"/>
            </w:pPr>
          </w:p>
        </w:tc>
      </w:tr>
      <w:tr w14:paraId="215C34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72" w:type="dxa"/>
            <w:vAlign w:val="top"/>
          </w:tcPr>
          <w:p w14:paraId="477A2F3C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021" w:type="dxa"/>
            <w:vAlign w:val="top"/>
          </w:tcPr>
          <w:p w14:paraId="2546980D">
            <w:pPr>
              <w:spacing w:before="6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535" w:type="dxa"/>
            <w:vAlign w:val="top"/>
          </w:tcPr>
          <w:p w14:paraId="3BF5B8B0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9.95</w:t>
            </w:r>
          </w:p>
        </w:tc>
        <w:tc>
          <w:tcPr>
            <w:tcW w:w="1415" w:type="dxa"/>
            <w:vAlign w:val="top"/>
          </w:tcPr>
          <w:p w14:paraId="60B00BF6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9.95</w:t>
            </w:r>
          </w:p>
        </w:tc>
        <w:tc>
          <w:tcPr>
            <w:tcW w:w="1373" w:type="dxa"/>
            <w:vAlign w:val="top"/>
          </w:tcPr>
          <w:p w14:paraId="00E98A42">
            <w:pPr>
              <w:pStyle w:val="6"/>
            </w:pPr>
          </w:p>
        </w:tc>
      </w:tr>
      <w:tr w14:paraId="423624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72" w:type="dxa"/>
            <w:vAlign w:val="top"/>
          </w:tcPr>
          <w:p w14:paraId="4EDDC783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021" w:type="dxa"/>
            <w:vAlign w:val="top"/>
          </w:tcPr>
          <w:p w14:paraId="3D9C7686">
            <w:pPr>
              <w:spacing w:before="67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535" w:type="dxa"/>
            <w:vAlign w:val="top"/>
          </w:tcPr>
          <w:p w14:paraId="2A034E44">
            <w:pPr>
              <w:spacing w:before="6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9.95</w:t>
            </w:r>
          </w:p>
        </w:tc>
        <w:tc>
          <w:tcPr>
            <w:tcW w:w="1415" w:type="dxa"/>
            <w:vAlign w:val="top"/>
          </w:tcPr>
          <w:p w14:paraId="0E95E0AA">
            <w:pPr>
              <w:spacing w:before="6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9.95</w:t>
            </w:r>
          </w:p>
        </w:tc>
        <w:tc>
          <w:tcPr>
            <w:tcW w:w="1373" w:type="dxa"/>
            <w:vAlign w:val="top"/>
          </w:tcPr>
          <w:p w14:paraId="1BA0A818">
            <w:pPr>
              <w:pStyle w:val="6"/>
            </w:pPr>
          </w:p>
        </w:tc>
      </w:tr>
    </w:tbl>
    <w:p w14:paraId="61607711">
      <w:pPr>
        <w:pStyle w:val="2"/>
      </w:pPr>
    </w:p>
    <w:p w14:paraId="33C21AB1">
      <w:pPr>
        <w:sectPr>
          <w:headerReference r:id="rId22" w:type="default"/>
          <w:footerReference r:id="rId2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BC9EE43">
      <w:pPr>
        <w:spacing w:before="232"/>
      </w:pPr>
    </w:p>
    <w:tbl>
      <w:tblPr>
        <w:tblStyle w:val="5"/>
        <w:tblW w:w="8968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03"/>
        <w:gridCol w:w="2182"/>
        <w:gridCol w:w="1379"/>
        <w:gridCol w:w="1319"/>
        <w:gridCol w:w="1085"/>
      </w:tblGrid>
      <w:tr w14:paraId="755ED1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E35F9E6">
            <w:pPr>
              <w:spacing w:before="84" w:line="226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预算公开表6</w:t>
            </w:r>
          </w:p>
        </w:tc>
      </w:tr>
      <w:tr w14:paraId="4B2883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543C97E">
            <w:pPr>
              <w:spacing w:before="43" w:line="209" w:lineRule="auto"/>
              <w:ind w:left="1007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7" w:name="bookmark11"/>
            <w:bookmarkEnd w:id="17"/>
            <w:bookmarkStart w:id="18" w:name="bookmark42"/>
            <w:bookmarkEnd w:id="18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2024年一般公共预算安排基本支出分经济科目表（不含上年结转）</w:t>
            </w:r>
          </w:p>
        </w:tc>
      </w:tr>
      <w:tr w14:paraId="12822F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6564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FD5416F">
            <w:pPr>
              <w:spacing w:before="80" w:line="226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单位名称：兴县蔡家崖乡卫生院杨家坡分院</w:t>
            </w:r>
          </w:p>
        </w:tc>
        <w:tc>
          <w:tcPr>
            <w:tcW w:w="131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FB45818">
            <w:pPr>
              <w:pStyle w:val="6"/>
            </w:pPr>
          </w:p>
        </w:tc>
        <w:tc>
          <w:tcPr>
            <w:tcW w:w="1085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7E55082C">
            <w:pPr>
              <w:spacing w:before="80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59D2BE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3003" w:type="dxa"/>
            <w:vMerge w:val="restart"/>
            <w:tcBorders>
              <w:bottom w:val="nil"/>
            </w:tcBorders>
            <w:vAlign w:val="top"/>
          </w:tcPr>
          <w:p w14:paraId="15BBC65E">
            <w:pPr>
              <w:spacing w:before="229" w:line="218" w:lineRule="auto"/>
              <w:ind w:left="4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部门预算支出经济科目名称</w:t>
            </w:r>
          </w:p>
        </w:tc>
        <w:tc>
          <w:tcPr>
            <w:tcW w:w="2182" w:type="dxa"/>
            <w:vMerge w:val="restart"/>
            <w:tcBorders>
              <w:bottom w:val="nil"/>
            </w:tcBorders>
            <w:vAlign w:val="top"/>
          </w:tcPr>
          <w:p w14:paraId="49A74563">
            <w:pPr>
              <w:spacing w:before="229" w:line="218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政府预算支出经济科目名称</w:t>
            </w:r>
          </w:p>
        </w:tc>
        <w:tc>
          <w:tcPr>
            <w:tcW w:w="3783" w:type="dxa"/>
            <w:gridSpan w:val="3"/>
            <w:vAlign w:val="top"/>
          </w:tcPr>
          <w:p w14:paraId="6C39A708">
            <w:pPr>
              <w:spacing w:before="61" w:line="219" w:lineRule="auto"/>
              <w:ind w:left="13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6D2B35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3003" w:type="dxa"/>
            <w:vMerge w:val="continue"/>
            <w:tcBorders>
              <w:top w:val="nil"/>
            </w:tcBorders>
            <w:vAlign w:val="top"/>
          </w:tcPr>
          <w:p w14:paraId="6B4B05F9">
            <w:pPr>
              <w:pStyle w:val="6"/>
            </w:pPr>
          </w:p>
        </w:tc>
        <w:tc>
          <w:tcPr>
            <w:tcW w:w="2182" w:type="dxa"/>
            <w:vMerge w:val="continue"/>
            <w:tcBorders>
              <w:top w:val="nil"/>
            </w:tcBorders>
            <w:vAlign w:val="top"/>
          </w:tcPr>
          <w:p w14:paraId="780E90AC">
            <w:pPr>
              <w:pStyle w:val="6"/>
            </w:pPr>
          </w:p>
        </w:tc>
        <w:tc>
          <w:tcPr>
            <w:tcW w:w="1379" w:type="dxa"/>
            <w:vAlign w:val="top"/>
          </w:tcPr>
          <w:p w14:paraId="55E435CC">
            <w:pPr>
              <w:spacing w:before="62" w:line="220" w:lineRule="auto"/>
              <w:ind w:left="5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19" w:type="dxa"/>
            <w:vAlign w:val="top"/>
          </w:tcPr>
          <w:p w14:paraId="68E941F4">
            <w:pPr>
              <w:spacing w:before="62" w:line="219" w:lineRule="auto"/>
              <w:ind w:left="29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人员经费</w:t>
            </w:r>
          </w:p>
        </w:tc>
        <w:tc>
          <w:tcPr>
            <w:tcW w:w="1085" w:type="dxa"/>
            <w:vAlign w:val="top"/>
          </w:tcPr>
          <w:p w14:paraId="42F72F3F">
            <w:pPr>
              <w:spacing w:before="62" w:line="219" w:lineRule="auto"/>
              <w:ind w:left="1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公用经费</w:t>
            </w:r>
          </w:p>
        </w:tc>
      </w:tr>
      <w:tr w14:paraId="424833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185" w:type="dxa"/>
            <w:gridSpan w:val="2"/>
            <w:vAlign w:val="top"/>
          </w:tcPr>
          <w:p w14:paraId="637D83D1">
            <w:pPr>
              <w:spacing w:before="67" w:line="182" w:lineRule="auto"/>
              <w:ind w:left="240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合计</w:t>
            </w:r>
          </w:p>
        </w:tc>
        <w:tc>
          <w:tcPr>
            <w:tcW w:w="1379" w:type="dxa"/>
            <w:vAlign w:val="top"/>
          </w:tcPr>
          <w:p w14:paraId="683C0477">
            <w:pPr>
              <w:spacing w:before="63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110.74</w:t>
            </w:r>
          </w:p>
        </w:tc>
        <w:tc>
          <w:tcPr>
            <w:tcW w:w="1319" w:type="dxa"/>
            <w:vAlign w:val="top"/>
          </w:tcPr>
          <w:p w14:paraId="5025AB52">
            <w:pPr>
              <w:spacing w:before="63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105.15</w:t>
            </w:r>
          </w:p>
        </w:tc>
        <w:tc>
          <w:tcPr>
            <w:tcW w:w="1085" w:type="dxa"/>
            <w:vAlign w:val="top"/>
          </w:tcPr>
          <w:p w14:paraId="6BBECBFF">
            <w:pPr>
              <w:spacing w:before="63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5.60</w:t>
            </w:r>
          </w:p>
        </w:tc>
      </w:tr>
      <w:tr w14:paraId="6A9D25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3003" w:type="dxa"/>
            <w:vAlign w:val="top"/>
          </w:tcPr>
          <w:p w14:paraId="41453424">
            <w:pPr>
              <w:spacing w:before="65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2182" w:type="dxa"/>
            <w:vAlign w:val="top"/>
          </w:tcPr>
          <w:p w14:paraId="51EBCE21">
            <w:pPr>
              <w:pStyle w:val="6"/>
            </w:pPr>
          </w:p>
        </w:tc>
        <w:tc>
          <w:tcPr>
            <w:tcW w:w="1379" w:type="dxa"/>
            <w:vAlign w:val="top"/>
          </w:tcPr>
          <w:p w14:paraId="51DA13F8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101.65</w:t>
            </w:r>
          </w:p>
        </w:tc>
        <w:tc>
          <w:tcPr>
            <w:tcW w:w="1319" w:type="dxa"/>
            <w:vAlign w:val="top"/>
          </w:tcPr>
          <w:p w14:paraId="6BDEB597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101.65</w:t>
            </w:r>
          </w:p>
        </w:tc>
        <w:tc>
          <w:tcPr>
            <w:tcW w:w="1085" w:type="dxa"/>
            <w:vAlign w:val="top"/>
          </w:tcPr>
          <w:p w14:paraId="49108D93">
            <w:pPr>
              <w:pStyle w:val="6"/>
            </w:pPr>
          </w:p>
        </w:tc>
      </w:tr>
      <w:tr w14:paraId="4D40C8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03" w:type="dxa"/>
            <w:vAlign w:val="top"/>
          </w:tcPr>
          <w:p w14:paraId="1AD97635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基本工资</w:t>
            </w:r>
          </w:p>
        </w:tc>
        <w:tc>
          <w:tcPr>
            <w:tcW w:w="2182" w:type="dxa"/>
            <w:vAlign w:val="top"/>
          </w:tcPr>
          <w:p w14:paraId="1785ACEC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79" w:type="dxa"/>
            <w:vAlign w:val="top"/>
          </w:tcPr>
          <w:p w14:paraId="00470F31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36.80</w:t>
            </w:r>
          </w:p>
        </w:tc>
        <w:tc>
          <w:tcPr>
            <w:tcW w:w="1319" w:type="dxa"/>
            <w:vAlign w:val="top"/>
          </w:tcPr>
          <w:p w14:paraId="0B740087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36.80</w:t>
            </w:r>
          </w:p>
        </w:tc>
        <w:tc>
          <w:tcPr>
            <w:tcW w:w="1085" w:type="dxa"/>
            <w:vAlign w:val="top"/>
          </w:tcPr>
          <w:p w14:paraId="706229B9">
            <w:pPr>
              <w:pStyle w:val="6"/>
            </w:pPr>
          </w:p>
        </w:tc>
      </w:tr>
      <w:tr w14:paraId="5E3176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03" w:type="dxa"/>
            <w:vAlign w:val="top"/>
          </w:tcPr>
          <w:p w14:paraId="13DA267B">
            <w:pPr>
              <w:spacing w:before="65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津贴补贴</w:t>
            </w:r>
          </w:p>
        </w:tc>
        <w:tc>
          <w:tcPr>
            <w:tcW w:w="2182" w:type="dxa"/>
            <w:vAlign w:val="top"/>
          </w:tcPr>
          <w:p w14:paraId="10450946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79" w:type="dxa"/>
            <w:vAlign w:val="top"/>
          </w:tcPr>
          <w:p w14:paraId="56F1AFBF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16.55</w:t>
            </w:r>
          </w:p>
        </w:tc>
        <w:tc>
          <w:tcPr>
            <w:tcW w:w="1319" w:type="dxa"/>
            <w:vAlign w:val="top"/>
          </w:tcPr>
          <w:p w14:paraId="0B902FEA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16.55</w:t>
            </w:r>
          </w:p>
        </w:tc>
        <w:tc>
          <w:tcPr>
            <w:tcW w:w="1085" w:type="dxa"/>
            <w:vAlign w:val="top"/>
          </w:tcPr>
          <w:p w14:paraId="4C8EB5DD">
            <w:pPr>
              <w:pStyle w:val="6"/>
            </w:pPr>
          </w:p>
        </w:tc>
      </w:tr>
      <w:tr w14:paraId="55DAF5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03" w:type="dxa"/>
            <w:vAlign w:val="top"/>
          </w:tcPr>
          <w:p w14:paraId="391E82EB">
            <w:pPr>
              <w:spacing w:before="66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绩效工资</w:t>
            </w:r>
          </w:p>
        </w:tc>
        <w:tc>
          <w:tcPr>
            <w:tcW w:w="2182" w:type="dxa"/>
            <w:vAlign w:val="top"/>
          </w:tcPr>
          <w:p w14:paraId="423F4056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79" w:type="dxa"/>
            <w:vAlign w:val="top"/>
          </w:tcPr>
          <w:p w14:paraId="6ED72CF4">
            <w:pPr>
              <w:spacing w:before="66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22.58</w:t>
            </w:r>
          </w:p>
        </w:tc>
        <w:tc>
          <w:tcPr>
            <w:tcW w:w="1319" w:type="dxa"/>
            <w:vAlign w:val="top"/>
          </w:tcPr>
          <w:p w14:paraId="49FAF144">
            <w:pPr>
              <w:spacing w:before="66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22.58</w:t>
            </w:r>
          </w:p>
        </w:tc>
        <w:tc>
          <w:tcPr>
            <w:tcW w:w="1085" w:type="dxa"/>
            <w:vAlign w:val="top"/>
          </w:tcPr>
          <w:p w14:paraId="4B12BFFF">
            <w:pPr>
              <w:pStyle w:val="6"/>
            </w:pPr>
          </w:p>
        </w:tc>
      </w:tr>
      <w:tr w14:paraId="3C2E01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03" w:type="dxa"/>
            <w:vAlign w:val="top"/>
          </w:tcPr>
          <w:p w14:paraId="3B003F8D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</w:t>
            </w:r>
          </w:p>
        </w:tc>
        <w:tc>
          <w:tcPr>
            <w:tcW w:w="2182" w:type="dxa"/>
            <w:vAlign w:val="top"/>
          </w:tcPr>
          <w:p w14:paraId="33E2E61A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79" w:type="dxa"/>
            <w:vAlign w:val="top"/>
          </w:tcPr>
          <w:p w14:paraId="73FB71E5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9.73</w:t>
            </w:r>
          </w:p>
        </w:tc>
        <w:tc>
          <w:tcPr>
            <w:tcW w:w="1319" w:type="dxa"/>
            <w:vAlign w:val="top"/>
          </w:tcPr>
          <w:p w14:paraId="6A0392DB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9.73</w:t>
            </w:r>
          </w:p>
        </w:tc>
        <w:tc>
          <w:tcPr>
            <w:tcW w:w="1085" w:type="dxa"/>
            <w:vAlign w:val="top"/>
          </w:tcPr>
          <w:p w14:paraId="7AE967DA">
            <w:pPr>
              <w:pStyle w:val="6"/>
            </w:pPr>
          </w:p>
        </w:tc>
      </w:tr>
      <w:tr w14:paraId="2B1D36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03" w:type="dxa"/>
            <w:vAlign w:val="top"/>
          </w:tcPr>
          <w:p w14:paraId="2CC947C5">
            <w:pPr>
              <w:spacing w:before="66" w:line="218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职工基本医疗保险缴费</w:t>
            </w:r>
          </w:p>
        </w:tc>
        <w:tc>
          <w:tcPr>
            <w:tcW w:w="2182" w:type="dxa"/>
            <w:vAlign w:val="top"/>
          </w:tcPr>
          <w:p w14:paraId="1FF72EEF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79" w:type="dxa"/>
            <w:vAlign w:val="top"/>
          </w:tcPr>
          <w:p w14:paraId="2232C0D8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3.95</w:t>
            </w:r>
          </w:p>
        </w:tc>
        <w:tc>
          <w:tcPr>
            <w:tcW w:w="1319" w:type="dxa"/>
            <w:vAlign w:val="top"/>
          </w:tcPr>
          <w:p w14:paraId="20BC5FC9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3.95</w:t>
            </w:r>
          </w:p>
        </w:tc>
        <w:tc>
          <w:tcPr>
            <w:tcW w:w="1085" w:type="dxa"/>
            <w:vAlign w:val="top"/>
          </w:tcPr>
          <w:p w14:paraId="2F9DB8F3">
            <w:pPr>
              <w:pStyle w:val="6"/>
            </w:pPr>
          </w:p>
        </w:tc>
      </w:tr>
      <w:tr w14:paraId="61B16B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03" w:type="dxa"/>
            <w:vAlign w:val="top"/>
          </w:tcPr>
          <w:p w14:paraId="6D9813CE">
            <w:pPr>
              <w:spacing w:before="66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其他社会保障缴费</w:t>
            </w:r>
          </w:p>
        </w:tc>
        <w:tc>
          <w:tcPr>
            <w:tcW w:w="2182" w:type="dxa"/>
            <w:vAlign w:val="top"/>
          </w:tcPr>
          <w:p w14:paraId="613954E5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79" w:type="dxa"/>
            <w:vAlign w:val="top"/>
          </w:tcPr>
          <w:p w14:paraId="355FDF06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0.22</w:t>
            </w:r>
          </w:p>
        </w:tc>
        <w:tc>
          <w:tcPr>
            <w:tcW w:w="1319" w:type="dxa"/>
            <w:vAlign w:val="top"/>
          </w:tcPr>
          <w:p w14:paraId="7970D158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0.22</w:t>
            </w:r>
          </w:p>
        </w:tc>
        <w:tc>
          <w:tcPr>
            <w:tcW w:w="1085" w:type="dxa"/>
            <w:vAlign w:val="top"/>
          </w:tcPr>
          <w:p w14:paraId="432A4A02">
            <w:pPr>
              <w:pStyle w:val="6"/>
            </w:pPr>
          </w:p>
        </w:tc>
      </w:tr>
      <w:tr w14:paraId="1316A8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03" w:type="dxa"/>
            <w:vAlign w:val="top"/>
          </w:tcPr>
          <w:p w14:paraId="75954C98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2182" w:type="dxa"/>
            <w:vAlign w:val="top"/>
          </w:tcPr>
          <w:p w14:paraId="564F8B4B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79" w:type="dxa"/>
            <w:vAlign w:val="top"/>
          </w:tcPr>
          <w:p w14:paraId="1AA44106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9.95</w:t>
            </w:r>
          </w:p>
        </w:tc>
        <w:tc>
          <w:tcPr>
            <w:tcW w:w="1319" w:type="dxa"/>
            <w:vAlign w:val="top"/>
          </w:tcPr>
          <w:p w14:paraId="3DB421BF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9.95</w:t>
            </w:r>
          </w:p>
        </w:tc>
        <w:tc>
          <w:tcPr>
            <w:tcW w:w="1085" w:type="dxa"/>
            <w:vAlign w:val="top"/>
          </w:tcPr>
          <w:p w14:paraId="7EACCA4E">
            <w:pPr>
              <w:pStyle w:val="6"/>
            </w:pPr>
          </w:p>
        </w:tc>
      </w:tr>
      <w:tr w14:paraId="1A277B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03" w:type="dxa"/>
            <w:vAlign w:val="top"/>
          </w:tcPr>
          <w:p w14:paraId="3F302909">
            <w:pPr>
              <w:spacing w:before="6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其他工资福利支出</w:t>
            </w:r>
          </w:p>
        </w:tc>
        <w:tc>
          <w:tcPr>
            <w:tcW w:w="2182" w:type="dxa"/>
            <w:vAlign w:val="top"/>
          </w:tcPr>
          <w:p w14:paraId="1AD5F37D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79" w:type="dxa"/>
            <w:vAlign w:val="top"/>
          </w:tcPr>
          <w:p w14:paraId="033026AC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1.86</w:t>
            </w:r>
          </w:p>
        </w:tc>
        <w:tc>
          <w:tcPr>
            <w:tcW w:w="1319" w:type="dxa"/>
            <w:vAlign w:val="top"/>
          </w:tcPr>
          <w:p w14:paraId="570BC649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1.86</w:t>
            </w:r>
          </w:p>
        </w:tc>
        <w:tc>
          <w:tcPr>
            <w:tcW w:w="1085" w:type="dxa"/>
            <w:vAlign w:val="top"/>
          </w:tcPr>
          <w:p w14:paraId="42E18848">
            <w:pPr>
              <w:pStyle w:val="6"/>
            </w:pPr>
          </w:p>
        </w:tc>
      </w:tr>
      <w:tr w14:paraId="78C3C8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03" w:type="dxa"/>
            <w:vAlign w:val="top"/>
          </w:tcPr>
          <w:p w14:paraId="0DA0F136">
            <w:pPr>
              <w:spacing w:before="66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2182" w:type="dxa"/>
            <w:vAlign w:val="top"/>
          </w:tcPr>
          <w:p w14:paraId="22FB8B41">
            <w:pPr>
              <w:pStyle w:val="6"/>
            </w:pPr>
          </w:p>
        </w:tc>
        <w:tc>
          <w:tcPr>
            <w:tcW w:w="1379" w:type="dxa"/>
            <w:vAlign w:val="top"/>
          </w:tcPr>
          <w:p w14:paraId="51C2102D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5.60</w:t>
            </w:r>
          </w:p>
        </w:tc>
        <w:tc>
          <w:tcPr>
            <w:tcW w:w="1319" w:type="dxa"/>
            <w:vAlign w:val="top"/>
          </w:tcPr>
          <w:p w14:paraId="12AD61A7">
            <w:pPr>
              <w:pStyle w:val="6"/>
            </w:pPr>
          </w:p>
        </w:tc>
        <w:tc>
          <w:tcPr>
            <w:tcW w:w="1085" w:type="dxa"/>
            <w:vAlign w:val="top"/>
          </w:tcPr>
          <w:p w14:paraId="7549E092">
            <w:pPr>
              <w:spacing w:before="66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5.60</w:t>
            </w:r>
          </w:p>
        </w:tc>
      </w:tr>
      <w:tr w14:paraId="3828B4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3003" w:type="dxa"/>
            <w:vAlign w:val="top"/>
          </w:tcPr>
          <w:p w14:paraId="5D8E3597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取暖费</w:t>
            </w:r>
          </w:p>
        </w:tc>
        <w:tc>
          <w:tcPr>
            <w:tcW w:w="2182" w:type="dxa"/>
            <w:vAlign w:val="top"/>
          </w:tcPr>
          <w:p w14:paraId="15989BAE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1379" w:type="dxa"/>
            <w:vAlign w:val="top"/>
          </w:tcPr>
          <w:p w14:paraId="1D08916E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2.25</w:t>
            </w:r>
          </w:p>
        </w:tc>
        <w:tc>
          <w:tcPr>
            <w:tcW w:w="1319" w:type="dxa"/>
            <w:vAlign w:val="top"/>
          </w:tcPr>
          <w:p w14:paraId="66D5C6DD">
            <w:pPr>
              <w:pStyle w:val="6"/>
            </w:pPr>
          </w:p>
        </w:tc>
        <w:tc>
          <w:tcPr>
            <w:tcW w:w="1085" w:type="dxa"/>
            <w:vAlign w:val="top"/>
          </w:tcPr>
          <w:p w14:paraId="27514B97">
            <w:pPr>
              <w:spacing w:before="66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2.25</w:t>
            </w:r>
          </w:p>
        </w:tc>
      </w:tr>
      <w:tr w14:paraId="4F87BA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03" w:type="dxa"/>
            <w:vAlign w:val="top"/>
          </w:tcPr>
          <w:p w14:paraId="72ED9581">
            <w:pPr>
              <w:spacing w:before="67" w:line="218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工会经费</w:t>
            </w:r>
          </w:p>
        </w:tc>
        <w:tc>
          <w:tcPr>
            <w:tcW w:w="2182" w:type="dxa"/>
            <w:vAlign w:val="top"/>
          </w:tcPr>
          <w:p w14:paraId="145A092A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1379" w:type="dxa"/>
            <w:vAlign w:val="top"/>
          </w:tcPr>
          <w:p w14:paraId="65964292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1.22</w:t>
            </w:r>
          </w:p>
        </w:tc>
        <w:tc>
          <w:tcPr>
            <w:tcW w:w="1319" w:type="dxa"/>
            <w:vAlign w:val="top"/>
          </w:tcPr>
          <w:p w14:paraId="40831F95">
            <w:pPr>
              <w:pStyle w:val="6"/>
            </w:pPr>
          </w:p>
        </w:tc>
        <w:tc>
          <w:tcPr>
            <w:tcW w:w="1085" w:type="dxa"/>
            <w:vAlign w:val="top"/>
          </w:tcPr>
          <w:p w14:paraId="17F92880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1.22</w:t>
            </w:r>
          </w:p>
        </w:tc>
      </w:tr>
      <w:tr w14:paraId="3147A9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03" w:type="dxa"/>
            <w:vAlign w:val="top"/>
          </w:tcPr>
          <w:p w14:paraId="659770D8">
            <w:pPr>
              <w:spacing w:before="68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福利费</w:t>
            </w:r>
          </w:p>
        </w:tc>
        <w:tc>
          <w:tcPr>
            <w:tcW w:w="2182" w:type="dxa"/>
            <w:vAlign w:val="top"/>
          </w:tcPr>
          <w:p w14:paraId="73EA268F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1379" w:type="dxa"/>
            <w:vAlign w:val="top"/>
          </w:tcPr>
          <w:p w14:paraId="19F41B8D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2.13</w:t>
            </w:r>
          </w:p>
        </w:tc>
        <w:tc>
          <w:tcPr>
            <w:tcW w:w="1319" w:type="dxa"/>
            <w:vAlign w:val="top"/>
          </w:tcPr>
          <w:p w14:paraId="4F298B48">
            <w:pPr>
              <w:pStyle w:val="6"/>
            </w:pPr>
          </w:p>
        </w:tc>
        <w:tc>
          <w:tcPr>
            <w:tcW w:w="1085" w:type="dxa"/>
            <w:vAlign w:val="top"/>
          </w:tcPr>
          <w:p w14:paraId="79E3DEC7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2.13</w:t>
            </w:r>
          </w:p>
        </w:tc>
      </w:tr>
      <w:tr w14:paraId="120803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03" w:type="dxa"/>
            <w:vAlign w:val="top"/>
          </w:tcPr>
          <w:p w14:paraId="7768BD39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对个人和家庭的补助</w:t>
            </w:r>
          </w:p>
        </w:tc>
        <w:tc>
          <w:tcPr>
            <w:tcW w:w="2182" w:type="dxa"/>
            <w:vAlign w:val="top"/>
          </w:tcPr>
          <w:p w14:paraId="07ABABD1">
            <w:pPr>
              <w:pStyle w:val="6"/>
            </w:pPr>
          </w:p>
        </w:tc>
        <w:tc>
          <w:tcPr>
            <w:tcW w:w="1379" w:type="dxa"/>
            <w:vAlign w:val="top"/>
          </w:tcPr>
          <w:p w14:paraId="796C8B97">
            <w:pPr>
              <w:spacing w:before="68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3.50</w:t>
            </w:r>
          </w:p>
        </w:tc>
        <w:tc>
          <w:tcPr>
            <w:tcW w:w="1319" w:type="dxa"/>
            <w:vAlign w:val="top"/>
          </w:tcPr>
          <w:p w14:paraId="048B2071">
            <w:pPr>
              <w:spacing w:before="68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3.50</w:t>
            </w:r>
          </w:p>
        </w:tc>
        <w:tc>
          <w:tcPr>
            <w:tcW w:w="1085" w:type="dxa"/>
            <w:vAlign w:val="top"/>
          </w:tcPr>
          <w:p w14:paraId="5E4D9EDE">
            <w:pPr>
              <w:pStyle w:val="6"/>
            </w:pPr>
          </w:p>
        </w:tc>
      </w:tr>
      <w:tr w14:paraId="33CEAA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3003" w:type="dxa"/>
            <w:vAlign w:val="top"/>
          </w:tcPr>
          <w:p w14:paraId="31A5A493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其他对个人和家庭的补助</w:t>
            </w:r>
          </w:p>
        </w:tc>
        <w:tc>
          <w:tcPr>
            <w:tcW w:w="2182" w:type="dxa"/>
            <w:vAlign w:val="top"/>
          </w:tcPr>
          <w:p w14:paraId="25B10581">
            <w:pPr>
              <w:spacing w:before="6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其他对个人和家庭的补助</w:t>
            </w:r>
          </w:p>
        </w:tc>
        <w:tc>
          <w:tcPr>
            <w:tcW w:w="1379" w:type="dxa"/>
            <w:vAlign w:val="top"/>
          </w:tcPr>
          <w:p w14:paraId="48F600CB">
            <w:pPr>
              <w:spacing w:before="68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3.50</w:t>
            </w:r>
          </w:p>
        </w:tc>
        <w:tc>
          <w:tcPr>
            <w:tcW w:w="1319" w:type="dxa"/>
            <w:vAlign w:val="top"/>
          </w:tcPr>
          <w:p w14:paraId="479EE56A">
            <w:pPr>
              <w:spacing w:before="68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3.50</w:t>
            </w:r>
          </w:p>
        </w:tc>
        <w:tc>
          <w:tcPr>
            <w:tcW w:w="1085" w:type="dxa"/>
            <w:vAlign w:val="top"/>
          </w:tcPr>
          <w:p w14:paraId="1B06CE0D">
            <w:pPr>
              <w:pStyle w:val="6"/>
            </w:pPr>
          </w:p>
        </w:tc>
      </w:tr>
    </w:tbl>
    <w:p w14:paraId="3CF8D227">
      <w:pPr>
        <w:pStyle w:val="2"/>
      </w:pPr>
    </w:p>
    <w:p w14:paraId="5161D84D">
      <w:pPr>
        <w:sectPr>
          <w:footerReference r:id="rId2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D0D6EEB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08"/>
        <w:gridCol w:w="4748"/>
        <w:gridCol w:w="1960"/>
      </w:tblGrid>
      <w:tr w14:paraId="58A6BC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30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09AEF87">
            <w:pPr>
              <w:pStyle w:val="6"/>
            </w:pPr>
          </w:p>
        </w:tc>
        <w:tc>
          <w:tcPr>
            <w:tcW w:w="474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D5AE25D">
            <w:pPr>
              <w:pStyle w:val="6"/>
            </w:pPr>
          </w:p>
        </w:tc>
        <w:tc>
          <w:tcPr>
            <w:tcW w:w="196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5F9E7B9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预算公开表7</w:t>
            </w:r>
          </w:p>
        </w:tc>
      </w:tr>
      <w:tr w14:paraId="62D010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3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B194CC4">
            <w:pPr>
              <w:spacing w:before="91" w:line="219" w:lineRule="auto"/>
              <w:ind w:left="19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9" w:name="bookmark43"/>
            <w:bookmarkEnd w:id="19"/>
            <w:bookmarkStart w:id="20" w:name="bookmark12"/>
            <w:bookmarkEnd w:id="20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2024年政府性基金预算收入表（不含上年结转）</w:t>
            </w:r>
          </w:p>
        </w:tc>
      </w:tr>
      <w:tr w14:paraId="521C83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7F39D7B">
            <w:pPr>
              <w:spacing w:before="129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单位名称：兴县蔡家崖乡卫生院杨家坡分院</w:t>
            </w:r>
          </w:p>
        </w:tc>
        <w:tc>
          <w:tcPr>
            <w:tcW w:w="196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B9949AB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22800E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vAlign w:val="top"/>
          </w:tcPr>
          <w:p w14:paraId="2D54AD7B">
            <w:pPr>
              <w:spacing w:before="109" w:line="220" w:lineRule="auto"/>
              <w:ind w:left="334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960" w:type="dxa"/>
            <w:vMerge w:val="restart"/>
            <w:tcBorders>
              <w:bottom w:val="nil"/>
            </w:tcBorders>
            <w:vAlign w:val="top"/>
          </w:tcPr>
          <w:p w14:paraId="68AE4928">
            <w:pPr>
              <w:pStyle w:val="6"/>
              <w:spacing w:line="265" w:lineRule="auto"/>
            </w:pPr>
          </w:p>
          <w:p w14:paraId="5513F7AB">
            <w:pPr>
              <w:spacing w:before="58" w:line="219" w:lineRule="auto"/>
              <w:ind w:left="1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政府性基金收入预算</w:t>
            </w:r>
          </w:p>
        </w:tc>
      </w:tr>
      <w:tr w14:paraId="5EB2B7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46A5235C">
            <w:pPr>
              <w:spacing w:before="110" w:line="219" w:lineRule="auto"/>
              <w:ind w:left="6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4748" w:type="dxa"/>
            <w:vAlign w:val="top"/>
          </w:tcPr>
          <w:p w14:paraId="20031274">
            <w:pPr>
              <w:spacing w:before="110" w:line="219" w:lineRule="auto"/>
              <w:ind w:left="20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960" w:type="dxa"/>
            <w:vMerge w:val="continue"/>
            <w:tcBorders>
              <w:top w:val="nil"/>
            </w:tcBorders>
            <w:vAlign w:val="top"/>
          </w:tcPr>
          <w:p w14:paraId="2D618839">
            <w:pPr>
              <w:pStyle w:val="6"/>
            </w:pPr>
          </w:p>
        </w:tc>
      </w:tr>
      <w:tr w14:paraId="06082F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vAlign w:val="top"/>
          </w:tcPr>
          <w:p w14:paraId="0E343CCC">
            <w:pPr>
              <w:spacing w:before="111" w:line="221" w:lineRule="auto"/>
              <w:ind w:left="33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960" w:type="dxa"/>
            <w:vAlign w:val="top"/>
          </w:tcPr>
          <w:p w14:paraId="16914D47">
            <w:pPr>
              <w:pStyle w:val="6"/>
            </w:pPr>
          </w:p>
        </w:tc>
      </w:tr>
      <w:tr w14:paraId="3E0460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6433B059">
            <w:pPr>
              <w:pStyle w:val="6"/>
            </w:pPr>
          </w:p>
        </w:tc>
        <w:tc>
          <w:tcPr>
            <w:tcW w:w="4748" w:type="dxa"/>
            <w:vAlign w:val="top"/>
          </w:tcPr>
          <w:p w14:paraId="72913188">
            <w:pPr>
              <w:pStyle w:val="6"/>
            </w:pPr>
          </w:p>
        </w:tc>
        <w:tc>
          <w:tcPr>
            <w:tcW w:w="1960" w:type="dxa"/>
            <w:vAlign w:val="top"/>
          </w:tcPr>
          <w:p w14:paraId="2B5070DB">
            <w:pPr>
              <w:pStyle w:val="6"/>
            </w:pPr>
          </w:p>
        </w:tc>
      </w:tr>
      <w:tr w14:paraId="55F3D6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3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AD8608C"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29EA3755">
      <w:pPr>
        <w:pStyle w:val="2"/>
      </w:pPr>
    </w:p>
    <w:p w14:paraId="68FCA7AB">
      <w:pPr>
        <w:sectPr>
          <w:headerReference r:id="rId25" w:type="default"/>
          <w:footerReference r:id="rId2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52630CF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68"/>
        <w:gridCol w:w="3489"/>
        <w:gridCol w:w="1127"/>
        <w:gridCol w:w="1139"/>
        <w:gridCol w:w="1193"/>
      </w:tblGrid>
      <w:tr w14:paraId="1124A4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06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5AA2694">
            <w:pPr>
              <w:pStyle w:val="6"/>
            </w:pPr>
          </w:p>
        </w:tc>
        <w:tc>
          <w:tcPr>
            <w:tcW w:w="348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5707DD6">
            <w:pPr>
              <w:pStyle w:val="6"/>
            </w:pP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4A1AE76"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8F32D63">
            <w:pPr>
              <w:pStyle w:val="6"/>
            </w:pPr>
          </w:p>
        </w:tc>
        <w:tc>
          <w:tcPr>
            <w:tcW w:w="119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8386B56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预算公开表8</w:t>
            </w:r>
          </w:p>
        </w:tc>
      </w:tr>
      <w:tr w14:paraId="2E8E7F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4C6E493">
            <w:pPr>
              <w:spacing w:before="91" w:line="219" w:lineRule="auto"/>
              <w:ind w:left="19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1" w:name="bookmark44"/>
            <w:bookmarkEnd w:id="21"/>
            <w:bookmarkStart w:id="22" w:name="bookmark13"/>
            <w:bookmarkEnd w:id="22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2024年政府性基金预算支出表（不含上年结转）</w:t>
            </w:r>
          </w:p>
        </w:tc>
      </w:tr>
      <w:tr w14:paraId="4B2525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557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1B0E10E">
            <w:pPr>
              <w:spacing w:before="129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单位名称：兴县蔡家崖乡卫生院杨家坡分院</w:t>
            </w: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620600F"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C56266F">
            <w:pPr>
              <w:pStyle w:val="6"/>
            </w:pPr>
          </w:p>
        </w:tc>
        <w:tc>
          <w:tcPr>
            <w:tcW w:w="119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41473C5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40B6EC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68" w:type="dxa"/>
            <w:vAlign w:val="top"/>
          </w:tcPr>
          <w:p w14:paraId="4A19FE3C">
            <w:pPr>
              <w:spacing w:before="110" w:line="219" w:lineRule="auto"/>
              <w:ind w:left="6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489" w:type="dxa"/>
            <w:vAlign w:val="top"/>
          </w:tcPr>
          <w:p w14:paraId="067FC665">
            <w:pPr>
              <w:spacing w:before="110" w:line="219" w:lineRule="auto"/>
              <w:ind w:left="13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127" w:type="dxa"/>
            <w:vAlign w:val="top"/>
          </w:tcPr>
          <w:p w14:paraId="5C477D92">
            <w:pPr>
              <w:spacing w:before="110" w:line="221" w:lineRule="auto"/>
              <w:ind w:left="3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139" w:type="dxa"/>
            <w:vAlign w:val="top"/>
          </w:tcPr>
          <w:p w14:paraId="5CD6FBAD">
            <w:pPr>
              <w:spacing w:before="110" w:line="219" w:lineRule="auto"/>
              <w:ind w:left="2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193" w:type="dxa"/>
            <w:vAlign w:val="top"/>
          </w:tcPr>
          <w:p w14:paraId="42316955">
            <w:pPr>
              <w:spacing w:before="110" w:line="220" w:lineRule="auto"/>
              <w:ind w:left="2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3E00AF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557" w:type="dxa"/>
            <w:gridSpan w:val="2"/>
            <w:vAlign w:val="top"/>
          </w:tcPr>
          <w:p w14:paraId="5D2C2E79">
            <w:pPr>
              <w:spacing w:before="111" w:line="221" w:lineRule="auto"/>
              <w:ind w:left="25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127" w:type="dxa"/>
            <w:vAlign w:val="top"/>
          </w:tcPr>
          <w:p w14:paraId="1930DD67">
            <w:pPr>
              <w:pStyle w:val="6"/>
            </w:pPr>
          </w:p>
        </w:tc>
        <w:tc>
          <w:tcPr>
            <w:tcW w:w="1139" w:type="dxa"/>
            <w:vAlign w:val="top"/>
          </w:tcPr>
          <w:p w14:paraId="36F24BCB">
            <w:pPr>
              <w:pStyle w:val="6"/>
            </w:pPr>
          </w:p>
        </w:tc>
        <w:tc>
          <w:tcPr>
            <w:tcW w:w="1193" w:type="dxa"/>
            <w:vAlign w:val="top"/>
          </w:tcPr>
          <w:p w14:paraId="516A06BF">
            <w:pPr>
              <w:pStyle w:val="6"/>
            </w:pPr>
          </w:p>
        </w:tc>
      </w:tr>
      <w:tr w14:paraId="3F08CD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68" w:type="dxa"/>
            <w:vAlign w:val="top"/>
          </w:tcPr>
          <w:p w14:paraId="6A468D7B">
            <w:pPr>
              <w:pStyle w:val="6"/>
            </w:pPr>
          </w:p>
        </w:tc>
        <w:tc>
          <w:tcPr>
            <w:tcW w:w="3489" w:type="dxa"/>
            <w:vAlign w:val="top"/>
          </w:tcPr>
          <w:p w14:paraId="37ACD1E7">
            <w:pPr>
              <w:pStyle w:val="6"/>
            </w:pPr>
          </w:p>
        </w:tc>
        <w:tc>
          <w:tcPr>
            <w:tcW w:w="1127" w:type="dxa"/>
            <w:vAlign w:val="top"/>
          </w:tcPr>
          <w:p w14:paraId="38303CE6">
            <w:pPr>
              <w:pStyle w:val="6"/>
            </w:pPr>
          </w:p>
        </w:tc>
        <w:tc>
          <w:tcPr>
            <w:tcW w:w="1139" w:type="dxa"/>
            <w:vAlign w:val="top"/>
          </w:tcPr>
          <w:p w14:paraId="54319EDE">
            <w:pPr>
              <w:pStyle w:val="6"/>
            </w:pPr>
          </w:p>
        </w:tc>
        <w:tc>
          <w:tcPr>
            <w:tcW w:w="1193" w:type="dxa"/>
            <w:vAlign w:val="top"/>
          </w:tcPr>
          <w:p w14:paraId="4EF4B622">
            <w:pPr>
              <w:pStyle w:val="6"/>
            </w:pPr>
          </w:p>
        </w:tc>
      </w:tr>
      <w:tr w14:paraId="7A7D12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5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13FFAE8"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67D36786">
      <w:pPr>
        <w:pStyle w:val="2"/>
      </w:pPr>
    </w:p>
    <w:p w14:paraId="06C6B70A">
      <w:pPr>
        <w:sectPr>
          <w:footerReference r:id="rId27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2093C9F0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 w14:paraId="76498B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09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3B754C4">
            <w:pPr>
              <w:pStyle w:val="6"/>
            </w:pPr>
          </w:p>
        </w:tc>
        <w:tc>
          <w:tcPr>
            <w:tcW w:w="17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0BB8C3E">
            <w:pPr>
              <w:pStyle w:val="6"/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9C66E32">
            <w:pPr>
              <w:pStyle w:val="6"/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AE87FBC">
            <w:pPr>
              <w:pStyle w:val="6"/>
            </w:pPr>
          </w:p>
        </w:tc>
        <w:tc>
          <w:tcPr>
            <w:tcW w:w="14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EE8187D">
            <w:pPr>
              <w:pStyle w:val="6"/>
            </w:pPr>
          </w:p>
        </w:tc>
        <w:tc>
          <w:tcPr>
            <w:tcW w:w="97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65C4424">
            <w:pPr>
              <w:pStyle w:val="6"/>
            </w:pPr>
          </w:p>
        </w:tc>
        <w:tc>
          <w:tcPr>
            <w:tcW w:w="92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AF7819B">
            <w:pPr>
              <w:pStyle w:val="6"/>
            </w:pP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DB909C2">
            <w:pPr>
              <w:spacing w:before="252" w:line="203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部门公开表9</w:t>
            </w:r>
          </w:p>
        </w:tc>
      </w:tr>
      <w:tr w14:paraId="0A087F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8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16F09D4">
            <w:pPr>
              <w:spacing w:before="90" w:line="219" w:lineRule="auto"/>
              <w:ind w:left="16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3" w:name="bookmark45"/>
            <w:bookmarkEnd w:id="23"/>
            <w:bookmarkStart w:id="24" w:name="bookmark14"/>
            <w:bookmarkEnd w:id="24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2024年国有资本经营预算收支预算表（不含上年结转）</w:t>
            </w:r>
          </w:p>
        </w:tc>
      </w:tr>
      <w:tr w14:paraId="168537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003" w:type="dxa"/>
            <w:gridSpan w:val="7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DDC9479">
            <w:pPr>
              <w:spacing w:before="128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单位名称：兴县蔡家崖乡卫生院杨家坡分院</w:t>
            </w: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0FFE584">
            <w:pPr>
              <w:spacing w:before="128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329B4B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759" w:type="dxa"/>
            <w:gridSpan w:val="3"/>
            <w:vAlign w:val="top"/>
          </w:tcPr>
          <w:p w14:paraId="3D4AFCA3">
            <w:pPr>
              <w:spacing w:before="108" w:line="219" w:lineRule="auto"/>
              <w:ind w:left="9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国有资本经营预算收入</w:t>
            </w:r>
          </w:p>
        </w:tc>
        <w:tc>
          <w:tcPr>
            <w:tcW w:w="5257" w:type="dxa"/>
            <w:gridSpan w:val="5"/>
            <w:vAlign w:val="top"/>
          </w:tcPr>
          <w:p w14:paraId="09E16A00">
            <w:pPr>
              <w:spacing w:before="108" w:line="219" w:lineRule="auto"/>
              <w:ind w:left="17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国有资本经营预算支出</w:t>
            </w:r>
          </w:p>
        </w:tc>
      </w:tr>
      <w:tr w14:paraId="3DA192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24" w:type="dxa"/>
            <w:gridSpan w:val="2"/>
            <w:vAlign w:val="top"/>
          </w:tcPr>
          <w:p w14:paraId="4395FEDE">
            <w:pPr>
              <w:spacing w:before="110" w:line="220" w:lineRule="auto"/>
              <w:ind w:left="12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935" w:type="dxa"/>
            <w:vMerge w:val="restart"/>
            <w:tcBorders>
              <w:bottom w:val="nil"/>
            </w:tcBorders>
            <w:vAlign w:val="top"/>
          </w:tcPr>
          <w:p w14:paraId="4D1FABDB">
            <w:pPr>
              <w:spacing w:before="218" w:line="209" w:lineRule="auto"/>
              <w:ind w:left="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</w:p>
          <w:p w14:paraId="09E7F47F">
            <w:pPr>
              <w:spacing w:line="219" w:lineRule="auto"/>
              <w:ind w:left="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营收入预算</w:t>
            </w:r>
          </w:p>
        </w:tc>
        <w:tc>
          <w:tcPr>
            <w:tcW w:w="935" w:type="dxa"/>
            <w:vMerge w:val="restart"/>
            <w:tcBorders>
              <w:bottom w:val="nil"/>
            </w:tcBorders>
            <w:vAlign w:val="top"/>
          </w:tcPr>
          <w:p w14:paraId="66507E2D">
            <w:pPr>
              <w:pStyle w:val="6"/>
              <w:spacing w:line="265" w:lineRule="auto"/>
            </w:pPr>
          </w:p>
          <w:p w14:paraId="69E0BF45">
            <w:pPr>
              <w:spacing w:before="58" w:line="219" w:lineRule="auto"/>
              <w:ind w:left="10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1415" w:type="dxa"/>
            <w:vMerge w:val="restart"/>
            <w:tcBorders>
              <w:bottom w:val="nil"/>
            </w:tcBorders>
            <w:vAlign w:val="top"/>
          </w:tcPr>
          <w:p w14:paraId="706B7788">
            <w:pPr>
              <w:pStyle w:val="6"/>
              <w:spacing w:line="265" w:lineRule="auto"/>
            </w:pPr>
          </w:p>
          <w:p w14:paraId="53B62AAE">
            <w:pPr>
              <w:spacing w:before="58" w:line="219" w:lineRule="auto"/>
              <w:ind w:left="3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971" w:type="dxa"/>
            <w:vMerge w:val="restart"/>
            <w:tcBorders>
              <w:bottom w:val="nil"/>
            </w:tcBorders>
            <w:vAlign w:val="top"/>
          </w:tcPr>
          <w:p w14:paraId="10EDDA20">
            <w:pPr>
              <w:pStyle w:val="6"/>
              <w:spacing w:line="265" w:lineRule="auto"/>
            </w:pPr>
          </w:p>
          <w:p w14:paraId="593FBE23">
            <w:pPr>
              <w:spacing w:before="59" w:line="221" w:lineRule="auto"/>
              <w:ind w:left="30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923" w:type="dxa"/>
            <w:vMerge w:val="restart"/>
            <w:tcBorders>
              <w:bottom w:val="nil"/>
            </w:tcBorders>
            <w:vAlign w:val="top"/>
          </w:tcPr>
          <w:p w14:paraId="75779985">
            <w:pPr>
              <w:pStyle w:val="6"/>
              <w:spacing w:line="265" w:lineRule="auto"/>
            </w:pPr>
          </w:p>
          <w:p w14:paraId="1B24BE1F">
            <w:pPr>
              <w:spacing w:before="58" w:line="219" w:lineRule="auto"/>
              <w:ind w:left="1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013" w:type="dxa"/>
            <w:vMerge w:val="restart"/>
            <w:tcBorders>
              <w:bottom w:val="nil"/>
            </w:tcBorders>
            <w:vAlign w:val="top"/>
          </w:tcPr>
          <w:p w14:paraId="3C2862B7">
            <w:pPr>
              <w:pStyle w:val="6"/>
              <w:spacing w:line="265" w:lineRule="auto"/>
            </w:pPr>
          </w:p>
          <w:p w14:paraId="31C1056E">
            <w:pPr>
              <w:spacing w:before="59" w:line="220" w:lineRule="auto"/>
              <w:ind w:left="1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160F98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7" w:type="dxa"/>
            <w:vAlign w:val="top"/>
          </w:tcPr>
          <w:p w14:paraId="5C4DF558">
            <w:pPr>
              <w:spacing w:before="110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1727" w:type="dxa"/>
            <w:vAlign w:val="top"/>
          </w:tcPr>
          <w:p w14:paraId="400554D5">
            <w:pPr>
              <w:spacing w:before="110" w:line="219" w:lineRule="auto"/>
              <w:ind w:left="4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935" w:type="dxa"/>
            <w:vMerge w:val="continue"/>
            <w:tcBorders>
              <w:top w:val="nil"/>
            </w:tcBorders>
            <w:vAlign w:val="top"/>
          </w:tcPr>
          <w:p w14:paraId="41075841">
            <w:pPr>
              <w:pStyle w:val="6"/>
            </w:pPr>
          </w:p>
        </w:tc>
        <w:tc>
          <w:tcPr>
            <w:tcW w:w="935" w:type="dxa"/>
            <w:vMerge w:val="continue"/>
            <w:tcBorders>
              <w:top w:val="nil"/>
            </w:tcBorders>
            <w:vAlign w:val="top"/>
          </w:tcPr>
          <w:p w14:paraId="20B31492">
            <w:pPr>
              <w:pStyle w:val="6"/>
            </w:pPr>
          </w:p>
        </w:tc>
        <w:tc>
          <w:tcPr>
            <w:tcW w:w="1415" w:type="dxa"/>
            <w:vMerge w:val="continue"/>
            <w:tcBorders>
              <w:top w:val="nil"/>
            </w:tcBorders>
            <w:vAlign w:val="top"/>
          </w:tcPr>
          <w:p w14:paraId="5A31A910">
            <w:pPr>
              <w:pStyle w:val="6"/>
            </w:pPr>
          </w:p>
        </w:tc>
        <w:tc>
          <w:tcPr>
            <w:tcW w:w="971" w:type="dxa"/>
            <w:vMerge w:val="continue"/>
            <w:tcBorders>
              <w:top w:val="nil"/>
            </w:tcBorders>
            <w:vAlign w:val="top"/>
          </w:tcPr>
          <w:p w14:paraId="245C6749">
            <w:pPr>
              <w:pStyle w:val="6"/>
            </w:pPr>
          </w:p>
        </w:tc>
        <w:tc>
          <w:tcPr>
            <w:tcW w:w="923" w:type="dxa"/>
            <w:vMerge w:val="continue"/>
            <w:tcBorders>
              <w:top w:val="nil"/>
            </w:tcBorders>
            <w:vAlign w:val="top"/>
          </w:tcPr>
          <w:p w14:paraId="5737B064">
            <w:pPr>
              <w:pStyle w:val="6"/>
            </w:pPr>
          </w:p>
        </w:tc>
        <w:tc>
          <w:tcPr>
            <w:tcW w:w="1013" w:type="dxa"/>
            <w:vMerge w:val="continue"/>
            <w:tcBorders>
              <w:top w:val="nil"/>
            </w:tcBorders>
            <w:vAlign w:val="top"/>
          </w:tcPr>
          <w:p w14:paraId="08D77029">
            <w:pPr>
              <w:pStyle w:val="6"/>
            </w:pPr>
          </w:p>
        </w:tc>
      </w:tr>
      <w:tr w14:paraId="3E8C89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24" w:type="dxa"/>
            <w:gridSpan w:val="2"/>
            <w:vAlign w:val="top"/>
          </w:tcPr>
          <w:p w14:paraId="349842A7">
            <w:pPr>
              <w:spacing w:before="111" w:line="221" w:lineRule="auto"/>
              <w:ind w:left="12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935" w:type="dxa"/>
            <w:vAlign w:val="top"/>
          </w:tcPr>
          <w:p w14:paraId="533455F6">
            <w:pPr>
              <w:pStyle w:val="6"/>
            </w:pPr>
          </w:p>
        </w:tc>
        <w:tc>
          <w:tcPr>
            <w:tcW w:w="935" w:type="dxa"/>
            <w:vAlign w:val="top"/>
          </w:tcPr>
          <w:p w14:paraId="5BFC71E6">
            <w:pPr>
              <w:pStyle w:val="6"/>
            </w:pPr>
          </w:p>
        </w:tc>
        <w:tc>
          <w:tcPr>
            <w:tcW w:w="1415" w:type="dxa"/>
            <w:vAlign w:val="top"/>
          </w:tcPr>
          <w:p w14:paraId="2102C5D8">
            <w:pPr>
              <w:pStyle w:val="6"/>
            </w:pPr>
          </w:p>
        </w:tc>
        <w:tc>
          <w:tcPr>
            <w:tcW w:w="971" w:type="dxa"/>
            <w:vAlign w:val="top"/>
          </w:tcPr>
          <w:p w14:paraId="698B80AE">
            <w:pPr>
              <w:pStyle w:val="6"/>
            </w:pPr>
          </w:p>
        </w:tc>
        <w:tc>
          <w:tcPr>
            <w:tcW w:w="923" w:type="dxa"/>
            <w:vAlign w:val="top"/>
          </w:tcPr>
          <w:p w14:paraId="61286F96">
            <w:pPr>
              <w:pStyle w:val="6"/>
            </w:pPr>
          </w:p>
        </w:tc>
        <w:tc>
          <w:tcPr>
            <w:tcW w:w="1013" w:type="dxa"/>
            <w:vAlign w:val="top"/>
          </w:tcPr>
          <w:p w14:paraId="7B86F651">
            <w:pPr>
              <w:pStyle w:val="6"/>
            </w:pPr>
          </w:p>
        </w:tc>
      </w:tr>
      <w:tr w14:paraId="63D360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7" w:type="dxa"/>
            <w:vAlign w:val="top"/>
          </w:tcPr>
          <w:p w14:paraId="2F96C21C">
            <w:pPr>
              <w:pStyle w:val="6"/>
            </w:pPr>
          </w:p>
        </w:tc>
        <w:tc>
          <w:tcPr>
            <w:tcW w:w="1727" w:type="dxa"/>
            <w:vAlign w:val="top"/>
          </w:tcPr>
          <w:p w14:paraId="5076D684">
            <w:pPr>
              <w:pStyle w:val="6"/>
            </w:pPr>
          </w:p>
        </w:tc>
        <w:tc>
          <w:tcPr>
            <w:tcW w:w="935" w:type="dxa"/>
            <w:vAlign w:val="top"/>
          </w:tcPr>
          <w:p w14:paraId="037EBC88">
            <w:pPr>
              <w:pStyle w:val="6"/>
            </w:pPr>
          </w:p>
        </w:tc>
        <w:tc>
          <w:tcPr>
            <w:tcW w:w="935" w:type="dxa"/>
            <w:vAlign w:val="top"/>
          </w:tcPr>
          <w:p w14:paraId="50D80785">
            <w:pPr>
              <w:pStyle w:val="6"/>
            </w:pPr>
          </w:p>
        </w:tc>
        <w:tc>
          <w:tcPr>
            <w:tcW w:w="1415" w:type="dxa"/>
            <w:vAlign w:val="top"/>
          </w:tcPr>
          <w:p w14:paraId="3524E008">
            <w:pPr>
              <w:pStyle w:val="6"/>
            </w:pPr>
          </w:p>
        </w:tc>
        <w:tc>
          <w:tcPr>
            <w:tcW w:w="971" w:type="dxa"/>
            <w:vAlign w:val="top"/>
          </w:tcPr>
          <w:p w14:paraId="5F9FCB8D">
            <w:pPr>
              <w:pStyle w:val="6"/>
            </w:pPr>
          </w:p>
        </w:tc>
        <w:tc>
          <w:tcPr>
            <w:tcW w:w="923" w:type="dxa"/>
            <w:vAlign w:val="top"/>
          </w:tcPr>
          <w:p w14:paraId="03B525C8">
            <w:pPr>
              <w:pStyle w:val="6"/>
            </w:pPr>
          </w:p>
        </w:tc>
        <w:tc>
          <w:tcPr>
            <w:tcW w:w="1013" w:type="dxa"/>
            <w:vAlign w:val="top"/>
          </w:tcPr>
          <w:p w14:paraId="643BA7FE">
            <w:pPr>
              <w:pStyle w:val="6"/>
            </w:pPr>
          </w:p>
        </w:tc>
      </w:tr>
      <w:tr w14:paraId="674D08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8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D5E45FE">
            <w:pPr>
              <w:spacing w:before="114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463EEEE9">
      <w:pPr>
        <w:spacing w:before="58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7"/>
        <w:gridCol w:w="1343"/>
        <w:gridCol w:w="1259"/>
        <w:gridCol w:w="1343"/>
        <w:gridCol w:w="1444"/>
      </w:tblGrid>
      <w:tr w14:paraId="5B1998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9B0E28C">
            <w:pPr>
              <w:pStyle w:val="6"/>
            </w:pP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6AA957E">
            <w:pPr>
              <w:pStyle w:val="6"/>
            </w:pPr>
          </w:p>
        </w:tc>
        <w:tc>
          <w:tcPr>
            <w:tcW w:w="125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422F5D5">
            <w:pPr>
              <w:pStyle w:val="6"/>
            </w:pP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84D2CB8">
            <w:pPr>
              <w:pStyle w:val="6"/>
            </w:pPr>
          </w:p>
        </w:tc>
        <w:tc>
          <w:tcPr>
            <w:tcW w:w="144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D7485C7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预算公开表10</w:t>
            </w:r>
          </w:p>
        </w:tc>
      </w:tr>
      <w:tr w14:paraId="451416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5CA2366">
            <w:pPr>
              <w:spacing w:before="91" w:line="219" w:lineRule="auto"/>
              <w:ind w:left="211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5" w:name="bookmark15"/>
            <w:bookmarkEnd w:id="25"/>
            <w:r>
              <w:rPr>
                <w:rFonts w:ascii="宋体" w:hAnsi="宋体" w:eastAsia="宋体" w:cs="宋体"/>
                <w:color w:val="212529"/>
                <w:spacing w:val="-3"/>
                <w:sz w:val="24"/>
                <w:szCs w:val="24"/>
              </w:rPr>
              <w:t>2024年财政拨款安排“三公</w:t>
            </w:r>
            <w:r>
              <w:rPr>
                <w:rFonts w:ascii="宋体" w:hAnsi="宋体" w:eastAsia="宋体" w:cs="宋体"/>
                <w:color w:val="212529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24"/>
                <w:szCs w:val="24"/>
              </w:rPr>
              <w:t>”经费支出预算表</w:t>
            </w:r>
          </w:p>
        </w:tc>
      </w:tr>
      <w:tr w14:paraId="0ACBB1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6229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E0E39F7">
            <w:pPr>
              <w:spacing w:before="127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单位名称：兴县蔡家崖乡卫生院杨家坡分院</w:t>
            </w: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2A0CD0F">
            <w:pPr>
              <w:pStyle w:val="6"/>
            </w:pPr>
          </w:p>
        </w:tc>
        <w:tc>
          <w:tcPr>
            <w:tcW w:w="144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8038759">
            <w:pPr>
              <w:spacing w:before="127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27F8D4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Merge w:val="restart"/>
            <w:tcBorders>
              <w:bottom w:val="nil"/>
            </w:tcBorders>
            <w:vAlign w:val="top"/>
          </w:tcPr>
          <w:p w14:paraId="27E9FE9D">
            <w:pPr>
              <w:pStyle w:val="6"/>
              <w:spacing w:line="263" w:lineRule="auto"/>
            </w:pPr>
          </w:p>
          <w:p w14:paraId="1A045ABA">
            <w:pPr>
              <w:spacing w:before="59" w:line="220" w:lineRule="auto"/>
              <w:ind w:left="16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5389" w:type="dxa"/>
            <w:gridSpan w:val="4"/>
            <w:vAlign w:val="top"/>
          </w:tcPr>
          <w:p w14:paraId="18FCB807">
            <w:pPr>
              <w:spacing w:before="108" w:line="219" w:lineRule="auto"/>
              <w:ind w:left="21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3E2E86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Merge w:val="continue"/>
            <w:tcBorders>
              <w:top w:val="nil"/>
            </w:tcBorders>
            <w:vAlign w:val="top"/>
          </w:tcPr>
          <w:p w14:paraId="7B18702E">
            <w:pPr>
              <w:pStyle w:val="6"/>
            </w:pPr>
          </w:p>
        </w:tc>
        <w:tc>
          <w:tcPr>
            <w:tcW w:w="1343" w:type="dxa"/>
            <w:vAlign w:val="top"/>
          </w:tcPr>
          <w:p w14:paraId="2293E412">
            <w:pPr>
              <w:spacing w:before="108" w:line="221" w:lineRule="auto"/>
              <w:ind w:left="4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259" w:type="dxa"/>
            <w:vAlign w:val="top"/>
          </w:tcPr>
          <w:p w14:paraId="40C2C035">
            <w:pPr>
              <w:spacing w:before="109" w:line="219" w:lineRule="auto"/>
              <w:ind w:left="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343" w:type="dxa"/>
            <w:vAlign w:val="top"/>
          </w:tcPr>
          <w:p w14:paraId="2419059D">
            <w:pPr>
              <w:spacing w:before="108" w:line="219" w:lineRule="auto"/>
              <w:ind w:left="3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政府性基金预算</w:t>
            </w:r>
          </w:p>
        </w:tc>
        <w:tc>
          <w:tcPr>
            <w:tcW w:w="1444" w:type="dxa"/>
            <w:vAlign w:val="top"/>
          </w:tcPr>
          <w:p w14:paraId="2B17BFD0">
            <w:pPr>
              <w:spacing w:before="1" w:line="209" w:lineRule="auto"/>
              <w:ind w:left="10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</w:t>
            </w:r>
          </w:p>
          <w:p w14:paraId="46B7A599">
            <w:pPr>
              <w:spacing w:line="211" w:lineRule="auto"/>
              <w:ind w:left="6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</w:tr>
      <w:tr w14:paraId="5C9F27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3B7757F2">
            <w:pPr>
              <w:spacing w:before="110" w:line="220" w:lineRule="auto"/>
              <w:ind w:left="11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因公出国（境）费</w:t>
            </w:r>
          </w:p>
        </w:tc>
        <w:tc>
          <w:tcPr>
            <w:tcW w:w="1343" w:type="dxa"/>
            <w:vAlign w:val="top"/>
          </w:tcPr>
          <w:p w14:paraId="027B8780">
            <w:pPr>
              <w:pStyle w:val="6"/>
            </w:pPr>
          </w:p>
        </w:tc>
        <w:tc>
          <w:tcPr>
            <w:tcW w:w="1259" w:type="dxa"/>
            <w:vAlign w:val="top"/>
          </w:tcPr>
          <w:p w14:paraId="0D03942C">
            <w:pPr>
              <w:pStyle w:val="6"/>
            </w:pPr>
          </w:p>
        </w:tc>
        <w:tc>
          <w:tcPr>
            <w:tcW w:w="1343" w:type="dxa"/>
            <w:vAlign w:val="top"/>
          </w:tcPr>
          <w:p w14:paraId="34DE656B">
            <w:pPr>
              <w:pStyle w:val="6"/>
            </w:pPr>
          </w:p>
        </w:tc>
        <w:tc>
          <w:tcPr>
            <w:tcW w:w="1444" w:type="dxa"/>
            <w:vAlign w:val="top"/>
          </w:tcPr>
          <w:p w14:paraId="359A9C0E">
            <w:pPr>
              <w:pStyle w:val="6"/>
            </w:pPr>
          </w:p>
        </w:tc>
      </w:tr>
      <w:tr w14:paraId="55C27C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680B383D">
            <w:pPr>
              <w:spacing w:before="111" w:line="219" w:lineRule="auto"/>
              <w:ind w:left="1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公务接待费</w:t>
            </w:r>
          </w:p>
        </w:tc>
        <w:tc>
          <w:tcPr>
            <w:tcW w:w="1343" w:type="dxa"/>
            <w:vAlign w:val="top"/>
          </w:tcPr>
          <w:p w14:paraId="49DF8458">
            <w:pPr>
              <w:pStyle w:val="6"/>
            </w:pPr>
          </w:p>
        </w:tc>
        <w:tc>
          <w:tcPr>
            <w:tcW w:w="1259" w:type="dxa"/>
            <w:vAlign w:val="top"/>
          </w:tcPr>
          <w:p w14:paraId="597BB1B8">
            <w:pPr>
              <w:pStyle w:val="6"/>
            </w:pPr>
          </w:p>
        </w:tc>
        <w:tc>
          <w:tcPr>
            <w:tcW w:w="1343" w:type="dxa"/>
            <w:vAlign w:val="top"/>
          </w:tcPr>
          <w:p w14:paraId="5AF9C523">
            <w:pPr>
              <w:pStyle w:val="6"/>
            </w:pPr>
          </w:p>
        </w:tc>
        <w:tc>
          <w:tcPr>
            <w:tcW w:w="1444" w:type="dxa"/>
            <w:vAlign w:val="top"/>
          </w:tcPr>
          <w:p w14:paraId="63A1FFC2">
            <w:pPr>
              <w:pStyle w:val="6"/>
            </w:pPr>
          </w:p>
        </w:tc>
      </w:tr>
      <w:tr w14:paraId="0977CA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627" w:type="dxa"/>
            <w:vAlign w:val="top"/>
          </w:tcPr>
          <w:p w14:paraId="20272012">
            <w:pPr>
              <w:spacing w:before="112" w:line="219" w:lineRule="auto"/>
              <w:ind w:left="9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公务用车购置及运行费</w:t>
            </w:r>
          </w:p>
        </w:tc>
        <w:tc>
          <w:tcPr>
            <w:tcW w:w="1343" w:type="dxa"/>
            <w:vAlign w:val="top"/>
          </w:tcPr>
          <w:p w14:paraId="772B519A">
            <w:pPr>
              <w:pStyle w:val="6"/>
            </w:pPr>
          </w:p>
        </w:tc>
        <w:tc>
          <w:tcPr>
            <w:tcW w:w="1259" w:type="dxa"/>
            <w:vAlign w:val="top"/>
          </w:tcPr>
          <w:p w14:paraId="18FDC131">
            <w:pPr>
              <w:pStyle w:val="6"/>
            </w:pPr>
          </w:p>
        </w:tc>
        <w:tc>
          <w:tcPr>
            <w:tcW w:w="1343" w:type="dxa"/>
            <w:vAlign w:val="top"/>
          </w:tcPr>
          <w:p w14:paraId="652C108E">
            <w:pPr>
              <w:pStyle w:val="6"/>
            </w:pPr>
          </w:p>
        </w:tc>
        <w:tc>
          <w:tcPr>
            <w:tcW w:w="1444" w:type="dxa"/>
            <w:vAlign w:val="top"/>
          </w:tcPr>
          <w:p w14:paraId="23A8A9E9">
            <w:pPr>
              <w:pStyle w:val="6"/>
            </w:pPr>
          </w:p>
        </w:tc>
      </w:tr>
      <w:tr w14:paraId="626D1D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70CEA9E3">
            <w:pPr>
              <w:spacing w:before="112" w:line="217" w:lineRule="auto"/>
              <w:ind w:left="10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①公务用车购置费</w:t>
            </w:r>
          </w:p>
        </w:tc>
        <w:tc>
          <w:tcPr>
            <w:tcW w:w="1343" w:type="dxa"/>
            <w:vAlign w:val="top"/>
          </w:tcPr>
          <w:p w14:paraId="43E3C2C3">
            <w:pPr>
              <w:pStyle w:val="6"/>
            </w:pPr>
          </w:p>
        </w:tc>
        <w:tc>
          <w:tcPr>
            <w:tcW w:w="1259" w:type="dxa"/>
            <w:vAlign w:val="top"/>
          </w:tcPr>
          <w:p w14:paraId="1EF2E7A9">
            <w:pPr>
              <w:pStyle w:val="6"/>
            </w:pPr>
          </w:p>
        </w:tc>
        <w:tc>
          <w:tcPr>
            <w:tcW w:w="1343" w:type="dxa"/>
            <w:vAlign w:val="top"/>
          </w:tcPr>
          <w:p w14:paraId="3EAB76E8">
            <w:pPr>
              <w:pStyle w:val="6"/>
            </w:pPr>
          </w:p>
        </w:tc>
        <w:tc>
          <w:tcPr>
            <w:tcW w:w="1444" w:type="dxa"/>
            <w:vAlign w:val="top"/>
          </w:tcPr>
          <w:p w14:paraId="6F7D5545">
            <w:pPr>
              <w:pStyle w:val="6"/>
            </w:pPr>
          </w:p>
        </w:tc>
      </w:tr>
      <w:tr w14:paraId="290F0B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17733F24">
            <w:pPr>
              <w:spacing w:before="113" w:line="217" w:lineRule="auto"/>
              <w:ind w:left="9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②公务用车运行维护费</w:t>
            </w:r>
          </w:p>
        </w:tc>
        <w:tc>
          <w:tcPr>
            <w:tcW w:w="1343" w:type="dxa"/>
            <w:vAlign w:val="top"/>
          </w:tcPr>
          <w:p w14:paraId="1690315B">
            <w:pPr>
              <w:pStyle w:val="6"/>
            </w:pPr>
          </w:p>
        </w:tc>
        <w:tc>
          <w:tcPr>
            <w:tcW w:w="1259" w:type="dxa"/>
            <w:vAlign w:val="top"/>
          </w:tcPr>
          <w:p w14:paraId="2B48554D">
            <w:pPr>
              <w:pStyle w:val="6"/>
            </w:pPr>
          </w:p>
        </w:tc>
        <w:tc>
          <w:tcPr>
            <w:tcW w:w="1343" w:type="dxa"/>
            <w:vAlign w:val="top"/>
          </w:tcPr>
          <w:p w14:paraId="12892A03">
            <w:pPr>
              <w:pStyle w:val="6"/>
            </w:pPr>
          </w:p>
        </w:tc>
        <w:tc>
          <w:tcPr>
            <w:tcW w:w="1444" w:type="dxa"/>
            <w:vAlign w:val="top"/>
          </w:tcPr>
          <w:p w14:paraId="39361E04">
            <w:pPr>
              <w:pStyle w:val="6"/>
            </w:pPr>
          </w:p>
        </w:tc>
      </w:tr>
      <w:tr w14:paraId="6C3E61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627" w:type="dxa"/>
            <w:vAlign w:val="top"/>
          </w:tcPr>
          <w:p w14:paraId="616B1880">
            <w:pPr>
              <w:spacing w:before="114" w:line="221" w:lineRule="auto"/>
              <w:ind w:left="16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43" w:type="dxa"/>
            <w:vAlign w:val="top"/>
          </w:tcPr>
          <w:p w14:paraId="0A8AA356">
            <w:pPr>
              <w:pStyle w:val="6"/>
            </w:pPr>
          </w:p>
        </w:tc>
        <w:tc>
          <w:tcPr>
            <w:tcW w:w="1259" w:type="dxa"/>
            <w:vAlign w:val="top"/>
          </w:tcPr>
          <w:p w14:paraId="3893E5F3">
            <w:pPr>
              <w:pStyle w:val="6"/>
            </w:pPr>
          </w:p>
        </w:tc>
        <w:tc>
          <w:tcPr>
            <w:tcW w:w="1343" w:type="dxa"/>
            <w:vAlign w:val="top"/>
          </w:tcPr>
          <w:p w14:paraId="60AADAF5">
            <w:pPr>
              <w:pStyle w:val="6"/>
            </w:pPr>
          </w:p>
        </w:tc>
        <w:tc>
          <w:tcPr>
            <w:tcW w:w="1444" w:type="dxa"/>
            <w:vAlign w:val="top"/>
          </w:tcPr>
          <w:p w14:paraId="665487A8">
            <w:pPr>
              <w:pStyle w:val="6"/>
            </w:pPr>
          </w:p>
        </w:tc>
      </w:tr>
      <w:tr w14:paraId="4F02CB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8A37C37">
            <w:pPr>
              <w:spacing w:before="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  <w:tc>
          <w:tcPr>
            <w:tcW w:w="1343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89A8FB7">
            <w:pPr>
              <w:pStyle w:val="6"/>
            </w:pPr>
          </w:p>
        </w:tc>
        <w:tc>
          <w:tcPr>
            <w:tcW w:w="125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6A799D5">
            <w:pPr>
              <w:pStyle w:val="6"/>
            </w:pPr>
          </w:p>
        </w:tc>
        <w:tc>
          <w:tcPr>
            <w:tcW w:w="1343" w:type="dxa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  <w:vAlign w:val="top"/>
          </w:tcPr>
          <w:p w14:paraId="0A4A2F9A">
            <w:pPr>
              <w:pStyle w:val="6"/>
            </w:pPr>
          </w:p>
        </w:tc>
        <w:tc>
          <w:tcPr>
            <w:tcW w:w="1444" w:type="dxa"/>
            <w:tcBorders>
              <w:left w:val="single" w:color="D0D7E5" w:sz="4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87D5A23">
            <w:pPr>
              <w:pStyle w:val="6"/>
            </w:pPr>
          </w:p>
        </w:tc>
      </w:tr>
    </w:tbl>
    <w:p w14:paraId="7F418E89">
      <w:pPr>
        <w:pStyle w:val="2"/>
      </w:pPr>
    </w:p>
    <w:p w14:paraId="77EB88B8">
      <w:pPr>
        <w:sectPr>
          <w:headerReference r:id="rId28" w:type="default"/>
          <w:footerReference r:id="rId29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7508C010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55"/>
        <w:gridCol w:w="1271"/>
        <w:gridCol w:w="1367"/>
        <w:gridCol w:w="1463"/>
        <w:gridCol w:w="1660"/>
      </w:tblGrid>
      <w:tr w14:paraId="6E52E7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25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77DB114">
            <w:pPr>
              <w:pStyle w:val="6"/>
            </w:pPr>
          </w:p>
        </w:tc>
        <w:tc>
          <w:tcPr>
            <w:tcW w:w="1271" w:type="dxa"/>
            <w:tcBorders>
              <w:top w:val="nil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4211433">
            <w:pPr>
              <w:pStyle w:val="6"/>
            </w:pPr>
          </w:p>
        </w:tc>
        <w:tc>
          <w:tcPr>
            <w:tcW w:w="136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8EA66CF">
            <w:pPr>
              <w:pStyle w:val="6"/>
            </w:pPr>
          </w:p>
        </w:tc>
        <w:tc>
          <w:tcPr>
            <w:tcW w:w="146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C3A4375">
            <w:pPr>
              <w:pStyle w:val="6"/>
            </w:pPr>
          </w:p>
        </w:tc>
        <w:tc>
          <w:tcPr>
            <w:tcW w:w="166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FEDB3E0">
            <w:pPr>
              <w:spacing w:before="1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预算公开表11</w:t>
            </w:r>
          </w:p>
        </w:tc>
      </w:tr>
      <w:tr w14:paraId="7598C5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C8D6F7A">
            <w:pPr>
              <w:spacing w:before="91" w:line="219" w:lineRule="auto"/>
              <w:ind w:left="235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6" w:name="bookmark46"/>
            <w:bookmarkEnd w:id="26"/>
            <w:bookmarkStart w:id="27" w:name="bookmark16"/>
            <w:bookmarkEnd w:id="27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2024年财政拨款安排机关运行经费预算表</w:t>
            </w:r>
          </w:p>
        </w:tc>
      </w:tr>
      <w:tr w14:paraId="266356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4FE4651">
            <w:pPr>
              <w:spacing w:before="129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单位名称：兴县蔡家崖乡卫生院杨家坡分院</w:t>
            </w:r>
          </w:p>
        </w:tc>
        <w:tc>
          <w:tcPr>
            <w:tcW w:w="127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A18B362">
            <w:pPr>
              <w:pStyle w:val="6"/>
            </w:pPr>
          </w:p>
        </w:tc>
        <w:tc>
          <w:tcPr>
            <w:tcW w:w="136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6339393">
            <w:pPr>
              <w:pStyle w:val="6"/>
            </w:pPr>
          </w:p>
        </w:tc>
        <w:tc>
          <w:tcPr>
            <w:tcW w:w="146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563BD61">
            <w:pPr>
              <w:pStyle w:val="6"/>
            </w:pPr>
          </w:p>
        </w:tc>
        <w:tc>
          <w:tcPr>
            <w:tcW w:w="166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8AD33B9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441AE8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vMerge w:val="restart"/>
            <w:tcBorders>
              <w:bottom w:val="nil"/>
            </w:tcBorders>
            <w:vAlign w:val="top"/>
          </w:tcPr>
          <w:p w14:paraId="0858002B">
            <w:pPr>
              <w:pStyle w:val="6"/>
              <w:spacing w:line="265" w:lineRule="auto"/>
            </w:pPr>
          </w:p>
          <w:p w14:paraId="6A9148B7">
            <w:pPr>
              <w:spacing w:before="59" w:line="220" w:lineRule="auto"/>
              <w:ind w:left="12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单位名称</w:t>
            </w:r>
          </w:p>
        </w:tc>
        <w:tc>
          <w:tcPr>
            <w:tcW w:w="5761" w:type="dxa"/>
            <w:gridSpan w:val="4"/>
            <w:vAlign w:val="top"/>
          </w:tcPr>
          <w:p w14:paraId="10F41D26">
            <w:pPr>
              <w:spacing w:before="110" w:line="219" w:lineRule="auto"/>
              <w:ind w:left="24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2024预算数</w:t>
            </w:r>
          </w:p>
        </w:tc>
      </w:tr>
      <w:tr w14:paraId="2C2999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vMerge w:val="continue"/>
            <w:tcBorders>
              <w:top w:val="nil"/>
            </w:tcBorders>
            <w:vAlign w:val="top"/>
          </w:tcPr>
          <w:p w14:paraId="296569D5">
            <w:pPr>
              <w:pStyle w:val="6"/>
            </w:pPr>
          </w:p>
        </w:tc>
        <w:tc>
          <w:tcPr>
            <w:tcW w:w="1271" w:type="dxa"/>
            <w:vAlign w:val="top"/>
          </w:tcPr>
          <w:p w14:paraId="5028C554">
            <w:pPr>
              <w:spacing w:before="110" w:line="221" w:lineRule="auto"/>
              <w:ind w:left="4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67" w:type="dxa"/>
            <w:vAlign w:val="top"/>
          </w:tcPr>
          <w:p w14:paraId="09ADD265">
            <w:pPr>
              <w:spacing w:before="111" w:line="219" w:lineRule="auto"/>
              <w:ind w:left="1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463" w:type="dxa"/>
            <w:vAlign w:val="top"/>
          </w:tcPr>
          <w:p w14:paraId="19F32C25">
            <w:pPr>
              <w:spacing w:before="110" w:line="219" w:lineRule="auto"/>
              <w:ind w:left="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政府性基金预算</w:t>
            </w:r>
          </w:p>
        </w:tc>
        <w:tc>
          <w:tcPr>
            <w:tcW w:w="1660" w:type="dxa"/>
            <w:vAlign w:val="top"/>
          </w:tcPr>
          <w:p w14:paraId="1F242255">
            <w:pPr>
              <w:spacing w:before="110" w:line="219" w:lineRule="auto"/>
              <w:ind w:left="1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国有资本经营预算</w:t>
            </w:r>
          </w:p>
        </w:tc>
      </w:tr>
      <w:tr w14:paraId="723672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vAlign w:val="top"/>
          </w:tcPr>
          <w:p w14:paraId="3F0C01E5">
            <w:pPr>
              <w:spacing w:before="112" w:line="219" w:lineRule="auto"/>
              <w:ind w:left="12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部门合计</w:t>
            </w:r>
          </w:p>
        </w:tc>
        <w:tc>
          <w:tcPr>
            <w:tcW w:w="1271" w:type="dxa"/>
            <w:vAlign w:val="top"/>
          </w:tcPr>
          <w:p w14:paraId="15AE43FF">
            <w:pPr>
              <w:pStyle w:val="6"/>
            </w:pPr>
          </w:p>
        </w:tc>
        <w:tc>
          <w:tcPr>
            <w:tcW w:w="1367" w:type="dxa"/>
            <w:vAlign w:val="top"/>
          </w:tcPr>
          <w:p w14:paraId="068F028D">
            <w:pPr>
              <w:pStyle w:val="6"/>
            </w:pPr>
          </w:p>
        </w:tc>
        <w:tc>
          <w:tcPr>
            <w:tcW w:w="1463" w:type="dxa"/>
            <w:vAlign w:val="top"/>
          </w:tcPr>
          <w:p w14:paraId="64D323FB">
            <w:pPr>
              <w:pStyle w:val="6"/>
            </w:pPr>
          </w:p>
        </w:tc>
        <w:tc>
          <w:tcPr>
            <w:tcW w:w="1660" w:type="dxa"/>
            <w:vAlign w:val="top"/>
          </w:tcPr>
          <w:p w14:paraId="284FA09B">
            <w:pPr>
              <w:pStyle w:val="6"/>
            </w:pPr>
          </w:p>
        </w:tc>
      </w:tr>
      <w:tr w14:paraId="6B2540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vAlign w:val="top"/>
          </w:tcPr>
          <w:p w14:paraId="34182C44">
            <w:pPr>
              <w:pStyle w:val="6"/>
            </w:pPr>
          </w:p>
        </w:tc>
        <w:tc>
          <w:tcPr>
            <w:tcW w:w="1271" w:type="dxa"/>
            <w:vAlign w:val="top"/>
          </w:tcPr>
          <w:p w14:paraId="5C51814B">
            <w:pPr>
              <w:pStyle w:val="6"/>
            </w:pPr>
          </w:p>
        </w:tc>
        <w:tc>
          <w:tcPr>
            <w:tcW w:w="1367" w:type="dxa"/>
            <w:vAlign w:val="top"/>
          </w:tcPr>
          <w:p w14:paraId="73F2FE4B">
            <w:pPr>
              <w:pStyle w:val="6"/>
            </w:pPr>
          </w:p>
        </w:tc>
        <w:tc>
          <w:tcPr>
            <w:tcW w:w="1463" w:type="dxa"/>
            <w:vAlign w:val="top"/>
          </w:tcPr>
          <w:p w14:paraId="35E4C24B">
            <w:pPr>
              <w:pStyle w:val="6"/>
            </w:pPr>
          </w:p>
        </w:tc>
        <w:tc>
          <w:tcPr>
            <w:tcW w:w="1660" w:type="dxa"/>
            <w:vAlign w:val="top"/>
          </w:tcPr>
          <w:p w14:paraId="132137E6">
            <w:pPr>
              <w:pStyle w:val="6"/>
            </w:pPr>
          </w:p>
        </w:tc>
      </w:tr>
      <w:tr w14:paraId="2D1A61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255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CE108C8">
            <w:pPr>
              <w:spacing w:before="114" w:line="185" w:lineRule="auto"/>
              <w:ind w:left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8"/>
                <w:sz w:val="18"/>
                <w:szCs w:val="18"/>
              </w:rPr>
              <w:t>注 ：本表无数据</w:t>
            </w:r>
          </w:p>
        </w:tc>
        <w:tc>
          <w:tcPr>
            <w:tcW w:w="1271" w:type="dxa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  <w:vAlign w:val="top"/>
          </w:tcPr>
          <w:p w14:paraId="18EDDC7F">
            <w:pPr>
              <w:pStyle w:val="6"/>
            </w:pPr>
          </w:p>
        </w:tc>
        <w:tc>
          <w:tcPr>
            <w:tcW w:w="1367" w:type="dxa"/>
            <w:tcBorders>
              <w:left w:val="single" w:color="D0D7E5" w:sz="4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76CB620">
            <w:pPr>
              <w:pStyle w:val="6"/>
            </w:pPr>
          </w:p>
        </w:tc>
        <w:tc>
          <w:tcPr>
            <w:tcW w:w="1463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284B273">
            <w:pPr>
              <w:pStyle w:val="6"/>
            </w:pPr>
          </w:p>
        </w:tc>
        <w:tc>
          <w:tcPr>
            <w:tcW w:w="1660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320646C">
            <w:pPr>
              <w:pStyle w:val="6"/>
            </w:pPr>
          </w:p>
        </w:tc>
      </w:tr>
    </w:tbl>
    <w:p w14:paraId="67605263">
      <w:pPr>
        <w:pStyle w:val="2"/>
      </w:pPr>
    </w:p>
    <w:p w14:paraId="0DA56901">
      <w:pPr>
        <w:sectPr>
          <w:headerReference r:id="rId30" w:type="default"/>
          <w:footerReference r:id="rId3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E485A0C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03"/>
        <w:gridCol w:w="1127"/>
        <w:gridCol w:w="1127"/>
        <w:gridCol w:w="612"/>
        <w:gridCol w:w="1043"/>
        <w:gridCol w:w="1019"/>
        <w:gridCol w:w="785"/>
      </w:tblGrid>
      <w:tr w14:paraId="0DD7DF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30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4EC0E70">
            <w:pPr>
              <w:pStyle w:val="6"/>
            </w:pP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CDFAD3F">
            <w:pPr>
              <w:pStyle w:val="6"/>
            </w:pP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AE1C177">
            <w:pPr>
              <w:pStyle w:val="6"/>
            </w:pPr>
          </w:p>
        </w:tc>
        <w:tc>
          <w:tcPr>
            <w:tcW w:w="61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12F4B9D">
            <w:pPr>
              <w:pStyle w:val="6"/>
            </w:pPr>
          </w:p>
        </w:tc>
        <w:tc>
          <w:tcPr>
            <w:tcW w:w="10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6952385">
            <w:pPr>
              <w:pStyle w:val="6"/>
            </w:pPr>
          </w:p>
        </w:tc>
        <w:tc>
          <w:tcPr>
            <w:tcW w:w="1804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F5FB7C9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预算公开表12</w:t>
            </w:r>
          </w:p>
        </w:tc>
      </w:tr>
      <w:tr w14:paraId="4683B1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97DF83C">
            <w:pPr>
              <w:spacing w:before="90" w:line="219" w:lineRule="auto"/>
              <w:ind w:left="25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8" w:name="bookmark17"/>
            <w:bookmarkEnd w:id="28"/>
            <w:bookmarkStart w:id="29" w:name="bookmark47"/>
            <w:bookmarkEnd w:id="29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2024年项目支出预算表（本年预算）</w:t>
            </w:r>
          </w:p>
        </w:tc>
      </w:tr>
      <w:tr w14:paraId="43143E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212" w:type="dxa"/>
            <w:gridSpan w:val="5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17203106">
            <w:pPr>
              <w:spacing w:before="127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单位名称：兴县蔡家崖乡卫生院杨家坡分院</w:t>
            </w:r>
          </w:p>
        </w:tc>
        <w:tc>
          <w:tcPr>
            <w:tcW w:w="1804" w:type="dxa"/>
            <w:gridSpan w:val="2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1632A04F">
            <w:pPr>
              <w:spacing w:before="127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3F6198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303" w:type="dxa"/>
            <w:vMerge w:val="restart"/>
            <w:tcBorders>
              <w:bottom w:val="nil"/>
            </w:tcBorders>
            <w:vAlign w:val="top"/>
          </w:tcPr>
          <w:p w14:paraId="7C214DAE">
            <w:pPr>
              <w:pStyle w:val="6"/>
              <w:spacing w:line="359" w:lineRule="auto"/>
            </w:pPr>
          </w:p>
          <w:p w14:paraId="46FD2DE9">
            <w:pPr>
              <w:spacing w:before="58" w:line="220" w:lineRule="auto"/>
              <w:ind w:left="12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 w14:paraId="5C41DE60">
            <w:pPr>
              <w:pStyle w:val="6"/>
              <w:spacing w:line="358" w:lineRule="auto"/>
            </w:pPr>
          </w:p>
          <w:p w14:paraId="37A3F7FE">
            <w:pPr>
              <w:spacing w:before="59" w:line="221" w:lineRule="auto"/>
              <w:ind w:left="3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2782" w:type="dxa"/>
            <w:gridSpan w:val="3"/>
            <w:vAlign w:val="top"/>
          </w:tcPr>
          <w:p w14:paraId="55F8EA3E">
            <w:pPr>
              <w:spacing w:before="108" w:line="219" w:lineRule="auto"/>
              <w:ind w:left="7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2024年财政拨款</w:t>
            </w:r>
          </w:p>
        </w:tc>
        <w:tc>
          <w:tcPr>
            <w:tcW w:w="1019" w:type="dxa"/>
            <w:vMerge w:val="restart"/>
            <w:tcBorders>
              <w:bottom w:val="nil"/>
            </w:tcBorders>
            <w:vAlign w:val="top"/>
          </w:tcPr>
          <w:p w14:paraId="41DEE9A0">
            <w:pPr>
              <w:pStyle w:val="6"/>
              <w:spacing w:line="252" w:lineRule="auto"/>
            </w:pPr>
          </w:p>
          <w:p w14:paraId="1EF1E4C1">
            <w:pPr>
              <w:spacing w:before="58" w:line="209" w:lineRule="auto"/>
              <w:ind w:left="5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财政专户管</w:t>
            </w:r>
          </w:p>
          <w:p w14:paraId="11BED7EB">
            <w:pPr>
              <w:spacing w:line="220" w:lineRule="auto"/>
              <w:ind w:left="2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理资金</w:t>
            </w:r>
          </w:p>
        </w:tc>
        <w:tc>
          <w:tcPr>
            <w:tcW w:w="785" w:type="dxa"/>
            <w:vMerge w:val="restart"/>
            <w:tcBorders>
              <w:bottom w:val="nil"/>
            </w:tcBorders>
            <w:vAlign w:val="top"/>
          </w:tcPr>
          <w:p w14:paraId="5549C967">
            <w:pPr>
              <w:pStyle w:val="6"/>
              <w:spacing w:line="359" w:lineRule="auto"/>
            </w:pPr>
          </w:p>
          <w:p w14:paraId="445296A9">
            <w:pPr>
              <w:spacing w:before="58" w:line="220" w:lineRule="auto"/>
              <w:ind w:left="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单位资金</w:t>
            </w:r>
          </w:p>
        </w:tc>
      </w:tr>
      <w:tr w14:paraId="6DD9A7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3303" w:type="dxa"/>
            <w:vMerge w:val="continue"/>
            <w:tcBorders>
              <w:top w:val="nil"/>
            </w:tcBorders>
            <w:vAlign w:val="top"/>
          </w:tcPr>
          <w:p w14:paraId="572D29D6">
            <w:pPr>
              <w:pStyle w:val="6"/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 w14:paraId="7085C2C0">
            <w:pPr>
              <w:pStyle w:val="6"/>
            </w:pPr>
          </w:p>
        </w:tc>
        <w:tc>
          <w:tcPr>
            <w:tcW w:w="1127" w:type="dxa"/>
            <w:vAlign w:val="top"/>
          </w:tcPr>
          <w:p w14:paraId="64644C7D">
            <w:pPr>
              <w:spacing w:before="204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612" w:type="dxa"/>
            <w:vAlign w:val="top"/>
          </w:tcPr>
          <w:p w14:paraId="0CF2E6FA">
            <w:pPr>
              <w:spacing w:line="209" w:lineRule="auto"/>
              <w:ind w:left="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政府性</w:t>
            </w:r>
          </w:p>
          <w:p w14:paraId="437E08CC">
            <w:pPr>
              <w:spacing w:line="209" w:lineRule="auto"/>
              <w:ind w:left="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基金预</w:t>
            </w:r>
          </w:p>
          <w:p w14:paraId="57CFA7AF">
            <w:pPr>
              <w:spacing w:line="200" w:lineRule="auto"/>
              <w:ind w:left="2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043" w:type="dxa"/>
            <w:vAlign w:val="top"/>
          </w:tcPr>
          <w:p w14:paraId="23DFE823">
            <w:pPr>
              <w:spacing w:before="96" w:line="209" w:lineRule="auto"/>
              <w:ind w:left="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</w:p>
          <w:p w14:paraId="2F67235D">
            <w:pPr>
              <w:spacing w:line="219" w:lineRule="auto"/>
              <w:ind w:left="2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营预算</w:t>
            </w:r>
          </w:p>
        </w:tc>
        <w:tc>
          <w:tcPr>
            <w:tcW w:w="1019" w:type="dxa"/>
            <w:vMerge w:val="continue"/>
            <w:tcBorders>
              <w:top w:val="nil"/>
            </w:tcBorders>
            <w:vAlign w:val="top"/>
          </w:tcPr>
          <w:p w14:paraId="34441AF1">
            <w:pPr>
              <w:pStyle w:val="6"/>
            </w:pPr>
          </w:p>
        </w:tc>
        <w:tc>
          <w:tcPr>
            <w:tcW w:w="785" w:type="dxa"/>
            <w:vMerge w:val="continue"/>
            <w:tcBorders>
              <w:top w:val="nil"/>
            </w:tcBorders>
            <w:vAlign w:val="top"/>
          </w:tcPr>
          <w:p w14:paraId="489DB2AF">
            <w:pPr>
              <w:pStyle w:val="6"/>
            </w:pPr>
          </w:p>
        </w:tc>
      </w:tr>
      <w:tr w14:paraId="040C9E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303" w:type="dxa"/>
            <w:vAlign w:val="top"/>
          </w:tcPr>
          <w:p w14:paraId="092700CF">
            <w:pPr>
              <w:spacing w:before="109" w:line="241" w:lineRule="auto"/>
              <w:ind w:left="16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127" w:type="dxa"/>
            <w:vAlign w:val="top"/>
          </w:tcPr>
          <w:p w14:paraId="4CDA3E88">
            <w:pPr>
              <w:spacing w:before="109" w:line="241" w:lineRule="auto"/>
              <w:ind w:left="5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127" w:type="dxa"/>
            <w:vAlign w:val="top"/>
          </w:tcPr>
          <w:p w14:paraId="2A79E81F">
            <w:pPr>
              <w:spacing w:before="108"/>
              <w:ind w:left="5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612" w:type="dxa"/>
            <w:vAlign w:val="top"/>
          </w:tcPr>
          <w:p w14:paraId="3215AABD">
            <w:pPr>
              <w:spacing w:before="109" w:line="241" w:lineRule="auto"/>
              <w:ind w:left="2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043" w:type="dxa"/>
            <w:vAlign w:val="top"/>
          </w:tcPr>
          <w:p w14:paraId="68750A88">
            <w:pPr>
              <w:spacing w:before="108"/>
              <w:ind w:left="4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  <w:tc>
          <w:tcPr>
            <w:tcW w:w="1019" w:type="dxa"/>
            <w:vAlign w:val="top"/>
          </w:tcPr>
          <w:p w14:paraId="603DE43F">
            <w:pPr>
              <w:spacing w:before="108"/>
              <w:ind w:left="4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6</w:t>
            </w:r>
          </w:p>
        </w:tc>
        <w:tc>
          <w:tcPr>
            <w:tcW w:w="785" w:type="dxa"/>
            <w:vAlign w:val="top"/>
          </w:tcPr>
          <w:p w14:paraId="2CAB0AF7">
            <w:pPr>
              <w:spacing w:before="108"/>
              <w:ind w:left="3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7</w:t>
            </w:r>
          </w:p>
        </w:tc>
      </w:tr>
      <w:tr w14:paraId="4D2BA4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303" w:type="dxa"/>
            <w:vAlign w:val="top"/>
          </w:tcPr>
          <w:p w14:paraId="1907A54B">
            <w:pPr>
              <w:spacing w:before="110" w:line="219" w:lineRule="auto"/>
              <w:ind w:left="1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兴县蔡家崖乡卫生院杨家坡分院</w:t>
            </w:r>
          </w:p>
        </w:tc>
        <w:tc>
          <w:tcPr>
            <w:tcW w:w="1127" w:type="dxa"/>
            <w:vAlign w:val="top"/>
          </w:tcPr>
          <w:p w14:paraId="3D2E9369">
            <w:pPr>
              <w:spacing w:before="110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63.13</w:t>
            </w:r>
          </w:p>
        </w:tc>
        <w:tc>
          <w:tcPr>
            <w:tcW w:w="1127" w:type="dxa"/>
            <w:vAlign w:val="top"/>
          </w:tcPr>
          <w:p w14:paraId="3952C749">
            <w:pPr>
              <w:spacing w:before="110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63.13</w:t>
            </w:r>
          </w:p>
        </w:tc>
        <w:tc>
          <w:tcPr>
            <w:tcW w:w="612" w:type="dxa"/>
            <w:vAlign w:val="top"/>
          </w:tcPr>
          <w:p w14:paraId="524B8E21">
            <w:pPr>
              <w:pStyle w:val="6"/>
            </w:pPr>
          </w:p>
        </w:tc>
        <w:tc>
          <w:tcPr>
            <w:tcW w:w="1043" w:type="dxa"/>
            <w:vAlign w:val="top"/>
          </w:tcPr>
          <w:p w14:paraId="294F09F6">
            <w:pPr>
              <w:pStyle w:val="6"/>
            </w:pPr>
          </w:p>
        </w:tc>
        <w:tc>
          <w:tcPr>
            <w:tcW w:w="1019" w:type="dxa"/>
            <w:vAlign w:val="top"/>
          </w:tcPr>
          <w:p w14:paraId="1D53860D">
            <w:pPr>
              <w:pStyle w:val="6"/>
            </w:pPr>
          </w:p>
        </w:tc>
        <w:tc>
          <w:tcPr>
            <w:tcW w:w="785" w:type="dxa"/>
            <w:vAlign w:val="top"/>
          </w:tcPr>
          <w:p w14:paraId="58E45340">
            <w:pPr>
              <w:pStyle w:val="6"/>
            </w:pPr>
          </w:p>
        </w:tc>
      </w:tr>
      <w:tr w14:paraId="218BA9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303" w:type="dxa"/>
            <w:vAlign w:val="top"/>
          </w:tcPr>
          <w:p w14:paraId="219B4343">
            <w:pPr>
              <w:spacing w:before="109" w:line="219" w:lineRule="auto"/>
              <w:ind w:left="3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中央财政基本公共卫生服务补助</w:t>
            </w:r>
          </w:p>
        </w:tc>
        <w:tc>
          <w:tcPr>
            <w:tcW w:w="1127" w:type="dxa"/>
            <w:vAlign w:val="top"/>
          </w:tcPr>
          <w:p w14:paraId="3EA0B4CC">
            <w:pPr>
              <w:spacing w:before="110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33.48</w:t>
            </w:r>
          </w:p>
        </w:tc>
        <w:tc>
          <w:tcPr>
            <w:tcW w:w="1127" w:type="dxa"/>
            <w:vAlign w:val="top"/>
          </w:tcPr>
          <w:p w14:paraId="010326FF">
            <w:pPr>
              <w:spacing w:before="110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33.48</w:t>
            </w:r>
          </w:p>
        </w:tc>
        <w:tc>
          <w:tcPr>
            <w:tcW w:w="612" w:type="dxa"/>
            <w:vAlign w:val="top"/>
          </w:tcPr>
          <w:p w14:paraId="27B50576">
            <w:pPr>
              <w:pStyle w:val="6"/>
            </w:pPr>
          </w:p>
        </w:tc>
        <w:tc>
          <w:tcPr>
            <w:tcW w:w="1043" w:type="dxa"/>
            <w:vAlign w:val="top"/>
          </w:tcPr>
          <w:p w14:paraId="5A3CF8F1">
            <w:pPr>
              <w:pStyle w:val="6"/>
            </w:pPr>
          </w:p>
        </w:tc>
        <w:tc>
          <w:tcPr>
            <w:tcW w:w="1019" w:type="dxa"/>
            <w:vAlign w:val="top"/>
          </w:tcPr>
          <w:p w14:paraId="3FE6E518">
            <w:pPr>
              <w:pStyle w:val="6"/>
            </w:pPr>
          </w:p>
        </w:tc>
        <w:tc>
          <w:tcPr>
            <w:tcW w:w="785" w:type="dxa"/>
            <w:vAlign w:val="top"/>
          </w:tcPr>
          <w:p w14:paraId="250F87BC">
            <w:pPr>
              <w:pStyle w:val="6"/>
            </w:pPr>
          </w:p>
        </w:tc>
      </w:tr>
      <w:tr w14:paraId="5DD76A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303" w:type="dxa"/>
            <w:vAlign w:val="top"/>
          </w:tcPr>
          <w:p w14:paraId="33137E99">
            <w:pPr>
              <w:spacing w:before="2" w:line="210" w:lineRule="auto"/>
              <w:ind w:right="951" w:firstLine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卫生院基药中央（晋财社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【2023】326号）</w:t>
            </w:r>
          </w:p>
        </w:tc>
        <w:tc>
          <w:tcPr>
            <w:tcW w:w="1127" w:type="dxa"/>
            <w:vAlign w:val="top"/>
          </w:tcPr>
          <w:p w14:paraId="3A988868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1.04</w:t>
            </w:r>
          </w:p>
        </w:tc>
        <w:tc>
          <w:tcPr>
            <w:tcW w:w="1127" w:type="dxa"/>
            <w:vAlign w:val="top"/>
          </w:tcPr>
          <w:p w14:paraId="637D03D7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1.04</w:t>
            </w:r>
          </w:p>
        </w:tc>
        <w:tc>
          <w:tcPr>
            <w:tcW w:w="612" w:type="dxa"/>
            <w:vAlign w:val="top"/>
          </w:tcPr>
          <w:p w14:paraId="40A4DEEB">
            <w:pPr>
              <w:pStyle w:val="6"/>
            </w:pPr>
          </w:p>
        </w:tc>
        <w:tc>
          <w:tcPr>
            <w:tcW w:w="1043" w:type="dxa"/>
            <w:vAlign w:val="top"/>
          </w:tcPr>
          <w:p w14:paraId="659E2A36">
            <w:pPr>
              <w:pStyle w:val="6"/>
            </w:pPr>
          </w:p>
        </w:tc>
        <w:tc>
          <w:tcPr>
            <w:tcW w:w="1019" w:type="dxa"/>
            <w:vAlign w:val="top"/>
          </w:tcPr>
          <w:p w14:paraId="7071E46C">
            <w:pPr>
              <w:pStyle w:val="6"/>
            </w:pPr>
          </w:p>
        </w:tc>
        <w:tc>
          <w:tcPr>
            <w:tcW w:w="785" w:type="dxa"/>
            <w:vAlign w:val="top"/>
          </w:tcPr>
          <w:p w14:paraId="73065421">
            <w:pPr>
              <w:pStyle w:val="6"/>
            </w:pPr>
          </w:p>
        </w:tc>
      </w:tr>
      <w:tr w14:paraId="54AA0E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303" w:type="dxa"/>
            <w:vAlign w:val="top"/>
          </w:tcPr>
          <w:p w14:paraId="658DD936">
            <w:pPr>
              <w:spacing w:before="3" w:line="209" w:lineRule="auto"/>
              <w:ind w:right="771" w:firstLine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村卫生室基药省级（晋财社</w:t>
            </w:r>
            <w:r>
              <w:rPr>
                <w:rFonts w:ascii="宋体" w:hAnsi="宋体" w:eastAsia="宋体" w:cs="宋体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【2023】290号）</w:t>
            </w:r>
          </w:p>
        </w:tc>
        <w:tc>
          <w:tcPr>
            <w:tcW w:w="1127" w:type="dxa"/>
            <w:vAlign w:val="top"/>
          </w:tcPr>
          <w:p w14:paraId="1A18A4B4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3.55</w:t>
            </w:r>
          </w:p>
        </w:tc>
        <w:tc>
          <w:tcPr>
            <w:tcW w:w="1127" w:type="dxa"/>
            <w:vAlign w:val="top"/>
          </w:tcPr>
          <w:p w14:paraId="7584894F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3.55</w:t>
            </w:r>
          </w:p>
        </w:tc>
        <w:tc>
          <w:tcPr>
            <w:tcW w:w="612" w:type="dxa"/>
            <w:vAlign w:val="top"/>
          </w:tcPr>
          <w:p w14:paraId="6279BA22">
            <w:pPr>
              <w:pStyle w:val="6"/>
            </w:pPr>
          </w:p>
        </w:tc>
        <w:tc>
          <w:tcPr>
            <w:tcW w:w="1043" w:type="dxa"/>
            <w:vAlign w:val="top"/>
          </w:tcPr>
          <w:p w14:paraId="7083EE72">
            <w:pPr>
              <w:pStyle w:val="6"/>
            </w:pPr>
          </w:p>
        </w:tc>
        <w:tc>
          <w:tcPr>
            <w:tcW w:w="1019" w:type="dxa"/>
            <w:vAlign w:val="top"/>
          </w:tcPr>
          <w:p w14:paraId="3F9C4EDE">
            <w:pPr>
              <w:pStyle w:val="6"/>
            </w:pPr>
          </w:p>
        </w:tc>
        <w:tc>
          <w:tcPr>
            <w:tcW w:w="785" w:type="dxa"/>
            <w:vAlign w:val="top"/>
          </w:tcPr>
          <w:p w14:paraId="601DC78F">
            <w:pPr>
              <w:pStyle w:val="6"/>
            </w:pPr>
          </w:p>
        </w:tc>
      </w:tr>
      <w:tr w14:paraId="6B3E6B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303" w:type="dxa"/>
            <w:vAlign w:val="top"/>
          </w:tcPr>
          <w:p w14:paraId="6F1A8984">
            <w:pPr>
              <w:spacing w:before="5" w:line="208" w:lineRule="auto"/>
              <w:ind w:right="411" w:firstLine="3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在岗村医岗位补助省级（晋财社</w:t>
            </w:r>
            <w:r>
              <w:rPr>
                <w:rFonts w:ascii="宋体" w:hAnsi="宋体" w:eastAsia="宋体" w:cs="宋体"/>
                <w:color w:val="212529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【2023】298号）</w:t>
            </w:r>
          </w:p>
        </w:tc>
        <w:tc>
          <w:tcPr>
            <w:tcW w:w="1127" w:type="dxa"/>
            <w:vAlign w:val="top"/>
          </w:tcPr>
          <w:p w14:paraId="3C4E8B5B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5.40</w:t>
            </w:r>
          </w:p>
        </w:tc>
        <w:tc>
          <w:tcPr>
            <w:tcW w:w="1127" w:type="dxa"/>
            <w:vAlign w:val="top"/>
          </w:tcPr>
          <w:p w14:paraId="689F6E32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5.40</w:t>
            </w:r>
          </w:p>
        </w:tc>
        <w:tc>
          <w:tcPr>
            <w:tcW w:w="612" w:type="dxa"/>
            <w:vAlign w:val="top"/>
          </w:tcPr>
          <w:p w14:paraId="67F93EE2">
            <w:pPr>
              <w:pStyle w:val="6"/>
            </w:pPr>
          </w:p>
        </w:tc>
        <w:tc>
          <w:tcPr>
            <w:tcW w:w="1043" w:type="dxa"/>
            <w:vAlign w:val="top"/>
          </w:tcPr>
          <w:p w14:paraId="6EB6F947">
            <w:pPr>
              <w:pStyle w:val="6"/>
            </w:pPr>
          </w:p>
        </w:tc>
        <w:tc>
          <w:tcPr>
            <w:tcW w:w="1019" w:type="dxa"/>
            <w:vAlign w:val="top"/>
          </w:tcPr>
          <w:p w14:paraId="68801A6D">
            <w:pPr>
              <w:pStyle w:val="6"/>
            </w:pPr>
          </w:p>
        </w:tc>
        <w:tc>
          <w:tcPr>
            <w:tcW w:w="785" w:type="dxa"/>
            <w:vAlign w:val="top"/>
          </w:tcPr>
          <w:p w14:paraId="6BDABF9F">
            <w:pPr>
              <w:pStyle w:val="6"/>
            </w:pPr>
          </w:p>
        </w:tc>
      </w:tr>
      <w:tr w14:paraId="28E8E7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303" w:type="dxa"/>
            <w:vAlign w:val="top"/>
          </w:tcPr>
          <w:p w14:paraId="13782EF1">
            <w:pPr>
              <w:spacing w:before="113" w:line="219" w:lineRule="auto"/>
              <w:ind w:left="3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在岗村医岗位补助县级</w:t>
            </w:r>
          </w:p>
        </w:tc>
        <w:tc>
          <w:tcPr>
            <w:tcW w:w="1127" w:type="dxa"/>
            <w:vAlign w:val="top"/>
          </w:tcPr>
          <w:p w14:paraId="23D3A02E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5.40</w:t>
            </w:r>
          </w:p>
        </w:tc>
        <w:tc>
          <w:tcPr>
            <w:tcW w:w="1127" w:type="dxa"/>
            <w:vAlign w:val="top"/>
          </w:tcPr>
          <w:p w14:paraId="31E13DE6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5.40</w:t>
            </w:r>
          </w:p>
        </w:tc>
        <w:tc>
          <w:tcPr>
            <w:tcW w:w="612" w:type="dxa"/>
            <w:vAlign w:val="top"/>
          </w:tcPr>
          <w:p w14:paraId="43298B96">
            <w:pPr>
              <w:pStyle w:val="6"/>
            </w:pPr>
          </w:p>
        </w:tc>
        <w:tc>
          <w:tcPr>
            <w:tcW w:w="1043" w:type="dxa"/>
            <w:vAlign w:val="top"/>
          </w:tcPr>
          <w:p w14:paraId="44C8D91B">
            <w:pPr>
              <w:pStyle w:val="6"/>
            </w:pPr>
          </w:p>
        </w:tc>
        <w:tc>
          <w:tcPr>
            <w:tcW w:w="1019" w:type="dxa"/>
            <w:vAlign w:val="top"/>
          </w:tcPr>
          <w:p w14:paraId="1E47524F">
            <w:pPr>
              <w:pStyle w:val="6"/>
            </w:pPr>
          </w:p>
        </w:tc>
        <w:tc>
          <w:tcPr>
            <w:tcW w:w="785" w:type="dxa"/>
            <w:vAlign w:val="top"/>
          </w:tcPr>
          <w:p w14:paraId="641C5DBF">
            <w:pPr>
              <w:pStyle w:val="6"/>
            </w:pPr>
          </w:p>
        </w:tc>
      </w:tr>
      <w:tr w14:paraId="176D23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303" w:type="dxa"/>
            <w:vAlign w:val="top"/>
          </w:tcPr>
          <w:p w14:paraId="2B46E658">
            <w:pPr>
              <w:spacing w:before="113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村卫生室运行维护县级</w:t>
            </w:r>
          </w:p>
        </w:tc>
        <w:tc>
          <w:tcPr>
            <w:tcW w:w="1127" w:type="dxa"/>
            <w:vAlign w:val="top"/>
          </w:tcPr>
          <w:p w14:paraId="2AF3C022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1.98</w:t>
            </w:r>
          </w:p>
        </w:tc>
        <w:tc>
          <w:tcPr>
            <w:tcW w:w="1127" w:type="dxa"/>
            <w:vAlign w:val="top"/>
          </w:tcPr>
          <w:p w14:paraId="2E2BD69D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1.98</w:t>
            </w:r>
          </w:p>
        </w:tc>
        <w:tc>
          <w:tcPr>
            <w:tcW w:w="612" w:type="dxa"/>
            <w:vAlign w:val="top"/>
          </w:tcPr>
          <w:p w14:paraId="404FAC50">
            <w:pPr>
              <w:pStyle w:val="6"/>
            </w:pPr>
          </w:p>
        </w:tc>
        <w:tc>
          <w:tcPr>
            <w:tcW w:w="1043" w:type="dxa"/>
            <w:vAlign w:val="top"/>
          </w:tcPr>
          <w:p w14:paraId="46B37CA6">
            <w:pPr>
              <w:pStyle w:val="6"/>
            </w:pPr>
          </w:p>
        </w:tc>
        <w:tc>
          <w:tcPr>
            <w:tcW w:w="1019" w:type="dxa"/>
            <w:vAlign w:val="top"/>
          </w:tcPr>
          <w:p w14:paraId="2C7B90EA">
            <w:pPr>
              <w:pStyle w:val="6"/>
            </w:pPr>
          </w:p>
        </w:tc>
        <w:tc>
          <w:tcPr>
            <w:tcW w:w="785" w:type="dxa"/>
            <w:vAlign w:val="top"/>
          </w:tcPr>
          <w:p w14:paraId="11DCA007">
            <w:pPr>
              <w:pStyle w:val="6"/>
            </w:pPr>
          </w:p>
        </w:tc>
      </w:tr>
      <w:tr w14:paraId="43F733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303" w:type="dxa"/>
            <w:vAlign w:val="top"/>
          </w:tcPr>
          <w:p w14:paraId="5272B61E">
            <w:pPr>
              <w:spacing w:before="115" w:line="219" w:lineRule="auto"/>
              <w:ind w:left="37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乡镇卫生院运行经费县级</w:t>
            </w:r>
          </w:p>
        </w:tc>
        <w:tc>
          <w:tcPr>
            <w:tcW w:w="1127" w:type="dxa"/>
            <w:vAlign w:val="top"/>
          </w:tcPr>
          <w:p w14:paraId="0BB4EBC8">
            <w:pPr>
              <w:spacing w:before="11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12.28</w:t>
            </w:r>
          </w:p>
        </w:tc>
        <w:tc>
          <w:tcPr>
            <w:tcW w:w="1127" w:type="dxa"/>
            <w:vAlign w:val="top"/>
          </w:tcPr>
          <w:p w14:paraId="0DE6BF70">
            <w:pPr>
              <w:spacing w:before="11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12.28</w:t>
            </w:r>
          </w:p>
        </w:tc>
        <w:tc>
          <w:tcPr>
            <w:tcW w:w="612" w:type="dxa"/>
            <w:vAlign w:val="top"/>
          </w:tcPr>
          <w:p w14:paraId="3EB7E368">
            <w:pPr>
              <w:pStyle w:val="6"/>
            </w:pPr>
          </w:p>
        </w:tc>
        <w:tc>
          <w:tcPr>
            <w:tcW w:w="1043" w:type="dxa"/>
            <w:vAlign w:val="top"/>
          </w:tcPr>
          <w:p w14:paraId="786EC09E">
            <w:pPr>
              <w:pStyle w:val="6"/>
            </w:pPr>
          </w:p>
        </w:tc>
        <w:tc>
          <w:tcPr>
            <w:tcW w:w="1019" w:type="dxa"/>
            <w:vAlign w:val="top"/>
          </w:tcPr>
          <w:p w14:paraId="6206E701">
            <w:pPr>
              <w:pStyle w:val="6"/>
            </w:pPr>
          </w:p>
        </w:tc>
        <w:tc>
          <w:tcPr>
            <w:tcW w:w="785" w:type="dxa"/>
            <w:vAlign w:val="top"/>
          </w:tcPr>
          <w:p w14:paraId="51ACA980">
            <w:pPr>
              <w:pStyle w:val="6"/>
            </w:pPr>
          </w:p>
        </w:tc>
      </w:tr>
    </w:tbl>
    <w:p w14:paraId="1ECF1439">
      <w:pPr>
        <w:pStyle w:val="2"/>
      </w:pPr>
    </w:p>
    <w:p w14:paraId="0A9C33BE">
      <w:pPr>
        <w:sectPr>
          <w:headerReference r:id="rId32" w:type="default"/>
          <w:footerReference r:id="rId33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37DA2DA9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8"/>
        <w:gridCol w:w="1139"/>
        <w:gridCol w:w="1259"/>
        <w:gridCol w:w="1211"/>
        <w:gridCol w:w="1349"/>
      </w:tblGrid>
      <w:tr w14:paraId="097EBB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405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7D70404"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6EF98E7">
            <w:pPr>
              <w:pStyle w:val="6"/>
            </w:pPr>
          </w:p>
        </w:tc>
        <w:tc>
          <w:tcPr>
            <w:tcW w:w="125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D852BA8">
            <w:pPr>
              <w:pStyle w:val="6"/>
            </w:pPr>
          </w:p>
        </w:tc>
        <w:tc>
          <w:tcPr>
            <w:tcW w:w="12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D472C6D">
            <w:pPr>
              <w:pStyle w:val="6"/>
            </w:pPr>
          </w:p>
        </w:tc>
        <w:tc>
          <w:tcPr>
            <w:tcW w:w="134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0BA40C0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预算公开表13</w:t>
            </w:r>
          </w:p>
        </w:tc>
      </w:tr>
      <w:tr w14:paraId="73A437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CACFAD2">
            <w:pPr>
              <w:spacing w:before="92" w:line="219" w:lineRule="auto"/>
              <w:ind w:left="25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30" w:name="bookmark18"/>
            <w:bookmarkEnd w:id="30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2024年项目支出预算表（上年结转）</w:t>
            </w:r>
          </w:p>
        </w:tc>
      </w:tr>
      <w:tr w14:paraId="49F929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667" w:type="dxa"/>
            <w:gridSpan w:val="4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61F0658">
            <w:pPr>
              <w:spacing w:before="129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单位名称：兴县蔡家崖乡卫生院杨家坡分院</w:t>
            </w:r>
          </w:p>
        </w:tc>
        <w:tc>
          <w:tcPr>
            <w:tcW w:w="134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203ECB1">
            <w:pPr>
              <w:spacing w:before="129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526A95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58" w:type="dxa"/>
            <w:vMerge w:val="restart"/>
            <w:tcBorders>
              <w:bottom w:val="nil"/>
            </w:tcBorders>
            <w:vAlign w:val="top"/>
          </w:tcPr>
          <w:p w14:paraId="13644131">
            <w:pPr>
              <w:pStyle w:val="6"/>
              <w:spacing w:line="265" w:lineRule="auto"/>
            </w:pPr>
          </w:p>
          <w:p w14:paraId="1AAA49A7">
            <w:pPr>
              <w:spacing w:before="59" w:line="220" w:lineRule="auto"/>
              <w:ind w:left="16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139" w:type="dxa"/>
            <w:vMerge w:val="restart"/>
            <w:tcBorders>
              <w:bottom w:val="nil"/>
            </w:tcBorders>
            <w:vAlign w:val="top"/>
          </w:tcPr>
          <w:p w14:paraId="3622262C">
            <w:pPr>
              <w:pStyle w:val="6"/>
              <w:spacing w:line="265" w:lineRule="auto"/>
            </w:pPr>
          </w:p>
          <w:p w14:paraId="4537722C">
            <w:pPr>
              <w:spacing w:before="59" w:line="221" w:lineRule="auto"/>
              <w:ind w:left="3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3819" w:type="dxa"/>
            <w:gridSpan w:val="3"/>
            <w:vAlign w:val="top"/>
          </w:tcPr>
          <w:p w14:paraId="1120C3D3">
            <w:pPr>
              <w:spacing w:before="110" w:line="219" w:lineRule="auto"/>
              <w:ind w:left="12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2024年财政拨款</w:t>
            </w:r>
          </w:p>
        </w:tc>
      </w:tr>
      <w:tr w14:paraId="1CA1D7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58" w:type="dxa"/>
            <w:vMerge w:val="continue"/>
            <w:tcBorders>
              <w:top w:val="nil"/>
            </w:tcBorders>
            <w:vAlign w:val="top"/>
          </w:tcPr>
          <w:p w14:paraId="5E423A97">
            <w:pPr>
              <w:pStyle w:val="6"/>
            </w:pPr>
          </w:p>
        </w:tc>
        <w:tc>
          <w:tcPr>
            <w:tcW w:w="1139" w:type="dxa"/>
            <w:vMerge w:val="continue"/>
            <w:tcBorders>
              <w:top w:val="nil"/>
            </w:tcBorders>
            <w:vAlign w:val="top"/>
          </w:tcPr>
          <w:p w14:paraId="46CE9753">
            <w:pPr>
              <w:pStyle w:val="6"/>
            </w:pPr>
          </w:p>
        </w:tc>
        <w:tc>
          <w:tcPr>
            <w:tcW w:w="1259" w:type="dxa"/>
            <w:vAlign w:val="top"/>
          </w:tcPr>
          <w:p w14:paraId="46970C5F">
            <w:pPr>
              <w:spacing w:before="111" w:line="219" w:lineRule="auto"/>
              <w:ind w:left="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211" w:type="dxa"/>
            <w:vAlign w:val="top"/>
          </w:tcPr>
          <w:p w14:paraId="2E9A0D6D">
            <w:pPr>
              <w:spacing w:before="3" w:line="209" w:lineRule="auto"/>
              <w:ind w:left="1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  <w:p w14:paraId="772121C4">
            <w:pPr>
              <w:spacing w:line="209" w:lineRule="auto"/>
              <w:ind w:left="4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349" w:type="dxa"/>
            <w:vAlign w:val="top"/>
          </w:tcPr>
          <w:p w14:paraId="54978C76">
            <w:pPr>
              <w:spacing w:before="3" w:line="209" w:lineRule="auto"/>
              <w:ind w:left="3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国有资本</w:t>
            </w:r>
          </w:p>
          <w:p w14:paraId="3501F152">
            <w:pPr>
              <w:spacing w:line="209" w:lineRule="auto"/>
              <w:ind w:left="3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经营预算</w:t>
            </w:r>
          </w:p>
        </w:tc>
      </w:tr>
      <w:tr w14:paraId="05A544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58" w:type="dxa"/>
            <w:vAlign w:val="top"/>
          </w:tcPr>
          <w:p w14:paraId="16C9FA4B">
            <w:pPr>
              <w:spacing w:before="112" w:line="241" w:lineRule="auto"/>
              <w:ind w:left="19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139" w:type="dxa"/>
            <w:vAlign w:val="top"/>
          </w:tcPr>
          <w:p w14:paraId="66DD57D9">
            <w:pPr>
              <w:spacing w:before="112" w:line="241" w:lineRule="auto"/>
              <w:ind w:left="5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259" w:type="dxa"/>
            <w:vAlign w:val="top"/>
          </w:tcPr>
          <w:p w14:paraId="6A0FE67C">
            <w:pPr>
              <w:spacing w:before="111"/>
              <w:ind w:left="5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1211" w:type="dxa"/>
            <w:vAlign w:val="top"/>
          </w:tcPr>
          <w:p w14:paraId="182327B6">
            <w:pPr>
              <w:spacing w:before="112" w:line="241" w:lineRule="auto"/>
              <w:ind w:left="5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349" w:type="dxa"/>
            <w:vAlign w:val="top"/>
          </w:tcPr>
          <w:p w14:paraId="01CD8041">
            <w:pPr>
              <w:spacing w:before="111"/>
              <w:ind w:left="6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</w:tr>
      <w:tr w14:paraId="33EB5A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58" w:type="dxa"/>
            <w:vAlign w:val="top"/>
          </w:tcPr>
          <w:p w14:paraId="11BD70E6">
            <w:pPr>
              <w:pStyle w:val="6"/>
            </w:pPr>
          </w:p>
        </w:tc>
        <w:tc>
          <w:tcPr>
            <w:tcW w:w="1139" w:type="dxa"/>
            <w:vAlign w:val="top"/>
          </w:tcPr>
          <w:p w14:paraId="09E38B53">
            <w:pPr>
              <w:pStyle w:val="6"/>
            </w:pPr>
          </w:p>
        </w:tc>
        <w:tc>
          <w:tcPr>
            <w:tcW w:w="1259" w:type="dxa"/>
            <w:vAlign w:val="top"/>
          </w:tcPr>
          <w:p w14:paraId="1528B50C">
            <w:pPr>
              <w:pStyle w:val="6"/>
            </w:pPr>
          </w:p>
        </w:tc>
        <w:tc>
          <w:tcPr>
            <w:tcW w:w="1211" w:type="dxa"/>
            <w:vAlign w:val="top"/>
          </w:tcPr>
          <w:p w14:paraId="57877B31">
            <w:pPr>
              <w:pStyle w:val="6"/>
            </w:pPr>
          </w:p>
        </w:tc>
        <w:tc>
          <w:tcPr>
            <w:tcW w:w="1349" w:type="dxa"/>
            <w:vAlign w:val="top"/>
          </w:tcPr>
          <w:p w14:paraId="22736074">
            <w:pPr>
              <w:pStyle w:val="6"/>
            </w:pPr>
          </w:p>
        </w:tc>
      </w:tr>
      <w:tr w14:paraId="5DAE5C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4058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C7ACDC5"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  <w:tc>
          <w:tcPr>
            <w:tcW w:w="113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8F5A49C">
            <w:pPr>
              <w:pStyle w:val="6"/>
            </w:pPr>
          </w:p>
        </w:tc>
        <w:tc>
          <w:tcPr>
            <w:tcW w:w="125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49CDEBE">
            <w:pPr>
              <w:pStyle w:val="6"/>
            </w:pPr>
          </w:p>
        </w:tc>
        <w:tc>
          <w:tcPr>
            <w:tcW w:w="1211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0F64DD3">
            <w:pPr>
              <w:pStyle w:val="6"/>
            </w:pPr>
          </w:p>
        </w:tc>
        <w:tc>
          <w:tcPr>
            <w:tcW w:w="134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448860B">
            <w:pPr>
              <w:pStyle w:val="6"/>
            </w:pPr>
          </w:p>
        </w:tc>
      </w:tr>
    </w:tbl>
    <w:p w14:paraId="11C7276B">
      <w:pPr>
        <w:pStyle w:val="2"/>
      </w:pPr>
    </w:p>
    <w:p w14:paraId="712726D8">
      <w:pPr>
        <w:sectPr>
          <w:headerReference r:id="rId34" w:type="default"/>
          <w:footerReference r:id="rId3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FEF3447">
      <w:pPr>
        <w:pStyle w:val="2"/>
        <w:spacing w:line="290" w:lineRule="auto"/>
      </w:pPr>
    </w:p>
    <w:p w14:paraId="700479DA">
      <w:pPr>
        <w:pStyle w:val="2"/>
        <w:spacing w:line="290" w:lineRule="auto"/>
      </w:pPr>
    </w:p>
    <w:p w14:paraId="04068B9E">
      <w:pPr>
        <w:spacing w:before="82" w:line="222" w:lineRule="auto"/>
        <w:ind w:left="3868"/>
        <w:outlineLvl w:val="0"/>
        <w:rPr>
          <w:rFonts w:ascii="黑体" w:hAnsi="黑体" w:eastAsia="黑体" w:cs="黑体"/>
          <w:sz w:val="25"/>
          <w:szCs w:val="25"/>
        </w:rPr>
      </w:pPr>
      <w:bookmarkStart w:id="31" w:name="bookmark19"/>
      <w:bookmarkEnd w:id="31"/>
      <w:r>
        <w:rPr>
          <w:rFonts w:ascii="黑体" w:hAnsi="黑体" w:eastAsia="黑体" w:cs="黑体"/>
          <w:spacing w:val="1"/>
          <w:sz w:val="25"/>
          <w:szCs w:val="25"/>
        </w:rPr>
        <w:t>第三部分 2024年度单位预算情况说明</w:t>
      </w:r>
    </w:p>
    <w:p w14:paraId="6390E400">
      <w:pPr>
        <w:pStyle w:val="2"/>
        <w:spacing w:line="300" w:lineRule="auto"/>
      </w:pPr>
    </w:p>
    <w:p w14:paraId="4C927E9A">
      <w:pPr>
        <w:spacing w:before="81" w:line="223" w:lineRule="auto"/>
        <w:ind w:left="1298"/>
        <w:outlineLvl w:val="1"/>
        <w:rPr>
          <w:rFonts w:ascii="黑体" w:hAnsi="黑体" w:eastAsia="黑体" w:cs="黑体"/>
          <w:sz w:val="25"/>
          <w:szCs w:val="25"/>
        </w:rPr>
      </w:pPr>
      <w:bookmarkStart w:id="32" w:name="bookmark20"/>
      <w:bookmarkEnd w:id="32"/>
      <w:r>
        <w:rPr>
          <w:rFonts w:ascii="黑体" w:hAnsi="黑体" w:eastAsia="黑体" w:cs="黑体"/>
          <w:spacing w:val="1"/>
          <w:sz w:val="25"/>
          <w:szCs w:val="25"/>
        </w:rPr>
        <w:t>一、单位预算收支数据变动情况及原因</w:t>
      </w:r>
    </w:p>
    <w:p w14:paraId="604A2BE2">
      <w:pPr>
        <w:spacing w:before="130" w:line="319" w:lineRule="auto"/>
        <w:ind w:left="1307" w:right="1393" w:firstLine="49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2024年度兴县蔡家崖乡卫生院杨家坡分院预算收入总计173.88万元，其中：本</w:t>
      </w:r>
      <w:r>
        <w:rPr>
          <w:rFonts w:ascii="仿宋" w:hAnsi="仿宋" w:eastAsia="仿宋" w:cs="仿宋"/>
          <w:spacing w:val="8"/>
          <w:sz w:val="25"/>
          <w:szCs w:val="25"/>
        </w:rPr>
        <w:t xml:space="preserve">  </w:t>
      </w:r>
      <w:r>
        <w:rPr>
          <w:rFonts w:ascii="仿宋" w:hAnsi="仿宋" w:eastAsia="仿宋" w:cs="仿宋"/>
          <w:sz w:val="25"/>
          <w:szCs w:val="25"/>
        </w:rPr>
        <w:t>年收入173.88万元，上年结转0万元，</w:t>
      </w:r>
      <w:r>
        <w:rPr>
          <w:rFonts w:ascii="仿宋" w:hAnsi="仿宋" w:eastAsia="仿宋" w:cs="仿宋"/>
          <w:spacing w:val="-7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比上年减少6.20万元</w:t>
      </w:r>
      <w:r>
        <w:rPr>
          <w:rFonts w:ascii="仿宋" w:hAnsi="仿宋" w:eastAsia="仿宋" w:cs="仿宋"/>
          <w:spacing w:val="4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，下降3.44%，主要原因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是公卫减少，基药减少；本年单位预算支出总计173.88万元，其中：本年预算安排</w:t>
      </w:r>
      <w:r>
        <w:rPr>
          <w:rFonts w:ascii="仿宋" w:hAnsi="仿宋" w:eastAsia="仿宋" w:cs="仿宋"/>
          <w:spacing w:val="7"/>
          <w:sz w:val="25"/>
          <w:szCs w:val="25"/>
        </w:rPr>
        <w:t xml:space="preserve">  </w:t>
      </w:r>
      <w:r>
        <w:rPr>
          <w:rFonts w:ascii="仿宋" w:hAnsi="仿宋" w:eastAsia="仿宋" w:cs="仿宋"/>
          <w:sz w:val="25"/>
          <w:szCs w:val="25"/>
        </w:rPr>
        <w:t>173.88万元，上年结转0万元，</w:t>
      </w:r>
      <w:r>
        <w:rPr>
          <w:rFonts w:ascii="仿宋" w:hAnsi="仿宋" w:eastAsia="仿宋" w:cs="仿宋"/>
          <w:spacing w:val="-60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 xml:space="preserve">比上年减少6.20万元，下降3.44%，主要原因是公卫  </w:t>
      </w:r>
      <w:r>
        <w:rPr>
          <w:rFonts w:ascii="仿宋" w:hAnsi="仿宋" w:eastAsia="仿宋" w:cs="仿宋"/>
          <w:spacing w:val="-1"/>
          <w:sz w:val="25"/>
          <w:szCs w:val="25"/>
        </w:rPr>
        <w:t>减少，基药减少</w:t>
      </w:r>
    </w:p>
    <w:p w14:paraId="770763FE">
      <w:pPr>
        <w:spacing w:line="222" w:lineRule="auto"/>
        <w:ind w:left="1298"/>
        <w:outlineLvl w:val="1"/>
        <w:rPr>
          <w:rFonts w:ascii="黑体" w:hAnsi="黑体" w:eastAsia="黑体" w:cs="黑体"/>
          <w:sz w:val="25"/>
          <w:szCs w:val="25"/>
        </w:rPr>
      </w:pPr>
      <w:bookmarkStart w:id="33" w:name="bookmark21"/>
      <w:bookmarkEnd w:id="33"/>
      <w:r>
        <w:rPr>
          <w:rFonts w:ascii="黑体" w:hAnsi="黑体" w:eastAsia="黑体" w:cs="黑体"/>
          <w:sz w:val="25"/>
          <w:szCs w:val="25"/>
        </w:rPr>
        <w:t>二、收入预算情况说明</w:t>
      </w:r>
    </w:p>
    <w:p w14:paraId="15FFA478">
      <w:pPr>
        <w:spacing w:before="130" w:line="319" w:lineRule="auto"/>
        <w:ind w:left="1311" w:right="1537" w:firstLine="49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2024年度兴县蔡家崖乡卫生院杨家坡分院预算收入173.88万元，主要包括一般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公共预算拨款收入173.88万元，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占100.00%；政府性基金预</w:t>
      </w:r>
      <w:r>
        <w:rPr>
          <w:rFonts w:ascii="仿宋" w:hAnsi="仿宋" w:eastAsia="仿宋" w:cs="仿宋"/>
          <w:spacing w:val="-1"/>
          <w:sz w:val="25"/>
          <w:szCs w:val="25"/>
        </w:rPr>
        <w:t>算拨款收入0万元，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</w:t>
      </w:r>
    </w:p>
    <w:p w14:paraId="337A82FD">
      <w:pPr>
        <w:spacing w:before="1" w:line="318" w:lineRule="auto"/>
        <w:ind w:left="1301" w:right="178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0%；国有资本经营预算拨款收入0万元，</w:t>
      </w:r>
      <w:r>
        <w:rPr>
          <w:rFonts w:ascii="仿宋" w:hAnsi="仿宋" w:eastAsia="仿宋" w:cs="仿宋"/>
          <w:spacing w:val="-4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占0%；财政专户管理资金收入0万元，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0%；单位资金0万元，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占0%；上年结转0万元，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占0%。</w:t>
      </w:r>
    </w:p>
    <w:p w14:paraId="1DCA1E9A">
      <w:pPr>
        <w:pStyle w:val="2"/>
        <w:spacing w:line="342" w:lineRule="auto"/>
      </w:pPr>
    </w:p>
    <w:p w14:paraId="13D855A3">
      <w:pPr>
        <w:spacing w:before="1" w:line="3266" w:lineRule="exact"/>
        <w:ind w:firstLine="3404"/>
      </w:pPr>
      <w:r>
        <w:rPr>
          <w:position w:val="-65"/>
        </w:rPr>
        <w:drawing>
          <wp:inline distT="0" distB="0" distL="0" distR="0">
            <wp:extent cx="2608580" cy="207327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609084" cy="20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85DE7">
      <w:pPr>
        <w:pStyle w:val="2"/>
        <w:spacing w:line="314" w:lineRule="auto"/>
      </w:pPr>
    </w:p>
    <w:p w14:paraId="6A228150">
      <w:pPr>
        <w:pStyle w:val="2"/>
        <w:spacing w:line="314" w:lineRule="auto"/>
      </w:pPr>
    </w:p>
    <w:p w14:paraId="386D2D4F">
      <w:pPr>
        <w:spacing w:before="81" w:line="222" w:lineRule="auto"/>
        <w:ind w:left="1299"/>
        <w:outlineLvl w:val="1"/>
        <w:rPr>
          <w:rFonts w:ascii="黑体" w:hAnsi="黑体" w:eastAsia="黑体" w:cs="黑体"/>
          <w:sz w:val="25"/>
          <w:szCs w:val="25"/>
        </w:rPr>
      </w:pPr>
      <w:r>
        <w:pict>
          <v:shape id="_x0000_s1026" o:spid="_x0000_s1026" o:spt="136" type="#_x0000_t136" style="position:absolute;left:0pt;margin-left:86.9pt;margin-top:-17.1pt;height:18.85pt;width:119.4pt;rotation:21626880f;z-index:2516592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bookmarkStart w:id="34" w:name="bookmark22"/>
      <w:bookmarkEnd w:id="34"/>
      <w:r>
        <w:rPr>
          <w:rFonts w:ascii="黑体" w:hAnsi="黑体" w:eastAsia="黑体" w:cs="黑体"/>
          <w:sz w:val="25"/>
          <w:szCs w:val="25"/>
        </w:rPr>
        <w:t>三、支出预算情况说明</w:t>
      </w:r>
    </w:p>
    <w:p w14:paraId="15F579FA">
      <w:pPr>
        <w:spacing w:before="132" w:line="319" w:lineRule="auto"/>
        <w:ind w:left="1332" w:right="1537" w:firstLine="47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2024年度兴县蔡家崖乡卫生院杨家坡分院支出预算173.88万元，其中：基本支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出110.74万元，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占63.69%；项目支出63.13万元，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占36.31%。</w:t>
      </w:r>
    </w:p>
    <w:p w14:paraId="48686529">
      <w:pPr>
        <w:spacing w:line="222" w:lineRule="auto"/>
        <w:ind w:left="1314"/>
        <w:outlineLvl w:val="1"/>
        <w:rPr>
          <w:rFonts w:ascii="黑体" w:hAnsi="黑体" w:eastAsia="黑体" w:cs="黑体"/>
          <w:sz w:val="25"/>
          <w:szCs w:val="25"/>
        </w:rPr>
      </w:pPr>
      <w:bookmarkStart w:id="35" w:name="bookmark23"/>
      <w:bookmarkEnd w:id="35"/>
      <w:r>
        <w:rPr>
          <w:rFonts w:ascii="黑体" w:hAnsi="黑体" w:eastAsia="黑体" w:cs="黑体"/>
          <w:sz w:val="25"/>
          <w:szCs w:val="25"/>
        </w:rPr>
        <w:t>四、财政拨款收支预算总体情况说明</w:t>
      </w:r>
    </w:p>
    <w:p w14:paraId="20D07E7C">
      <w:pPr>
        <w:spacing w:before="133" w:line="318" w:lineRule="auto"/>
        <w:ind w:left="1306" w:right="1405" w:firstLine="49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2024年度兴县蔡家崖乡卫生院杨家坡分院财政拨款收支总预算173.88万元。其</w:t>
      </w:r>
      <w:r>
        <w:rPr>
          <w:rFonts w:ascii="仿宋" w:hAnsi="仿宋" w:eastAsia="仿宋" w:cs="仿宋"/>
          <w:spacing w:val="8"/>
          <w:sz w:val="25"/>
          <w:szCs w:val="25"/>
        </w:rPr>
        <w:t xml:space="preserve">  </w:t>
      </w:r>
      <w:r>
        <w:rPr>
          <w:rFonts w:ascii="仿宋" w:hAnsi="仿宋" w:eastAsia="仿宋" w:cs="仿宋"/>
          <w:sz w:val="25"/>
          <w:szCs w:val="25"/>
        </w:rPr>
        <w:t>中：一般公共预算拨款173.88万元，政府性基金预算拨款0万元，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 xml:space="preserve">国有资本经营预算 </w:t>
      </w:r>
      <w:r>
        <w:rPr>
          <w:rFonts w:ascii="仿宋" w:hAnsi="仿宋" w:eastAsia="仿宋" w:cs="仿宋"/>
          <w:spacing w:val="2"/>
          <w:sz w:val="25"/>
          <w:szCs w:val="25"/>
        </w:rPr>
        <w:t>拨款0万元。 其中：当年拨款收入173.</w:t>
      </w:r>
      <w:r>
        <w:rPr>
          <w:rFonts w:ascii="仿宋" w:hAnsi="仿宋" w:eastAsia="仿宋" w:cs="仿宋"/>
          <w:spacing w:val="1"/>
          <w:sz w:val="25"/>
          <w:szCs w:val="25"/>
        </w:rPr>
        <w:t>88万元，上年结转收入0万元。支出包括：社</w:t>
      </w:r>
    </w:p>
    <w:p w14:paraId="081C2A63">
      <w:pPr>
        <w:spacing w:before="3" w:line="319" w:lineRule="auto"/>
        <w:ind w:left="1310" w:right="2041" w:firstLine="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 xml:space="preserve">会保障和就业支出9.73万元、卫生健康支出154.20万元、住房保障支出9.95万 </w:t>
      </w:r>
      <w:r>
        <w:rPr>
          <w:rFonts w:ascii="仿宋" w:hAnsi="仿宋" w:eastAsia="仿宋" w:cs="仿宋"/>
          <w:spacing w:val="-7"/>
          <w:sz w:val="25"/>
          <w:szCs w:val="25"/>
        </w:rPr>
        <w:t>元等。</w:t>
      </w:r>
    </w:p>
    <w:p w14:paraId="5A37ACD6">
      <w:pPr>
        <w:spacing w:line="222" w:lineRule="auto"/>
        <w:ind w:left="1306"/>
        <w:outlineLvl w:val="1"/>
        <w:rPr>
          <w:rFonts w:ascii="黑体" w:hAnsi="黑体" w:eastAsia="黑体" w:cs="黑体"/>
          <w:sz w:val="25"/>
          <w:szCs w:val="25"/>
        </w:rPr>
      </w:pPr>
      <w:bookmarkStart w:id="36" w:name="bookmark24"/>
      <w:bookmarkEnd w:id="36"/>
      <w:r>
        <w:rPr>
          <w:rFonts w:ascii="黑体" w:hAnsi="黑体" w:eastAsia="黑体" w:cs="黑体"/>
          <w:sz w:val="25"/>
          <w:szCs w:val="25"/>
        </w:rPr>
        <w:t>五、一般公共预算支出情况说明</w:t>
      </w:r>
    </w:p>
    <w:p w14:paraId="75742675">
      <w:pPr>
        <w:spacing w:before="132"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（一）一般公共预算当年支出规模变化情况</w:t>
      </w:r>
    </w:p>
    <w:p w14:paraId="016A382F">
      <w:pPr>
        <w:spacing w:line="223" w:lineRule="auto"/>
        <w:rPr>
          <w:rFonts w:ascii="仿宋" w:hAnsi="仿宋" w:eastAsia="仿宋" w:cs="仿宋"/>
          <w:sz w:val="25"/>
          <w:szCs w:val="25"/>
        </w:rPr>
        <w:sectPr>
          <w:headerReference r:id="rId36" w:type="default"/>
          <w:footerReference r:id="rId3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AE711E1">
      <w:pPr>
        <w:pStyle w:val="2"/>
        <w:spacing w:line="330" w:lineRule="auto"/>
      </w:pPr>
    </w:p>
    <w:p w14:paraId="43BFF3E5">
      <w:pPr>
        <w:spacing w:before="81" w:line="319" w:lineRule="auto"/>
        <w:ind w:left="1308" w:right="1411" w:firstLine="49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2024年度兴县蔡家崖乡卫生院杨家坡分院一般公共预算当年支出173.88万元,比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上年减少6.20万元</w:t>
      </w:r>
      <w:r>
        <w:rPr>
          <w:rFonts w:ascii="仿宋" w:hAnsi="仿宋" w:eastAsia="仿宋" w:cs="仿宋"/>
          <w:spacing w:val="5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，下降3.44%。</w:t>
      </w:r>
    </w:p>
    <w:p w14:paraId="368EAAB7">
      <w:pPr>
        <w:spacing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（二）一般公共预算当年支出结构情况</w:t>
      </w:r>
    </w:p>
    <w:p w14:paraId="42987050">
      <w:pPr>
        <w:spacing w:before="130" w:line="319" w:lineRule="auto"/>
        <w:ind w:left="1310" w:right="1405" w:firstLine="495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2024年度兴县蔡家崖乡卫生院杨家坡分院一般公共预算当年支出173.88万元,主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要用于以下方面：社会保障和就业支出9.73万元，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占5.60%；卫生健康支出154</w:t>
      </w:r>
      <w:r>
        <w:rPr>
          <w:rFonts w:ascii="仿宋" w:hAnsi="仿宋" w:eastAsia="仿宋" w:cs="仿宋"/>
          <w:spacing w:val="-1"/>
          <w:sz w:val="25"/>
          <w:szCs w:val="25"/>
        </w:rPr>
        <w:t>.20万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占88.68%；住房保障支出9.95万元，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占5.72%等。</w:t>
      </w:r>
    </w:p>
    <w:p w14:paraId="185371EB">
      <w:pPr>
        <w:spacing w:before="103" w:line="2825" w:lineRule="exact"/>
        <w:ind w:firstLine="4521"/>
      </w:pPr>
      <w:r>
        <w:rPr>
          <w:position w:val="-56"/>
        </w:rPr>
        <w:drawing>
          <wp:inline distT="0" distB="0" distL="0" distR="0">
            <wp:extent cx="2064385" cy="179387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064469" cy="179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68DA3">
      <w:pPr>
        <w:pStyle w:val="2"/>
        <w:spacing w:line="294" w:lineRule="auto"/>
      </w:pPr>
    </w:p>
    <w:p w14:paraId="223F7586">
      <w:pPr>
        <w:pStyle w:val="2"/>
        <w:spacing w:line="294" w:lineRule="auto"/>
      </w:pPr>
    </w:p>
    <w:p w14:paraId="101310F0">
      <w:pPr>
        <w:spacing w:before="81" w:line="222" w:lineRule="auto"/>
        <w:ind w:left="1307"/>
        <w:outlineLvl w:val="1"/>
        <w:rPr>
          <w:rFonts w:ascii="黑体" w:hAnsi="黑体" w:eastAsia="黑体" w:cs="黑体"/>
          <w:sz w:val="25"/>
          <w:szCs w:val="25"/>
        </w:rPr>
      </w:pPr>
      <w:bookmarkStart w:id="37" w:name="bookmark25"/>
      <w:bookmarkEnd w:id="37"/>
      <w:r>
        <w:rPr>
          <w:rFonts w:ascii="黑体" w:hAnsi="黑体" w:eastAsia="黑体" w:cs="黑体"/>
          <w:sz w:val="25"/>
          <w:szCs w:val="25"/>
        </w:rPr>
        <w:t>六、一般公共预算基本支出情况说明</w:t>
      </w:r>
    </w:p>
    <w:p w14:paraId="62132A79">
      <w:pPr>
        <w:spacing w:before="131" w:line="319" w:lineRule="auto"/>
        <w:ind w:left="1310" w:right="1537" w:firstLine="49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2024年度兴县蔡家崖乡卫生院杨家坡分院一般公共预算安排基本支出110.74万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元，其中：</w:t>
      </w:r>
    </w:p>
    <w:p w14:paraId="29A74D4A">
      <w:pPr>
        <w:spacing w:line="319" w:lineRule="auto"/>
        <w:ind w:left="1332" w:right="1537" w:firstLine="48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人员经费105.15万元，主要包括：其他对个人和家庭的补助、其他工资福利支</w:t>
      </w:r>
      <w:r>
        <w:rPr>
          <w:rFonts w:ascii="仿宋" w:hAnsi="仿宋" w:eastAsia="仿宋" w:cs="仿宋"/>
          <w:spacing w:val="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出、其他社会保障缴费、绩效工资、基本工资、机关事业</w:t>
      </w:r>
      <w:r>
        <w:rPr>
          <w:rFonts w:ascii="仿宋" w:hAnsi="仿宋" w:eastAsia="仿宋" w:cs="仿宋"/>
          <w:sz w:val="25"/>
          <w:szCs w:val="25"/>
        </w:rPr>
        <w:t>单位基本养老保险缴</w:t>
      </w:r>
    </w:p>
    <w:p w14:paraId="7A911342">
      <w:pPr>
        <w:spacing w:before="1" w:line="222" w:lineRule="auto"/>
        <w:ind w:left="13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费、住房公积金、职工基本医疗保险缴费、津贴</w:t>
      </w:r>
      <w:r>
        <w:rPr>
          <w:rFonts w:ascii="仿宋" w:hAnsi="仿宋" w:eastAsia="仿宋" w:cs="仿宋"/>
          <w:sz w:val="25"/>
          <w:szCs w:val="25"/>
        </w:rPr>
        <w:t>补贴等；</w:t>
      </w:r>
    </w:p>
    <w:p w14:paraId="242740E3">
      <w:pPr>
        <w:spacing w:before="130" w:line="224" w:lineRule="auto"/>
        <w:ind w:left="181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公用经费5.60万元，主要包括：福利费、工会经费、取暖费等。</w:t>
      </w:r>
    </w:p>
    <w:p w14:paraId="259F19B6">
      <w:pPr>
        <w:spacing w:before="130" w:line="222" w:lineRule="auto"/>
        <w:ind w:left="1293"/>
        <w:outlineLvl w:val="1"/>
        <w:rPr>
          <w:rFonts w:ascii="黑体" w:hAnsi="黑体" w:eastAsia="黑体" w:cs="黑体"/>
          <w:sz w:val="25"/>
          <w:szCs w:val="25"/>
        </w:rPr>
      </w:pPr>
      <w:bookmarkStart w:id="38" w:name="bookmark26"/>
      <w:bookmarkEnd w:id="38"/>
      <w:r>
        <w:rPr>
          <w:rFonts w:ascii="黑体" w:hAnsi="黑体" w:eastAsia="黑体" w:cs="黑体"/>
          <w:spacing w:val="1"/>
          <w:sz w:val="25"/>
          <w:szCs w:val="25"/>
        </w:rPr>
        <w:t>七、“三公”经费增减变动原因说明</w:t>
      </w:r>
    </w:p>
    <w:p w14:paraId="7777E496">
      <w:pPr>
        <w:spacing w:before="131" w:line="222" w:lineRule="auto"/>
        <w:ind w:left="18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本单位无“三公</w:t>
      </w:r>
      <w:r>
        <w:rPr>
          <w:rFonts w:ascii="仿宋" w:hAnsi="仿宋" w:eastAsia="仿宋" w:cs="仿宋"/>
          <w:spacing w:val="-8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”经费预算。</w:t>
      </w:r>
    </w:p>
    <w:p w14:paraId="4AC62F25">
      <w:pPr>
        <w:spacing w:before="132" w:line="222" w:lineRule="auto"/>
        <w:ind w:left="1294"/>
        <w:outlineLvl w:val="1"/>
        <w:rPr>
          <w:rFonts w:ascii="黑体" w:hAnsi="黑体" w:eastAsia="黑体" w:cs="黑体"/>
          <w:sz w:val="25"/>
          <w:szCs w:val="25"/>
        </w:rPr>
      </w:pPr>
      <w:bookmarkStart w:id="39" w:name="bookmark27"/>
      <w:bookmarkEnd w:id="39"/>
      <w:r>
        <w:rPr>
          <w:rFonts w:ascii="黑体" w:hAnsi="黑体" w:eastAsia="黑体" w:cs="黑体"/>
          <w:spacing w:val="1"/>
          <w:sz w:val="25"/>
          <w:szCs w:val="25"/>
        </w:rPr>
        <w:t>八、机关运行经费增减变动原因说明</w:t>
      </w:r>
    </w:p>
    <w:p w14:paraId="27697851">
      <w:pPr>
        <w:spacing w:before="131" w:line="222" w:lineRule="auto"/>
        <w:ind w:left="18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本单位本年度没有机关运行经费。上年度也没有机关运行经费。</w:t>
      </w:r>
    </w:p>
    <w:p w14:paraId="7A6775BF">
      <w:pPr>
        <w:spacing w:before="131" w:line="225" w:lineRule="auto"/>
        <w:ind w:left="1300"/>
        <w:outlineLvl w:val="1"/>
        <w:rPr>
          <w:rFonts w:ascii="黑体" w:hAnsi="黑体" w:eastAsia="黑体" w:cs="黑体"/>
          <w:sz w:val="25"/>
          <w:szCs w:val="25"/>
        </w:rPr>
      </w:pPr>
      <w:bookmarkStart w:id="40" w:name="bookmark28"/>
      <w:bookmarkEnd w:id="40"/>
      <w:r>
        <w:rPr>
          <w:rFonts w:ascii="黑体" w:hAnsi="黑体" w:eastAsia="黑体" w:cs="黑体"/>
          <w:spacing w:val="-1"/>
          <w:sz w:val="25"/>
          <w:szCs w:val="25"/>
        </w:rPr>
        <w:t>九、政府采购情况</w:t>
      </w:r>
    </w:p>
    <w:p w14:paraId="0AF441B2">
      <w:pPr>
        <w:spacing w:before="128" w:line="319" w:lineRule="auto"/>
        <w:ind w:left="1306" w:right="1405" w:firstLine="49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2024年兴县蔡家崖乡卫生院杨家坡分院政府采购预算</w:t>
      </w:r>
      <w:r>
        <w:rPr>
          <w:rFonts w:ascii="仿宋" w:hAnsi="仿宋" w:eastAsia="仿宋" w:cs="仿宋"/>
          <w:spacing w:val="1"/>
          <w:sz w:val="25"/>
          <w:szCs w:val="25"/>
        </w:rPr>
        <w:t>总额0万元。其中：政府采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购货物预算0万元、政府采购工程预算0万元、政府采购服务预</w:t>
      </w:r>
      <w:r>
        <w:rPr>
          <w:rFonts w:ascii="仿宋" w:hAnsi="仿宋" w:eastAsia="仿宋" w:cs="仿宋"/>
          <w:spacing w:val="1"/>
          <w:sz w:val="25"/>
          <w:szCs w:val="25"/>
        </w:rPr>
        <w:t>算0万元。</w:t>
      </w:r>
    </w:p>
    <w:p w14:paraId="335C3D29">
      <w:pPr>
        <w:spacing w:line="222" w:lineRule="auto"/>
        <w:ind w:left="1297"/>
        <w:outlineLvl w:val="1"/>
        <w:rPr>
          <w:rFonts w:ascii="黑体" w:hAnsi="黑体" w:eastAsia="黑体" w:cs="黑体"/>
          <w:sz w:val="25"/>
          <w:szCs w:val="25"/>
        </w:rPr>
      </w:pPr>
      <w:bookmarkStart w:id="41" w:name="bookmark29"/>
      <w:bookmarkEnd w:id="41"/>
      <w:r>
        <w:rPr>
          <w:rFonts w:ascii="黑体" w:hAnsi="黑体" w:eastAsia="黑体" w:cs="黑体"/>
          <w:sz w:val="25"/>
          <w:szCs w:val="25"/>
        </w:rPr>
        <w:t>十、绩效管理情况</w:t>
      </w:r>
    </w:p>
    <w:p w14:paraId="1E082544">
      <w:pPr>
        <w:spacing w:before="131" w:line="224" w:lineRule="auto"/>
        <w:ind w:left="18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1、整体绩效目标</w:t>
      </w:r>
    </w:p>
    <w:p w14:paraId="27E4BEAC">
      <w:pPr>
        <w:spacing w:before="130" w:line="222" w:lineRule="auto"/>
        <w:ind w:left="13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2024年编报单位整体绩效目标，涉及资金63.13万元。</w:t>
      </w:r>
    </w:p>
    <w:p w14:paraId="010407AE">
      <w:pPr>
        <w:spacing w:before="131" w:line="224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2、项目绩效目标</w:t>
      </w:r>
    </w:p>
    <w:p w14:paraId="09293139">
      <w:pPr>
        <w:spacing w:before="129" w:line="318" w:lineRule="auto"/>
        <w:ind w:left="1306" w:right="1405" w:firstLine="49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2024年兴县蔡家崖乡卫生院杨家坡分院纳入绩效目标</w:t>
      </w:r>
      <w:r>
        <w:rPr>
          <w:rFonts w:ascii="仿宋" w:hAnsi="仿宋" w:eastAsia="仿宋" w:cs="仿宋"/>
          <w:spacing w:val="1"/>
          <w:sz w:val="25"/>
          <w:szCs w:val="25"/>
        </w:rPr>
        <w:t>管理的二级项目7个，共计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金额63.13万元。其中：其他运转类项目0个，涉及金额0万元</w:t>
      </w:r>
      <w:r>
        <w:rPr>
          <w:rFonts w:ascii="仿宋" w:hAnsi="仿宋" w:eastAsia="仿宋" w:cs="仿宋"/>
          <w:spacing w:val="1"/>
          <w:sz w:val="25"/>
          <w:szCs w:val="25"/>
        </w:rPr>
        <w:t>；特定目标类项</w:t>
      </w:r>
    </w:p>
    <w:p w14:paraId="3D119461">
      <w:pPr>
        <w:spacing w:line="318" w:lineRule="auto"/>
        <w:rPr>
          <w:rFonts w:ascii="仿宋" w:hAnsi="仿宋" w:eastAsia="仿宋" w:cs="仿宋"/>
          <w:sz w:val="25"/>
          <w:szCs w:val="25"/>
        </w:rPr>
        <w:sectPr>
          <w:headerReference r:id="rId38" w:type="default"/>
          <w:footerReference r:id="rId3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62C441F">
      <w:pPr>
        <w:pStyle w:val="2"/>
        <w:spacing w:line="246" w:lineRule="auto"/>
      </w:pPr>
    </w:p>
    <w:p w14:paraId="32624EE7">
      <w:pPr>
        <w:spacing w:before="82" w:line="319" w:lineRule="auto"/>
        <w:ind w:left="1306" w:right="1513" w:firstLine="45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目0个，涉及金额0万元。公开项目绩效目标7个，涉及项目金额63.13万元，</w:t>
      </w:r>
      <w:r>
        <w:rPr>
          <w:rFonts w:ascii="仿宋" w:hAnsi="仿宋" w:eastAsia="仿宋" w:cs="仿宋"/>
          <w:spacing w:val="-5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占部门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（单位）项目支出总额的100%。其中：其他运转类项目0个，涉及项目金额0万元；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特定目标类项目0个，涉及项目金额0万元。</w:t>
      </w:r>
    </w:p>
    <w:p w14:paraId="548C9DEF">
      <w:pPr>
        <w:spacing w:before="1"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（项目绩效目标表公开情况见附件）</w:t>
      </w:r>
    </w:p>
    <w:p w14:paraId="2E8E8083">
      <w:pPr>
        <w:spacing w:line="223" w:lineRule="auto"/>
        <w:rPr>
          <w:rFonts w:ascii="仿宋" w:hAnsi="仿宋" w:eastAsia="仿宋" w:cs="仿宋"/>
          <w:sz w:val="25"/>
          <w:szCs w:val="25"/>
        </w:rPr>
        <w:sectPr>
          <w:headerReference r:id="rId40" w:type="default"/>
          <w:footerReference r:id="rId4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BB03F61">
      <w:pPr>
        <w:pStyle w:val="2"/>
        <w:spacing w:line="434" w:lineRule="auto"/>
      </w:pPr>
      <w:r>
        <w:pict>
          <v:shape id="_x0000_s1027" o:spid="_x0000_s1027" o:spt="136" type="#_x0000_t136" style="position:absolute;left:0pt;margin-left:491.9pt;margin-top:44.1pt;height:18.85pt;width:119.4pt;mso-position-horizontal-relative:page;mso-position-vertical-relative:page;rotation:21626880f;z-index:25166336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705993E0">
      <w:pPr>
        <w:spacing w:before="1" w:line="6661" w:lineRule="exact"/>
        <w:ind w:firstLine="1170"/>
      </w:pPr>
      <w:r>
        <w:pict>
          <v:shape id="_x0000_s1028" o:spid="_x0000_s1028" o:spt="136" type="#_x0000_t136" style="position:absolute;left:0pt;margin-left:391.9pt;margin-top:234.15pt;height:18.85pt;width:119.4pt;rotation:21626880f;z-index:2516623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29" o:spid="_x0000_s1029" o:spt="136" type="#_x0000_t136" style="position:absolute;left:0pt;margin-left:-13.05pt;margin-top:234.15pt;height:18.85pt;width:119.4pt;rotation:21626880f;z-index:2516643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B6819">
      <w:pPr>
        <w:spacing w:line="6661" w:lineRule="exact"/>
        <w:sectPr>
          <w:headerReference r:id="rId42" w:type="default"/>
          <w:footerReference r:id="rId4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A8C3429">
      <w:pPr>
        <w:pStyle w:val="2"/>
        <w:spacing w:line="434" w:lineRule="auto"/>
      </w:pPr>
      <w:r>
        <w:pict>
          <v:shape id="_x0000_s1030" o:spid="_x0000_s1030" o:spt="136" type="#_x0000_t136" style="position:absolute;left:0pt;margin-left:491.9pt;margin-top:44.1pt;height:18.85pt;width:119.4pt;mso-position-horizontal-relative:page;mso-position-vertical-relative:page;rotation:21626880f;z-index:25166540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71647835">
      <w:pPr>
        <w:spacing w:before="1" w:line="6661" w:lineRule="exact"/>
        <w:ind w:firstLine="1170"/>
      </w:pPr>
      <w:r>
        <w:pict>
          <v:shape id="_x0000_s1031" o:spid="_x0000_s1031" o:spt="136" type="#_x0000_t136" style="position:absolute;left:0pt;margin-left:391.9pt;margin-top:234.15pt;height:18.85pt;width:119.4pt;rotation:21626880f;z-index:2516664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32" o:spid="_x0000_s1032" o:spt="136" type="#_x0000_t136" style="position:absolute;left:0pt;margin-left:-13.05pt;margin-top:234.15pt;height:18.85pt;width:119.4pt;rotation:21626880f;z-index:2516674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6C7BB">
      <w:pPr>
        <w:spacing w:line="6661" w:lineRule="exact"/>
        <w:sectPr>
          <w:footerReference r:id="rId4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6DC578C">
      <w:pPr>
        <w:pStyle w:val="2"/>
        <w:spacing w:line="434" w:lineRule="auto"/>
      </w:pPr>
      <w:r>
        <w:pict>
          <v:shape id="_x0000_s1033" o:spid="_x0000_s1033" o:spt="136" type="#_x0000_t136" style="position:absolute;left:0pt;margin-left:491.9pt;margin-top:44.1pt;height:18.85pt;width:119.4pt;mso-position-horizontal-relative:page;mso-position-vertical-relative:page;rotation:21626880f;z-index:25166950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649AD998">
      <w:pPr>
        <w:spacing w:before="1" w:line="6661" w:lineRule="exact"/>
        <w:ind w:firstLine="1170"/>
      </w:pPr>
      <w:r>
        <w:pict>
          <v:shape id="_x0000_s1034" o:spid="_x0000_s1034" o:spt="136" type="#_x0000_t136" style="position:absolute;left:0pt;margin-left:391.9pt;margin-top:234.15pt;height:18.85pt;width:119.4pt;rotation:21626880f;z-index:2516684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35" o:spid="_x0000_s1035" o:spt="136" type="#_x0000_t136" style="position:absolute;left:0pt;margin-left:-13.05pt;margin-top:234.15pt;height:18.85pt;width:119.4pt;rotation:21626880f;z-index:2516705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4866E">
      <w:pPr>
        <w:spacing w:line="6661" w:lineRule="exact"/>
        <w:sectPr>
          <w:footerReference r:id="rId45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7168A377">
      <w:pPr>
        <w:pStyle w:val="2"/>
        <w:spacing w:line="434" w:lineRule="auto"/>
      </w:pPr>
      <w:r>
        <w:pict>
          <v:shape id="_x0000_s1036" o:spid="_x0000_s1036" o:spt="136" type="#_x0000_t136" style="position:absolute;left:0pt;margin-left:491.9pt;margin-top:44.1pt;height:18.85pt;width:119.4pt;mso-position-horizontal-relative:page;mso-position-vertical-relative:page;rotation:21626880f;z-index:25167155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1951C99F">
      <w:pPr>
        <w:spacing w:before="1" w:line="6661" w:lineRule="exact"/>
        <w:ind w:firstLine="1170"/>
      </w:pPr>
      <w:r>
        <w:pict>
          <v:shape id="_x0000_s1037" o:spid="_x0000_s1037" o:spt="136" type="#_x0000_t136" style="position:absolute;left:0pt;margin-left:391.9pt;margin-top:234.15pt;height:18.85pt;width:119.4pt;rotation:21626880f;z-index:2516725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38" o:spid="_x0000_s1038" o:spt="136" type="#_x0000_t136" style="position:absolute;left:0pt;margin-left:-13.05pt;margin-top:234.15pt;height:18.85pt;width:119.4pt;rotation:21626880f;z-index:2516736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FEEF0">
      <w:pPr>
        <w:spacing w:line="6661" w:lineRule="exact"/>
        <w:sectPr>
          <w:footerReference r:id="rId46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385AB71B">
      <w:pPr>
        <w:pStyle w:val="2"/>
        <w:spacing w:line="434" w:lineRule="auto"/>
      </w:pPr>
      <w:r>
        <w:pict>
          <v:shape id="_x0000_s1039" o:spid="_x0000_s1039" o:spt="136" type="#_x0000_t136" style="position:absolute;left:0pt;margin-left:491.9pt;margin-top:44.1pt;height:18.85pt;width:119.4pt;mso-position-horizontal-relative:page;mso-position-vertical-relative:page;rotation:21626880f;z-index:25167667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11F80904">
      <w:pPr>
        <w:spacing w:before="1" w:line="6661" w:lineRule="exact"/>
        <w:ind w:firstLine="1170"/>
      </w:pPr>
      <w:r>
        <w:pict>
          <v:shape id="_x0000_s1040" o:spid="_x0000_s1040" o:spt="136" type="#_x0000_t136" style="position:absolute;left:0pt;margin-left:391.9pt;margin-top:234.15pt;height:18.85pt;width:119.4pt;rotation:21626880f;z-index:2516746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41" o:spid="_x0000_s1041" o:spt="136" type="#_x0000_t136" style="position:absolute;left:0pt;margin-left:-13.05pt;margin-top:234.15pt;height:18.85pt;width:119.4pt;rotation:21626880f;z-index:2516756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EC48A">
      <w:pPr>
        <w:spacing w:line="6661" w:lineRule="exact"/>
        <w:sectPr>
          <w:footerReference r:id="rId4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3487ECC">
      <w:pPr>
        <w:pStyle w:val="2"/>
        <w:spacing w:line="434" w:lineRule="auto"/>
      </w:pPr>
      <w:r>
        <w:pict>
          <v:shape id="_x0000_s1042" o:spid="_x0000_s1042" o:spt="136" type="#_x0000_t136" style="position:absolute;left:0pt;margin-left:491.9pt;margin-top:44.1pt;height:18.85pt;width:119.4pt;mso-position-horizontal-relative:page;mso-position-vertical-relative:page;rotation:21626880f;z-index:25167769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48D21344">
      <w:pPr>
        <w:spacing w:before="1" w:line="6661" w:lineRule="exact"/>
        <w:ind w:firstLine="1170"/>
      </w:pPr>
      <w:r>
        <w:pict>
          <v:shape id="_x0000_s1043" o:spid="_x0000_s1043" o:spt="136" type="#_x0000_t136" style="position:absolute;left:0pt;margin-left:391.9pt;margin-top:234.15pt;height:18.85pt;width:119.4pt;rotation:21626880f;z-index:2516787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44" o:spid="_x0000_s1044" o:spt="136" type="#_x0000_t136" style="position:absolute;left:0pt;margin-left:-13.05pt;margin-top:234.15pt;height:18.85pt;width:119.4pt;rotation:21626880f;z-index:2516797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2EECE">
      <w:pPr>
        <w:spacing w:line="6661" w:lineRule="exact"/>
        <w:sectPr>
          <w:footerReference r:id="rId48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590708C6">
      <w:pPr>
        <w:pStyle w:val="2"/>
        <w:spacing w:line="434" w:lineRule="auto"/>
      </w:pPr>
      <w:r>
        <w:pict>
          <v:shape id="_x0000_s1045" o:spid="_x0000_s1045" o:spt="136" type="#_x0000_t136" style="position:absolute;left:0pt;margin-left:491.9pt;margin-top:44.1pt;height:18.85pt;width:119.4pt;mso-position-horizontal-relative:page;mso-position-vertical-relative:page;rotation:21626880f;z-index:25168076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1115CA28">
      <w:pPr>
        <w:spacing w:before="1" w:line="6661" w:lineRule="exact"/>
        <w:ind w:firstLine="1170"/>
      </w:pPr>
      <w:r>
        <w:pict>
          <v:shape id="_x0000_s1046" o:spid="_x0000_s1046" o:spt="136" type="#_x0000_t136" style="position:absolute;left:0pt;margin-left:391.9pt;margin-top:234.15pt;height:18.85pt;width:119.4pt;rotation:21626880f;z-index:2516817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47" o:spid="_x0000_s1047" o:spt="136" type="#_x0000_t136" style="position:absolute;left:0pt;margin-left:-13.05pt;margin-top:234.15pt;height:18.85pt;width:119.4pt;rotation:21626880f;z-index:2516828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0D2A6">
      <w:pPr>
        <w:spacing w:line="6661" w:lineRule="exact"/>
        <w:sectPr>
          <w:footerReference r:id="rId4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FF5B8B8">
      <w:pPr>
        <w:pStyle w:val="2"/>
        <w:spacing w:line="434" w:lineRule="auto"/>
      </w:pPr>
      <w:r>
        <w:pict>
          <v:shape id="_x0000_s1048" o:spid="_x0000_s1048" o:spt="136" type="#_x0000_t136" style="position:absolute;left:0pt;margin-left:491.9pt;margin-top:44.1pt;height:18.85pt;width:119.4pt;mso-position-horizontal-relative:page;mso-position-vertical-relative:page;rotation:21626880f;z-index:25168486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742A7A04">
      <w:pPr>
        <w:spacing w:before="1" w:line="6661" w:lineRule="exact"/>
        <w:ind w:firstLine="1170"/>
      </w:pPr>
      <w:r>
        <w:pict>
          <v:shape id="_x0000_s1049" o:spid="_x0000_s1049" o:spt="136" type="#_x0000_t136" style="position:absolute;left:0pt;margin-left:391.9pt;margin-top:234.15pt;height:18.85pt;width:119.4pt;rotation:21626880f;z-index:2516838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50" o:spid="_x0000_s1050" o:spt="136" type="#_x0000_t136" style="position:absolute;left:0pt;margin-left:-13.05pt;margin-top:234.15pt;height:18.85pt;width:119.4pt;rotation:21626880f;z-index:2516858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D2524">
      <w:pPr>
        <w:spacing w:line="6661" w:lineRule="exact"/>
        <w:sectPr>
          <w:footerReference r:id="rId50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56E69B4">
      <w:pPr>
        <w:pStyle w:val="2"/>
        <w:spacing w:line="434" w:lineRule="auto"/>
      </w:pPr>
      <w:r>
        <w:pict>
          <v:shape id="_x0000_s1051" o:spid="_x0000_s1051" o:spt="136" type="#_x0000_t136" style="position:absolute;left:0pt;margin-left:491.9pt;margin-top:44.1pt;height:18.85pt;width:119.4pt;mso-position-horizontal-relative:page;mso-position-vertical-relative:page;rotation:21626880f;z-index:25168896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679DC58F">
      <w:pPr>
        <w:spacing w:before="1" w:line="6661" w:lineRule="exact"/>
        <w:ind w:firstLine="1170"/>
      </w:pPr>
      <w:r>
        <w:pict>
          <v:shape id="_x0000_s1052" o:spid="_x0000_s1052" o:spt="136" type="#_x0000_t136" style="position:absolute;left:0pt;margin-left:391.9pt;margin-top:234.15pt;height:18.85pt;width:119.4pt;rotation:21626880f;z-index:2516869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53" o:spid="_x0000_s1053" o:spt="136" type="#_x0000_t136" style="position:absolute;left:0pt;margin-left:-13.05pt;margin-top:234.15pt;height:18.85pt;width:119.4pt;rotation:21626880f;z-index:2516879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431D9">
      <w:pPr>
        <w:spacing w:line="6661" w:lineRule="exact"/>
        <w:sectPr>
          <w:footerReference r:id="rId5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D697388">
      <w:pPr>
        <w:pStyle w:val="2"/>
        <w:spacing w:line="434" w:lineRule="auto"/>
      </w:pPr>
      <w:r>
        <w:pict>
          <v:shape id="_x0000_s1054" o:spid="_x0000_s1054" o:spt="136" type="#_x0000_t136" style="position:absolute;left:0pt;margin-left:491.9pt;margin-top:44.1pt;height:18.85pt;width:119.4pt;mso-position-horizontal-relative:page;mso-position-vertical-relative:page;rotation:21626880f;z-index:25169100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45868301">
      <w:pPr>
        <w:spacing w:before="1" w:line="6661" w:lineRule="exact"/>
        <w:ind w:firstLine="1170"/>
      </w:pPr>
      <w:r>
        <w:pict>
          <v:shape id="_x0000_s1055" o:spid="_x0000_s1055" o:spt="136" type="#_x0000_t136" style="position:absolute;left:0pt;margin-left:-13.05pt;margin-top:234.15pt;height:18.85pt;width:119.4pt;rotation:21626880f;z-index:2516899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56" o:spid="_x0000_s1056" o:spt="136" type="#_x0000_t136" style="position:absolute;left:0pt;margin-left:391.9pt;margin-top:234.15pt;height:18.85pt;width:119.4pt;rotation:21626880f;z-index:2516920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99398">
      <w:pPr>
        <w:spacing w:line="6661" w:lineRule="exact"/>
        <w:sectPr>
          <w:footerReference r:id="rId5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E296929">
      <w:pPr>
        <w:pStyle w:val="2"/>
        <w:spacing w:line="434" w:lineRule="auto"/>
      </w:pPr>
      <w:r>
        <w:pict>
          <v:shape id="_x0000_s1057" o:spid="_x0000_s1057" o:spt="136" type="#_x0000_t136" style="position:absolute;left:0pt;margin-left:491.9pt;margin-top:44.1pt;height:18.85pt;width:119.4pt;mso-position-horizontal-relative:page;mso-position-vertical-relative:page;rotation:21626880f;z-index:25169305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23B431A3">
      <w:pPr>
        <w:spacing w:before="1" w:line="6661" w:lineRule="exact"/>
        <w:ind w:firstLine="1170"/>
      </w:pPr>
      <w:r>
        <w:pict>
          <v:shape id="_x0000_s1058" o:spid="_x0000_s1058" o:spt="136" type="#_x0000_t136" style="position:absolute;left:0pt;margin-left:-13.05pt;margin-top:234.15pt;height:18.85pt;width:119.4pt;rotation:21626880f;z-index:2516940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59" o:spid="_x0000_s1059" o:spt="136" type="#_x0000_t136" style="position:absolute;left:0pt;margin-left:391.9pt;margin-top:234.15pt;height:18.85pt;width:119.4pt;rotation:21626880f;z-index:2516951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3E187">
      <w:pPr>
        <w:spacing w:line="6661" w:lineRule="exact"/>
        <w:sectPr>
          <w:footerReference r:id="rId5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1B81302">
      <w:pPr>
        <w:pStyle w:val="2"/>
        <w:spacing w:line="434" w:lineRule="auto"/>
      </w:pPr>
      <w:r>
        <w:pict>
          <v:shape id="_x0000_s1060" o:spid="_x0000_s1060" o:spt="136" type="#_x0000_t136" style="position:absolute;left:0pt;margin-left:491.9pt;margin-top:44.1pt;height:18.85pt;width:119.4pt;mso-position-horizontal-relative:page;mso-position-vertical-relative:page;rotation:21626880f;z-index:25169715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3127ABCB">
      <w:pPr>
        <w:spacing w:before="1" w:line="6661" w:lineRule="exact"/>
        <w:ind w:firstLine="1170"/>
      </w:pPr>
      <w:r>
        <w:pict>
          <v:shape id="_x0000_s1061" o:spid="_x0000_s1061" o:spt="136" type="#_x0000_t136" style="position:absolute;left:0pt;margin-left:-13.05pt;margin-top:234.15pt;height:18.85pt;width:119.4pt;rotation:21626880f;z-index:2516961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62" o:spid="_x0000_s1062" o:spt="136" type="#_x0000_t136" style="position:absolute;left:0pt;margin-left:391.9pt;margin-top:234.15pt;height:18.85pt;width:119.4pt;rotation:21626880f;z-index:2516981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5656F">
      <w:pPr>
        <w:spacing w:line="6661" w:lineRule="exact"/>
        <w:sectPr>
          <w:footerReference r:id="rId5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7FDC720">
      <w:pPr>
        <w:pStyle w:val="2"/>
        <w:spacing w:line="434" w:lineRule="auto"/>
      </w:pPr>
      <w:r>
        <w:pict>
          <v:shape id="_x0000_s1063" o:spid="_x0000_s1063" o:spt="136" type="#_x0000_t136" style="position:absolute;left:0pt;margin-left:491.9pt;margin-top:44.1pt;height:18.85pt;width:119.4pt;mso-position-horizontal-relative:page;mso-position-vertical-relative:page;rotation:21626880f;z-index:25170022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047EAE11">
      <w:pPr>
        <w:spacing w:before="1" w:line="6661" w:lineRule="exact"/>
        <w:ind w:firstLine="1170"/>
      </w:pPr>
      <w:r>
        <w:pict>
          <v:shape id="_x0000_s1064" o:spid="_x0000_s1064" o:spt="136" type="#_x0000_t136" style="position:absolute;left:0pt;margin-left:-13.05pt;margin-top:234.15pt;height:18.85pt;width:119.4pt;rotation:21626880f;z-index:2516992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65" o:spid="_x0000_s1065" o:spt="136" type="#_x0000_t136" style="position:absolute;left:0pt;margin-left:391.9pt;margin-top:234.15pt;height:18.85pt;width:119.4pt;rotation:21626880f;z-index:2517012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1E326">
      <w:pPr>
        <w:spacing w:line="6661" w:lineRule="exact"/>
        <w:sectPr>
          <w:footerReference r:id="rId5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BC658F8">
      <w:pPr>
        <w:pStyle w:val="2"/>
        <w:spacing w:line="434" w:lineRule="auto"/>
      </w:pPr>
      <w:r>
        <w:pict>
          <v:shape id="_x0000_s1066" o:spid="_x0000_s1066" o:spt="136" type="#_x0000_t136" style="position:absolute;left:0pt;margin-left:491.9pt;margin-top:44.1pt;height:18.85pt;width:119.4pt;mso-position-horizontal-relative:page;mso-position-vertical-relative:page;rotation:21626880f;z-index:25170329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2B61D3EA">
      <w:pPr>
        <w:spacing w:before="1" w:line="6661" w:lineRule="exact"/>
        <w:ind w:firstLine="1170"/>
      </w:pPr>
      <w:r>
        <w:pict>
          <v:shape id="_x0000_s1067" o:spid="_x0000_s1067" o:spt="136" type="#_x0000_t136" style="position:absolute;left:0pt;margin-left:391.9pt;margin-top:234.15pt;height:18.85pt;width:119.4pt;rotation:21626880f;z-index:2517022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68" o:spid="_x0000_s1068" o:spt="136" type="#_x0000_t136" style="position:absolute;left:0pt;margin-left:-13.05pt;margin-top:234.15pt;height:18.85pt;width:119.4pt;rotation:21626880f;z-index:2517043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0D33D">
      <w:pPr>
        <w:spacing w:line="6661" w:lineRule="exact"/>
        <w:sectPr>
          <w:footerReference r:id="rId5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772F7ED">
      <w:pPr>
        <w:pStyle w:val="2"/>
        <w:spacing w:line="330" w:lineRule="auto"/>
      </w:pPr>
    </w:p>
    <w:p w14:paraId="42A96B87">
      <w:pPr>
        <w:spacing w:before="81" w:line="223" w:lineRule="auto"/>
        <w:ind w:left="1297"/>
        <w:outlineLvl w:val="1"/>
        <w:rPr>
          <w:rFonts w:ascii="黑体" w:hAnsi="黑体" w:eastAsia="黑体" w:cs="黑体"/>
          <w:sz w:val="25"/>
          <w:szCs w:val="25"/>
        </w:rPr>
      </w:pPr>
      <w:bookmarkStart w:id="42" w:name="bookmark30"/>
      <w:bookmarkEnd w:id="42"/>
      <w:r>
        <w:rPr>
          <w:rFonts w:ascii="黑体" w:hAnsi="黑体" w:eastAsia="黑体" w:cs="黑体"/>
          <w:sz w:val="25"/>
          <w:szCs w:val="25"/>
        </w:rPr>
        <w:t>十一、国有资产占有使用情况</w:t>
      </w:r>
    </w:p>
    <w:p w14:paraId="418005EB">
      <w:pPr>
        <w:spacing w:before="129" w:line="221" w:lineRule="auto"/>
        <w:ind w:left="18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1、车辆情况：</w:t>
      </w:r>
    </w:p>
    <w:p w14:paraId="6905F8EF">
      <w:pPr>
        <w:spacing w:before="131" w:line="319" w:lineRule="auto"/>
        <w:ind w:left="1304" w:right="1393" w:firstLine="5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截至2024年1月1</w:t>
      </w:r>
      <w:r>
        <w:rPr>
          <w:rFonts w:ascii="仿宋" w:hAnsi="仿宋" w:eastAsia="仿宋" w:cs="仿宋"/>
          <w:spacing w:val="-4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日，兴县蔡家崖乡卫生院杨家坡分院共有公务</w:t>
      </w:r>
      <w:r>
        <w:rPr>
          <w:rFonts w:ascii="仿宋" w:hAnsi="仿宋" w:eastAsia="仿宋" w:cs="仿宋"/>
          <w:spacing w:val="-1"/>
          <w:sz w:val="25"/>
          <w:szCs w:val="25"/>
        </w:rPr>
        <w:t>用车编制0辆，实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有0辆，其中：领导用车0辆，机要通信用车0辆，应急保障用车0辆，执法执勤用</w:t>
      </w:r>
    </w:p>
    <w:p w14:paraId="53EAD661">
      <w:pPr>
        <w:spacing w:before="1" w:line="221" w:lineRule="auto"/>
        <w:ind w:left="13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车0辆，特种专业技术用车0辆，事业单位业务用车0辆，其他公</w:t>
      </w:r>
      <w:r>
        <w:rPr>
          <w:rFonts w:ascii="仿宋" w:hAnsi="仿宋" w:eastAsia="仿宋" w:cs="仿宋"/>
          <w:spacing w:val="1"/>
          <w:sz w:val="25"/>
          <w:szCs w:val="25"/>
        </w:rPr>
        <w:t>务用车0辆。</w:t>
      </w:r>
    </w:p>
    <w:p w14:paraId="32CE3C33">
      <w:pPr>
        <w:spacing w:before="133" w:line="224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2、房屋情况：</w:t>
      </w:r>
    </w:p>
    <w:p w14:paraId="3CDB455D">
      <w:pPr>
        <w:spacing w:before="129" w:line="319" w:lineRule="auto"/>
        <w:ind w:left="1308" w:right="1525" w:firstLine="5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截至2024年</w:t>
      </w:r>
      <w:r>
        <w:rPr>
          <w:rFonts w:hint="eastAsia" w:ascii="仿宋" w:hAnsi="仿宋" w:eastAsia="仿宋" w:cs="仿宋"/>
          <w:sz w:val="25"/>
          <w:szCs w:val="25"/>
          <w:lang w:val="en-US" w:eastAsia="zh-CN"/>
        </w:rPr>
        <w:t>1</w:t>
      </w:r>
      <w:r>
        <w:rPr>
          <w:rFonts w:ascii="仿宋" w:hAnsi="仿宋" w:eastAsia="仿宋" w:cs="仿宋"/>
          <w:sz w:val="25"/>
          <w:szCs w:val="25"/>
        </w:rPr>
        <w:t>月</w:t>
      </w:r>
      <w:r>
        <w:rPr>
          <w:rFonts w:hint="eastAsia" w:ascii="仿宋" w:hAnsi="仿宋" w:eastAsia="仿宋" w:cs="仿宋"/>
          <w:sz w:val="25"/>
          <w:szCs w:val="25"/>
          <w:lang w:val="en-US" w:eastAsia="zh-CN"/>
        </w:rPr>
        <w:t>1</w:t>
      </w:r>
      <w:bookmarkStart w:id="49" w:name="_GoBack"/>
      <w:bookmarkEnd w:id="49"/>
      <w:r>
        <w:rPr>
          <w:rFonts w:ascii="仿宋" w:hAnsi="仿宋" w:eastAsia="仿宋" w:cs="仿宋"/>
          <w:sz w:val="25"/>
          <w:szCs w:val="25"/>
        </w:rPr>
        <w:t>日，兴县蔡家崖乡卫生院杨</w:t>
      </w:r>
      <w:r>
        <w:rPr>
          <w:rFonts w:ascii="仿宋" w:hAnsi="仿宋" w:eastAsia="仿宋" w:cs="仿宋"/>
          <w:spacing w:val="-1"/>
          <w:sz w:val="25"/>
          <w:szCs w:val="25"/>
        </w:rPr>
        <w:t>家坡分院使用的办公用房建筑总面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积750平方米。</w:t>
      </w:r>
    </w:p>
    <w:p w14:paraId="619BD32C">
      <w:pPr>
        <w:spacing w:line="223" w:lineRule="auto"/>
        <w:ind w:left="18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3、其他国有资产占有使用情况：</w:t>
      </w:r>
    </w:p>
    <w:p w14:paraId="76F20F48">
      <w:pPr>
        <w:spacing w:before="130" w:line="319" w:lineRule="auto"/>
        <w:ind w:left="1306" w:right="1525" w:firstLine="504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截至2024年1月1</w:t>
      </w:r>
      <w:r>
        <w:rPr>
          <w:rFonts w:ascii="仿宋" w:hAnsi="仿宋" w:eastAsia="仿宋" w:cs="仿宋"/>
          <w:spacing w:val="-4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日，兴县蔡家崖乡卫生院杨家</w:t>
      </w:r>
      <w:r>
        <w:rPr>
          <w:rFonts w:ascii="仿宋" w:hAnsi="仿宋" w:eastAsia="仿宋" w:cs="仿宋"/>
          <w:spacing w:val="-1"/>
          <w:sz w:val="25"/>
          <w:szCs w:val="25"/>
        </w:rPr>
        <w:t>坡分院占有使用价值50万元（原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值）以上的通用设备0台（套</w:t>
      </w:r>
      <w:r>
        <w:rPr>
          <w:rFonts w:ascii="仿宋" w:hAnsi="仿宋" w:eastAsia="仿宋" w:cs="仿宋"/>
          <w:spacing w:val="14"/>
          <w:sz w:val="25"/>
          <w:szCs w:val="25"/>
        </w:rPr>
        <w:t>）；</w:t>
      </w:r>
      <w:r>
        <w:rPr>
          <w:rFonts w:ascii="仿宋" w:hAnsi="仿宋" w:eastAsia="仿宋" w:cs="仿宋"/>
          <w:spacing w:val="1"/>
          <w:sz w:val="25"/>
          <w:szCs w:val="25"/>
        </w:rPr>
        <w:t>兴县蔡家崖乡卫生院杨家坡分院占有使用价值</w:t>
      </w:r>
      <w:r>
        <w:rPr>
          <w:rFonts w:ascii="仿宋" w:hAnsi="仿宋" w:eastAsia="仿宋" w:cs="仿宋"/>
          <w:sz w:val="25"/>
          <w:szCs w:val="25"/>
        </w:rPr>
        <w:t>100</w:t>
      </w:r>
      <w:r>
        <w:rPr>
          <w:rFonts w:ascii="仿宋" w:hAnsi="仿宋" w:eastAsia="仿宋" w:cs="仿宋"/>
          <w:spacing w:val="1"/>
          <w:sz w:val="25"/>
          <w:szCs w:val="25"/>
        </w:rPr>
        <w:t xml:space="preserve"> 万元（原值）以上的通用设备0台（套）。</w:t>
      </w:r>
    </w:p>
    <w:p w14:paraId="31457564">
      <w:pPr>
        <w:spacing w:before="1" w:line="222" w:lineRule="auto"/>
        <w:ind w:left="1297"/>
        <w:outlineLvl w:val="1"/>
        <w:rPr>
          <w:rFonts w:ascii="黑体" w:hAnsi="黑体" w:eastAsia="黑体" w:cs="黑体"/>
          <w:sz w:val="25"/>
          <w:szCs w:val="25"/>
        </w:rPr>
      </w:pPr>
      <w:bookmarkStart w:id="43" w:name="bookmark31"/>
      <w:bookmarkEnd w:id="43"/>
      <w:r>
        <w:rPr>
          <w:rFonts w:ascii="黑体" w:hAnsi="黑体" w:eastAsia="黑体" w:cs="黑体"/>
          <w:spacing w:val="-1"/>
          <w:sz w:val="25"/>
          <w:szCs w:val="25"/>
        </w:rPr>
        <w:t>十二、其他说明</w:t>
      </w:r>
    </w:p>
    <w:p w14:paraId="1721B2A2">
      <w:pPr>
        <w:spacing w:before="131" w:line="222" w:lineRule="auto"/>
        <w:ind w:left="1812"/>
        <w:outlineLvl w:val="2"/>
        <w:rPr>
          <w:rFonts w:ascii="仿宋" w:hAnsi="仿宋" w:eastAsia="仿宋" w:cs="仿宋"/>
          <w:sz w:val="25"/>
          <w:szCs w:val="25"/>
        </w:rPr>
      </w:pPr>
      <w:bookmarkStart w:id="44" w:name="bookmark32"/>
      <w:bookmarkEnd w:id="44"/>
      <w:r>
        <w:rPr>
          <w:rFonts w:ascii="仿宋" w:hAnsi="仿宋" w:eastAsia="仿宋" w:cs="仿宋"/>
          <w:sz w:val="25"/>
          <w:szCs w:val="25"/>
        </w:rPr>
        <w:t>（一）政府购买服务指导性目录</w:t>
      </w:r>
    </w:p>
    <w:p w14:paraId="5E178D84">
      <w:pPr>
        <w:spacing w:before="275" w:line="227" w:lineRule="auto"/>
        <w:ind w:left="18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无</w:t>
      </w:r>
    </w:p>
    <w:p w14:paraId="26A821F8">
      <w:pPr>
        <w:spacing w:before="269" w:line="223" w:lineRule="auto"/>
        <w:ind w:left="1812"/>
        <w:outlineLvl w:val="2"/>
        <w:rPr>
          <w:rFonts w:ascii="仿宋" w:hAnsi="仿宋" w:eastAsia="仿宋" w:cs="仿宋"/>
          <w:sz w:val="25"/>
          <w:szCs w:val="25"/>
        </w:rPr>
      </w:pPr>
      <w:bookmarkStart w:id="45" w:name="bookmark33"/>
      <w:bookmarkEnd w:id="45"/>
      <w:r>
        <w:rPr>
          <w:rFonts w:ascii="仿宋" w:hAnsi="仿宋" w:eastAsia="仿宋" w:cs="仿宋"/>
          <w:spacing w:val="-2"/>
          <w:sz w:val="25"/>
          <w:szCs w:val="25"/>
        </w:rPr>
        <w:t>（二）其他</w:t>
      </w:r>
    </w:p>
    <w:p w14:paraId="382D783E">
      <w:pPr>
        <w:spacing w:before="274" w:line="227" w:lineRule="auto"/>
        <w:ind w:left="18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无</w:t>
      </w:r>
    </w:p>
    <w:p w14:paraId="7FA7A301">
      <w:pPr>
        <w:spacing w:line="227" w:lineRule="auto"/>
        <w:rPr>
          <w:rFonts w:ascii="仿宋" w:hAnsi="仿宋" w:eastAsia="仿宋" w:cs="仿宋"/>
          <w:sz w:val="25"/>
          <w:szCs w:val="25"/>
        </w:rPr>
        <w:sectPr>
          <w:headerReference r:id="rId57" w:type="default"/>
          <w:footerReference r:id="rId58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F406EE5">
      <w:pPr>
        <w:pStyle w:val="2"/>
        <w:spacing w:line="434" w:lineRule="auto"/>
      </w:pPr>
    </w:p>
    <w:p w14:paraId="28124C8A">
      <w:pPr>
        <w:spacing w:before="1" w:line="11763" w:lineRule="exact"/>
        <w:ind w:firstLine="1170"/>
      </w:pPr>
      <w:r>
        <w:pict>
          <v:shape id="_x0000_s1069" o:spid="_x0000_s1069" o:spt="136" type="#_x0000_t136" style="position:absolute;left:0pt;margin-left:391.9pt;margin-top:234.15pt;height:18.85pt;width:119.4pt;rotation:21626880f;z-index:2517084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0" o:spid="_x0000_s1070" o:spt="136" type="#_x0000_t136" style="position:absolute;left:0pt;margin-left:86.9pt;margin-top:478.15pt;height:18.85pt;width:119.4pt;rotation:21626880f;z-index:2517094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1" o:spid="_x0000_s1071" o:spt="136" type="#_x0000_t136" style="position:absolute;left:0pt;margin-left:-13.05pt;margin-top:234.15pt;height:18.85pt;width:119.4pt;rotation:21626880f;z-index:2517104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A72A4">
      <w:pPr>
        <w:spacing w:line="11763" w:lineRule="exact"/>
        <w:sectPr>
          <w:headerReference r:id="rId59" w:type="default"/>
          <w:footerReference r:id="rId60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F2126BD">
      <w:pPr>
        <w:pStyle w:val="2"/>
        <w:spacing w:line="434" w:lineRule="auto"/>
      </w:pPr>
    </w:p>
    <w:p w14:paraId="4A5B2E45">
      <w:pPr>
        <w:spacing w:before="1" w:line="11763" w:lineRule="exact"/>
        <w:ind w:firstLine="1170"/>
      </w:pPr>
      <w:r>
        <w:pict>
          <v:shape id="_x0000_s1072" o:spid="_x0000_s1072" o:spt="136" type="#_x0000_t136" style="position:absolute;left:0pt;margin-left:-13.05pt;margin-top:234.15pt;height:18.85pt;width:119.4pt;rotation:21626880f;z-index:2517114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3" o:spid="_x0000_s1073" o:spt="136" type="#_x0000_t136" style="position:absolute;left:0pt;margin-left:86.9pt;margin-top:478.15pt;height:18.85pt;width:119.4pt;rotation:21626880f;z-index:2517125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4" o:spid="_x0000_s1074" o:spt="136" type="#_x0000_t136" style="position:absolute;left:0pt;margin-left:391.9pt;margin-top:234.15pt;height:18.85pt;width:119.4pt;rotation:21626880f;z-index:2517135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85F44">
      <w:pPr>
        <w:spacing w:line="11763" w:lineRule="exact"/>
        <w:sectPr>
          <w:footerReference r:id="rId6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2BF2894">
      <w:pPr>
        <w:pStyle w:val="2"/>
        <w:spacing w:line="434" w:lineRule="auto"/>
      </w:pPr>
    </w:p>
    <w:p w14:paraId="38666A73">
      <w:pPr>
        <w:spacing w:before="1" w:line="11763" w:lineRule="exact"/>
        <w:ind w:firstLine="1170"/>
      </w:pPr>
      <w:r>
        <w:pict>
          <v:shape id="_x0000_s1075" o:spid="_x0000_s1075" o:spt="136" type="#_x0000_t136" style="position:absolute;left:0pt;margin-left:-13.05pt;margin-top:234.15pt;height:18.85pt;width:119.4pt;rotation:21626880f;z-index:2517145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6" o:spid="_x0000_s1076" o:spt="136" type="#_x0000_t136" style="position:absolute;left:0pt;margin-left:391.9pt;margin-top:234.15pt;height:18.85pt;width:119.4pt;rotation:21626880f;z-index:2517155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7" o:spid="_x0000_s1077" o:spt="136" type="#_x0000_t136" style="position:absolute;left:0pt;margin-left:86.9pt;margin-top:478.15pt;height:18.85pt;width:119.4pt;rotation:21626880f;z-index:2517166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A57A9">
      <w:pPr>
        <w:spacing w:line="11763" w:lineRule="exact"/>
        <w:sectPr>
          <w:footerReference r:id="rId6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2D31270">
      <w:pPr>
        <w:pStyle w:val="2"/>
        <w:spacing w:line="434" w:lineRule="auto"/>
      </w:pPr>
    </w:p>
    <w:p w14:paraId="076D0E65">
      <w:pPr>
        <w:spacing w:before="1" w:line="11763" w:lineRule="exact"/>
        <w:ind w:firstLine="1170"/>
      </w:pPr>
      <w:r>
        <w:pict>
          <v:shape id="_x0000_s1078" o:spid="_x0000_s1078" o:spt="136" type="#_x0000_t136" style="position:absolute;left:0pt;margin-left:-13.05pt;margin-top:234.15pt;height:18.85pt;width:119.4pt;rotation:21626880f;z-index:2517176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9" o:spid="_x0000_s1079" o:spt="136" type="#_x0000_t136" style="position:absolute;left:0pt;margin-left:391.9pt;margin-top:234.15pt;height:18.85pt;width:119.4pt;rotation:21626880f;z-index:2517186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80" o:spid="_x0000_s1080" o:spt="136" type="#_x0000_t136" style="position:absolute;left:0pt;margin-left:86.9pt;margin-top:478.15pt;height:18.85pt;width:119.4pt;rotation:21626880f;z-index:2517196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22181">
      <w:pPr>
        <w:spacing w:line="11763" w:lineRule="exact"/>
        <w:sectPr>
          <w:footerReference r:id="rId6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28FEFCE">
      <w:pPr>
        <w:pStyle w:val="2"/>
        <w:spacing w:line="434" w:lineRule="auto"/>
      </w:pPr>
    </w:p>
    <w:p w14:paraId="3BB6F3CA">
      <w:pPr>
        <w:spacing w:before="1" w:line="11763" w:lineRule="exact"/>
        <w:ind w:firstLine="1170"/>
      </w:pPr>
      <w:r>
        <w:pict>
          <v:shape id="_x0000_s1081" o:spid="_x0000_s1081" o:spt="136" type="#_x0000_t136" style="position:absolute;left:0pt;margin-left:391.9pt;margin-top:234.15pt;height:18.85pt;width:119.4pt;rotation:21626880f;z-index:2517207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82" o:spid="_x0000_s1082" o:spt="136" type="#_x0000_t136" style="position:absolute;left:0pt;margin-left:86.9pt;margin-top:478.15pt;height:18.85pt;width:119.4pt;rotation:21626880f;z-index:2517217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83" o:spid="_x0000_s1083" o:spt="136" type="#_x0000_t136" style="position:absolute;left:0pt;margin-left:-13.05pt;margin-top:234.15pt;height:18.85pt;width:119.4pt;rotation:21626880f;z-index:2517227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AC4D">
      <w:pPr>
        <w:spacing w:line="11763" w:lineRule="exact"/>
        <w:sectPr>
          <w:footerReference r:id="rId6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F6C1909">
      <w:pPr>
        <w:pStyle w:val="2"/>
        <w:spacing w:line="434" w:lineRule="auto"/>
      </w:pPr>
    </w:p>
    <w:p w14:paraId="7A66007C">
      <w:pPr>
        <w:spacing w:before="1" w:line="11763" w:lineRule="exact"/>
        <w:ind w:firstLine="1170"/>
      </w:pPr>
      <w:r>
        <w:pict>
          <v:shape id="_x0000_s1084" o:spid="_x0000_s1084" o:spt="136" type="#_x0000_t136" style="position:absolute;left:0pt;margin-left:86.9pt;margin-top:478.15pt;height:18.85pt;width:119.4pt;rotation:21626880f;z-index:2517237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85" o:spid="_x0000_s1085" o:spt="136" type="#_x0000_t136" style="position:absolute;left:0pt;margin-left:391.9pt;margin-top:234.15pt;height:18.85pt;width:119.4pt;rotation:21626880f;z-index:2517248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86" o:spid="_x0000_s1086" o:spt="136" type="#_x0000_t136" style="position:absolute;left:0pt;margin-left:-13.05pt;margin-top:234.15pt;height:18.85pt;width:119.4pt;rotation:21626880f;z-index:2517258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645E2">
      <w:pPr>
        <w:spacing w:line="11763" w:lineRule="exact"/>
        <w:sectPr>
          <w:footerReference r:id="rId6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B9C30D7">
      <w:pPr>
        <w:pStyle w:val="2"/>
        <w:spacing w:line="434" w:lineRule="auto"/>
      </w:pPr>
    </w:p>
    <w:p w14:paraId="44E3B396">
      <w:pPr>
        <w:spacing w:before="1" w:line="11763" w:lineRule="exact"/>
        <w:ind w:firstLine="1170"/>
      </w:pPr>
      <w:r>
        <w:pict>
          <v:shape id="_x0000_s1087" o:spid="_x0000_s1087" o:spt="136" type="#_x0000_t136" style="position:absolute;left:0pt;margin-left:86.9pt;margin-top:478.15pt;height:18.85pt;width:119.4pt;rotation:21626880f;z-index:2517268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88" o:spid="_x0000_s1088" o:spt="136" type="#_x0000_t136" style="position:absolute;left:0pt;margin-left:-13.05pt;margin-top:234.15pt;height:18.85pt;width:119.4pt;rotation:21626880f;z-index:2517278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89" o:spid="_x0000_s1089" o:spt="136" type="#_x0000_t136" style="position:absolute;left:0pt;margin-left:391.9pt;margin-top:234.15pt;height:18.85pt;width:119.4pt;rotation:21626880f;z-index:2517288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5A0EB">
      <w:pPr>
        <w:spacing w:line="11763" w:lineRule="exact"/>
        <w:sectPr>
          <w:footerReference r:id="rId6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F34E6E0">
      <w:pPr>
        <w:pStyle w:val="2"/>
        <w:spacing w:line="434" w:lineRule="auto"/>
      </w:pPr>
    </w:p>
    <w:p w14:paraId="5CFC2DC6">
      <w:pPr>
        <w:spacing w:before="1" w:line="11763" w:lineRule="exact"/>
        <w:ind w:firstLine="1170"/>
      </w:pPr>
      <w:r>
        <w:pict>
          <v:shape id="_x0000_s1090" o:spid="_x0000_s1090" o:spt="136" type="#_x0000_t136" style="position:absolute;left:0pt;margin-left:391.9pt;margin-top:234.15pt;height:18.85pt;width:119.4pt;rotation:21626880f;z-index:2517299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91" o:spid="_x0000_s1091" o:spt="136" type="#_x0000_t136" style="position:absolute;left:0pt;margin-left:86.9pt;margin-top:478.15pt;height:18.85pt;width:119.4pt;rotation:21626880f;z-index:2517309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92" o:spid="_x0000_s1092" o:spt="136" type="#_x0000_t136" style="position:absolute;left:0pt;margin-left:-13.05pt;margin-top:234.15pt;height:18.85pt;width:119.4pt;rotation:21626880f;z-index:2517319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3A036">
      <w:pPr>
        <w:spacing w:line="11763" w:lineRule="exact"/>
        <w:sectPr>
          <w:footerReference r:id="rId67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12B3E204">
      <w:pPr>
        <w:pStyle w:val="2"/>
        <w:spacing w:line="258" w:lineRule="auto"/>
      </w:pPr>
    </w:p>
    <w:p w14:paraId="7EA520EC">
      <w:pPr>
        <w:spacing w:before="81" w:line="223" w:lineRule="auto"/>
        <w:ind w:left="4877"/>
        <w:outlineLvl w:val="0"/>
        <w:rPr>
          <w:rFonts w:ascii="黑体" w:hAnsi="黑体" w:eastAsia="黑体" w:cs="黑体"/>
          <w:sz w:val="25"/>
          <w:szCs w:val="25"/>
        </w:rPr>
      </w:pPr>
      <w:bookmarkStart w:id="46" w:name="bookmark34"/>
      <w:bookmarkEnd w:id="46"/>
      <w:r>
        <w:rPr>
          <w:rFonts w:ascii="黑体" w:hAnsi="黑体" w:eastAsia="黑体" w:cs="黑体"/>
          <w:spacing w:val="-2"/>
          <w:sz w:val="25"/>
          <w:szCs w:val="25"/>
        </w:rPr>
        <w:t>第四部分</w:t>
      </w:r>
      <w:r>
        <w:rPr>
          <w:rFonts w:ascii="黑体" w:hAnsi="黑体" w:eastAsia="黑体" w:cs="黑体"/>
          <w:spacing w:val="26"/>
          <w:sz w:val="25"/>
          <w:szCs w:val="25"/>
        </w:rPr>
        <w:t xml:space="preserve"> </w:t>
      </w:r>
      <w:r>
        <w:rPr>
          <w:rFonts w:ascii="黑体" w:hAnsi="黑体" w:eastAsia="黑体" w:cs="黑体"/>
          <w:spacing w:val="-2"/>
          <w:sz w:val="25"/>
          <w:szCs w:val="25"/>
        </w:rPr>
        <w:t>名词解释</w:t>
      </w:r>
    </w:p>
    <w:p w14:paraId="7DC4DB1B">
      <w:pPr>
        <w:spacing w:before="202" w:line="319" w:lineRule="auto"/>
        <w:ind w:left="1306" w:right="1537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一、基本支出：</w:t>
      </w:r>
      <w:r>
        <w:rPr>
          <w:rFonts w:ascii="仿宋" w:hAnsi="仿宋" w:eastAsia="仿宋" w:cs="仿宋"/>
          <w:spacing w:val="2"/>
          <w:sz w:val="25"/>
          <w:szCs w:val="25"/>
        </w:rPr>
        <w:t>指为保障机构正常运转、完</w:t>
      </w:r>
      <w:r>
        <w:rPr>
          <w:rFonts w:ascii="仿宋" w:hAnsi="仿宋" w:eastAsia="仿宋" w:cs="仿宋"/>
          <w:spacing w:val="1"/>
          <w:sz w:val="25"/>
          <w:szCs w:val="25"/>
        </w:rPr>
        <w:t>成日常工作任务而发生的人员支出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和公用支出。</w:t>
      </w:r>
    </w:p>
    <w:p w14:paraId="0E859149">
      <w:pPr>
        <w:spacing w:line="272" w:lineRule="auto"/>
        <w:ind w:left="1321" w:right="1537" w:firstLine="48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二、项目支出：</w:t>
      </w:r>
      <w:r>
        <w:rPr>
          <w:rFonts w:ascii="仿宋" w:hAnsi="仿宋" w:eastAsia="仿宋" w:cs="仿宋"/>
          <w:spacing w:val="2"/>
          <w:sz w:val="25"/>
          <w:szCs w:val="25"/>
        </w:rPr>
        <w:t>指在基本支出之外为完成特</w:t>
      </w:r>
      <w:r>
        <w:rPr>
          <w:rFonts w:ascii="仿宋" w:hAnsi="仿宋" w:eastAsia="仿宋" w:cs="仿宋"/>
          <w:spacing w:val="1"/>
          <w:sz w:val="25"/>
          <w:szCs w:val="25"/>
        </w:rPr>
        <w:t>定行政任务和事业发展目标所发生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7"/>
          <w:sz w:val="25"/>
          <w:szCs w:val="25"/>
        </w:rPr>
        <w:t>的支出。</w:t>
      </w:r>
    </w:p>
    <w:p w14:paraId="27D7EE89">
      <w:pPr>
        <w:spacing w:before="127" w:line="270" w:lineRule="auto"/>
        <w:ind w:left="1306" w:right="1537" w:firstLine="502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三、“三公”经费：</w:t>
      </w:r>
      <w:r>
        <w:rPr>
          <w:rFonts w:ascii="仿宋" w:hAnsi="仿宋" w:eastAsia="仿宋" w:cs="仿宋"/>
          <w:spacing w:val="1"/>
          <w:sz w:val="25"/>
          <w:szCs w:val="25"/>
        </w:rPr>
        <w:t>指省直部门用财政拨款安排的因公出国（境）费用、公务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用车购置及运行费和公务接待费。其中：因公出国（境）费用反映单位公务出国</w:t>
      </w:r>
    </w:p>
    <w:p w14:paraId="2A87062F">
      <w:pPr>
        <w:spacing w:before="133" w:line="223" w:lineRule="auto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（境）的国际旅费、国外城市间交通费、住宿费、伙食费、培训费、公杂费等支</w:t>
      </w:r>
    </w:p>
    <w:p w14:paraId="2AF1AE83">
      <w:pPr>
        <w:spacing w:before="130" w:line="270" w:lineRule="auto"/>
        <w:ind w:left="1308" w:right="1537" w:firstLine="2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出；公务用车购置费反映公务用车购置支出（含车辆购置税、牌照费</w:t>
      </w:r>
      <w:r>
        <w:rPr>
          <w:rFonts w:ascii="仿宋" w:hAnsi="仿宋" w:eastAsia="仿宋" w:cs="仿宋"/>
          <w:spacing w:val="14"/>
          <w:sz w:val="25"/>
          <w:szCs w:val="25"/>
        </w:rPr>
        <w:t>）；</w:t>
      </w:r>
      <w:r>
        <w:rPr>
          <w:rFonts w:ascii="仿宋" w:hAnsi="仿宋" w:eastAsia="仿宋" w:cs="仿宋"/>
          <w:sz w:val="25"/>
          <w:szCs w:val="25"/>
        </w:rPr>
        <w:t>公务用车</w:t>
      </w:r>
      <w:r>
        <w:rPr>
          <w:rFonts w:ascii="仿宋" w:hAnsi="仿宋" w:eastAsia="仿宋" w:cs="仿宋"/>
          <w:spacing w:val="1"/>
          <w:sz w:val="25"/>
          <w:szCs w:val="25"/>
        </w:rPr>
        <w:t xml:space="preserve"> 运行维护费反映单位按规定保留的公务用车燃料费、维修费、过路过桥费、保险</w:t>
      </w:r>
    </w:p>
    <w:p w14:paraId="4C1EE067">
      <w:pPr>
        <w:spacing w:before="133" w:line="271" w:lineRule="auto"/>
        <w:ind w:left="1311" w:right="1537" w:firstLine="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费、安全奖励费用等支出；公务接待费反映机关和参公事业单位按规定开支的各类</w:t>
      </w:r>
      <w:r>
        <w:rPr>
          <w:rFonts w:ascii="仿宋" w:hAnsi="仿宋" w:eastAsia="仿宋" w:cs="仿宋"/>
          <w:spacing w:val="10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公务接待（含外宾接待）支出。</w:t>
      </w:r>
    </w:p>
    <w:p w14:paraId="4CE68C5C">
      <w:pPr>
        <w:spacing w:before="131" w:line="271" w:lineRule="auto"/>
        <w:ind w:left="1309" w:right="1537" w:firstLine="509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四、机关运行经费：</w:t>
      </w:r>
      <w:r>
        <w:rPr>
          <w:rFonts w:ascii="仿宋" w:hAnsi="仿宋" w:eastAsia="仿宋" w:cs="仿宋"/>
          <w:spacing w:val="1"/>
          <w:sz w:val="25"/>
          <w:szCs w:val="25"/>
        </w:rPr>
        <w:t>指行政单位和参照公务员法管理的事业单位使用财政拨款</w:t>
      </w:r>
      <w:r>
        <w:rPr>
          <w:rFonts w:ascii="仿宋" w:hAnsi="仿宋" w:eastAsia="仿宋" w:cs="仿宋"/>
          <w:spacing w:val="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安排的基本支出中的公用经费支出。</w:t>
      </w:r>
    </w:p>
    <w:p w14:paraId="7F7B7D1D">
      <w:pPr>
        <w:spacing w:before="130" w:line="270" w:lineRule="auto"/>
        <w:ind w:left="1307" w:right="1537" w:firstLine="503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五、政府购买服务：</w:t>
      </w:r>
      <w:r>
        <w:rPr>
          <w:rFonts w:ascii="仿宋" w:hAnsi="仿宋" w:eastAsia="仿宋" w:cs="仿宋"/>
          <w:spacing w:val="1"/>
          <w:sz w:val="25"/>
          <w:szCs w:val="25"/>
        </w:rPr>
        <w:t>根据我国现行政策规定，政府购买服务，是指充分发挥市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场机制作用，将国家机关属于自身职责范围且适合通过市场化方式提供的服务事</w:t>
      </w:r>
    </w:p>
    <w:p w14:paraId="292CC7DE">
      <w:pPr>
        <w:spacing w:before="131" w:line="271" w:lineRule="auto"/>
        <w:ind w:left="1306" w:right="1537" w:firstLine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项，按照政府采购方式和程序，交由符合条件的服务供应商承担，并根据服务数量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和质量等情况向其支付费用的行为。</w:t>
      </w:r>
    </w:p>
    <w:p w14:paraId="3482C88A">
      <w:pPr>
        <w:spacing w:before="131" w:line="223" w:lineRule="auto"/>
        <w:ind w:left="181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六、财政专户管理资金：</w:t>
      </w:r>
    </w:p>
    <w:p w14:paraId="67E93D26">
      <w:pPr>
        <w:spacing w:before="167" w:line="319" w:lineRule="auto"/>
        <w:ind w:left="1307" w:right="1537" w:firstLine="5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专指教育收费，包括目前在财政专户管理的高中以上学费、住宿费，高校委托</w:t>
      </w:r>
      <w:r>
        <w:rPr>
          <w:rFonts w:ascii="仿宋" w:hAnsi="仿宋" w:eastAsia="仿宋" w:cs="仿宋"/>
          <w:spacing w:val="1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培养费，党校收费，教育考试考务费，函大、电大、夜大及短训班培训费等。</w:t>
      </w:r>
    </w:p>
    <w:p w14:paraId="65893D7D">
      <w:pPr>
        <w:spacing w:before="35" w:line="271" w:lineRule="auto"/>
        <w:ind w:left="1306" w:right="1537" w:firstLine="49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七、单位资金：</w:t>
      </w:r>
      <w:r>
        <w:rPr>
          <w:rFonts w:ascii="仿宋" w:hAnsi="仿宋" w:eastAsia="仿宋" w:cs="仿宋"/>
          <w:spacing w:val="2"/>
          <w:sz w:val="25"/>
          <w:szCs w:val="25"/>
        </w:rPr>
        <w:t>是指除政府预算资金和财政专户管理资</w:t>
      </w:r>
      <w:r>
        <w:rPr>
          <w:rFonts w:ascii="仿宋" w:hAnsi="仿宋" w:eastAsia="仿宋" w:cs="仿宋"/>
          <w:spacing w:val="1"/>
          <w:sz w:val="25"/>
          <w:szCs w:val="25"/>
        </w:rPr>
        <w:t>金以外的资金，包括事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业收入、事业单位经营收入、上级补助收入、附属单位上缴收入、其他收入。</w:t>
      </w:r>
    </w:p>
    <w:p w14:paraId="233C7D84">
      <w:pPr>
        <w:spacing w:before="131" w:line="272" w:lineRule="auto"/>
        <w:ind w:left="1319" w:right="1537" w:firstLine="484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八、上年结转：</w:t>
      </w:r>
      <w:r>
        <w:rPr>
          <w:rFonts w:ascii="仿宋" w:hAnsi="仿宋" w:eastAsia="仿宋" w:cs="仿宋"/>
          <w:spacing w:val="2"/>
          <w:sz w:val="25"/>
          <w:szCs w:val="25"/>
        </w:rPr>
        <w:t>指以前年度预算安排、结转到本年仍</w:t>
      </w:r>
      <w:r>
        <w:rPr>
          <w:rFonts w:ascii="仿宋" w:hAnsi="仿宋" w:eastAsia="仿宋" w:cs="仿宋"/>
          <w:spacing w:val="1"/>
          <w:sz w:val="25"/>
          <w:szCs w:val="25"/>
        </w:rPr>
        <w:t>按原规定用途继续使用的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0"/>
          <w:sz w:val="25"/>
          <w:szCs w:val="25"/>
        </w:rPr>
        <w:t>资金。</w:t>
      </w:r>
    </w:p>
    <w:p w14:paraId="5ED37FB0">
      <w:pPr>
        <w:spacing w:before="127" w:line="270" w:lineRule="auto"/>
        <w:ind w:left="1308" w:right="1576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九、一般公共预算</w:t>
      </w:r>
      <w:r>
        <w:rPr>
          <w:rFonts w:ascii="仿宋" w:hAnsi="仿宋" w:eastAsia="仿宋" w:cs="仿宋"/>
          <w:sz w:val="25"/>
          <w:szCs w:val="25"/>
        </w:rPr>
        <w:t>是指以税收为主体的财政收入，安排用于保障和改善民生、</w:t>
      </w:r>
      <w:r>
        <w:rPr>
          <w:rFonts w:ascii="仿宋" w:hAnsi="仿宋" w:eastAsia="仿宋" w:cs="仿宋"/>
          <w:spacing w:val="1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推动经济社会发展、维护国家安全、维持国家机构正常运转等方面的收支预算。</w:t>
      </w:r>
    </w:p>
    <w:p w14:paraId="60867ABA">
      <w:pPr>
        <w:spacing w:before="134" w:line="271" w:lineRule="auto"/>
        <w:ind w:left="1311" w:right="1537" w:firstLine="495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十、政府性基金预算：</w:t>
      </w:r>
      <w:r>
        <w:rPr>
          <w:rFonts w:ascii="仿宋" w:hAnsi="仿宋" w:eastAsia="仿宋" w:cs="仿宋"/>
          <w:spacing w:val="2"/>
          <w:sz w:val="25"/>
          <w:szCs w:val="25"/>
        </w:rPr>
        <w:t>是对依照法律、行政法</w:t>
      </w:r>
      <w:r>
        <w:rPr>
          <w:rFonts w:ascii="仿宋" w:hAnsi="仿宋" w:eastAsia="仿宋" w:cs="仿宋"/>
          <w:spacing w:val="1"/>
          <w:sz w:val="25"/>
          <w:szCs w:val="25"/>
        </w:rPr>
        <w:t>规的规定在一定期限内向特定对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象征收、收取或者以其他方式筹集的资金，专项用于特定公共事业发展的收支预</w:t>
      </w:r>
    </w:p>
    <w:p w14:paraId="7CD120DE">
      <w:pPr>
        <w:spacing w:before="130" w:line="223" w:lineRule="auto"/>
        <w:ind w:left="13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9"/>
          <w:sz w:val="25"/>
          <w:szCs w:val="25"/>
        </w:rPr>
        <w:t>算。</w:t>
      </w:r>
    </w:p>
    <w:p w14:paraId="784A6BC6">
      <w:pPr>
        <w:spacing w:before="129" w:line="222" w:lineRule="auto"/>
        <w:ind w:left="18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十一、国有资本经营预算</w:t>
      </w:r>
      <w:r>
        <w:rPr>
          <w:rFonts w:ascii="仿宋" w:hAnsi="仿宋" w:eastAsia="仿宋" w:cs="仿宋"/>
          <w:spacing w:val="1"/>
          <w:sz w:val="25"/>
          <w:szCs w:val="25"/>
        </w:rPr>
        <w:t>是对国有资本收益作出支出安排的收支预算。</w:t>
      </w:r>
    </w:p>
    <w:p w14:paraId="67E535B9">
      <w:pPr>
        <w:spacing w:before="132" w:line="222" w:lineRule="auto"/>
        <w:ind w:left="18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十二、财政拨款：</w:t>
      </w:r>
      <w:r>
        <w:rPr>
          <w:rFonts w:ascii="仿宋" w:hAnsi="仿宋" w:eastAsia="仿宋" w:cs="仿宋"/>
          <w:spacing w:val="1"/>
          <w:sz w:val="25"/>
          <w:szCs w:val="25"/>
        </w:rPr>
        <w:t>包含一般公共预算、政府性基金预算、国有资本经营预算。</w:t>
      </w:r>
    </w:p>
    <w:sectPr>
      <w:headerReference r:id="rId68" w:type="default"/>
      <w:footerReference r:id="rId69" w:type="default"/>
      <w:pgSz w:w="11900" w:h="16840"/>
      <w:pgMar w:top="642" w:right="0" w:bottom="340" w:left="0" w:header="326" w:footer="11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12EC6C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-1-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FB4E06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-10-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2EC619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-11-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F0F5EC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-12-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ED47B0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-13-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EE14CD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-14-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0C30B3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-15-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29D598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-16-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01CE8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-17-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F708BC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-18-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1768C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-19-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85D4F4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-2-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D1E77A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-20-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D90F40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-21-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E2902C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-22-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99BCA9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-23-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7E9F6F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-24-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8407FC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-25-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E1FDB7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-26-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F9BE2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-27-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28247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-28-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ABA1D0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-29-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EAF352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-3-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F0D1C3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bookmarkStart w:id="47" w:name="bookmark48"/>
    <w:bookmarkEnd w:id="47"/>
    <w:r>
      <w:rPr>
        <w:rFonts w:ascii="宋体" w:hAnsi="宋体" w:eastAsia="宋体" w:cs="宋体"/>
        <w:spacing w:val="-10"/>
        <w:position w:val="1"/>
        <w:sz w:val="16"/>
        <w:szCs w:val="16"/>
      </w:rPr>
      <w:t>-30-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1DEFEC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-31-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D65754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-32-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5A3393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-33-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E830B4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-34-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E4EDCD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-35-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1A6487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-36-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2EB93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-37-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F5F883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-38-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3E484B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bookmarkStart w:id="48" w:name="bookmark49"/>
    <w:bookmarkEnd w:id="48"/>
    <w:r>
      <w:rPr>
        <w:rFonts w:ascii="宋体" w:hAnsi="宋体" w:eastAsia="宋体" w:cs="宋体"/>
        <w:spacing w:val="-10"/>
        <w:position w:val="1"/>
        <w:sz w:val="16"/>
        <w:szCs w:val="16"/>
      </w:rPr>
      <w:t>-39-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50AF65">
    <w:pPr>
      <w:spacing w:line="220" w:lineRule="exact"/>
      <w:ind w:left="8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-4-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0D12DC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-40-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B24589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-41-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07C181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-42-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2B57DC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-5-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2145D6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-6-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C52744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-7-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A89B7B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-8-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70A723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-9-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A43116">
    <w:pPr>
      <w:pStyle w:val="2"/>
      <w:spacing w:line="14" w:lineRule="auto"/>
      <w:rPr>
        <w:sz w:val="2"/>
      </w:rPr>
    </w:pPr>
    <w:r>
      <w:pict>
        <v:shape id="PowerPlusWaterMarkObject2" o:spid="_x0000_s2049" o:spt="136" type="#_x0000_t136" style="position:absolute;left:0pt;margin-left:391.9pt;margin-top:288.1pt;height:18.85pt;width:119.4pt;mso-position-horizontal-relative:page;mso-position-vertical-relative:page;rotation:21626880f;z-index:-2516572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" o:spid="_x0000_s2050" o:spt="136" type="#_x0000_t136" style="position:absolute;left:0pt;margin-left:86.9pt;margin-top:44.1pt;height:18.85pt;width:119.4pt;mso-position-horizontal-relative:page;mso-position-vertical-relative:page;rotation:21626880f;z-index:-2516561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" o:spid="_x0000_s2051" o:spt="136" type="#_x0000_t136" style="position:absolute;left:0pt;margin-left:-13.05pt;margin-top:288.1pt;height:18.85pt;width:119.4pt;mso-position-horizontal-relative:page;mso-position-vertical-relative:page;rotation:21626880f;z-index:-2516551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" o:spid="_x0000_s2052" o:spt="136" type="#_x0000_t136" style="position:absolute;left:0pt;margin-left:491.9pt;margin-top:44.1pt;height:18.85pt;width:119.4pt;mso-position-horizontal-relative:page;mso-position-vertical-relative:page;rotation:21626880f;z-index:-2516541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" o:spid="_x0000_s2053" o:spt="136" type="#_x0000_t136" style="position:absolute;left:0pt;margin-left:-13.05pt;margin-top:776.1pt;height:18.85pt;width:119.4pt;mso-position-horizontal-relative:page;mso-position-vertical-relative:page;rotation:21626880f;z-index:-2516531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" o:spid="_x0000_s2054" o:spt="136" type="#_x0000_t136" style="position:absolute;left:0pt;margin-left:391.9pt;margin-top:776.1pt;height:18.85pt;width:119.4pt;mso-position-horizontal-relative:page;mso-position-vertical-relative:page;rotation:21626880f;z-index:-2516520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" o:spid="_x0000_s2055" o:spt="136" type="#_x0000_t136" style="position:absolute;left:0pt;margin-left:86.9pt;margin-top:532.1pt;height:18.85pt;width:119.4pt;mso-position-horizontal-relative:page;mso-position-vertical-relative:page;rotation:21626880f;z-index:-2516510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" o:spid="_x0000_s2056" o:spt="136" type="#_x0000_t136" style="position:absolute;left:0pt;margin-left:491.9pt;margin-top:532.1pt;height:18.85pt;width:119.4pt;mso-position-horizontal-relative:page;mso-position-vertical-relative:page;rotation:21626880f;z-index:-2516500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0342BE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38" o:spid="_x0000_s2117" o:spt="136" type="#_x0000_t136" style="position:absolute;left:0pt;margin-left:86.9pt;margin-top:27.75pt;height:18.85pt;width:119.4pt;rotation:21626880f;z-index:-25157939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0" o:spid="_x0000_s2118" o:spt="136" type="#_x0000_t136" style="position:absolute;left:0pt;margin-left:-13.05pt;margin-top:288.1pt;height:18.85pt;width:119.4pt;mso-position-horizontal-relative:page;mso-position-vertical-relative:page;rotation:21626880f;z-index:-2515875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2" o:spid="_x0000_s2119" o:spt="136" type="#_x0000_t136" style="position:absolute;left:0pt;margin-left:491.9pt;margin-top:44.1pt;height:18.85pt;width:119.4pt;mso-position-horizontal-relative:page;mso-position-vertical-relative:page;rotation:21626880f;z-index:-2515804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4" o:spid="_x0000_s2120" o:spt="136" type="#_x0000_t136" style="position:absolute;left:0pt;margin-left:391.9pt;margin-top:288.1pt;height:18.85pt;width:119.4pt;mso-position-horizontal-relative:page;mso-position-vertical-relative:page;rotation:21626880f;z-index:-2515865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6" o:spid="_x0000_s2121" o:spt="136" type="#_x0000_t136" style="position:absolute;left:0pt;margin-left:86.9pt;margin-top:532.1pt;height:18.85pt;width:119.4pt;mso-position-horizontal-relative:page;mso-position-vertical-relative:page;rotation:21626880f;z-index:-2515845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8" o:spid="_x0000_s2122" o:spt="136" type="#_x0000_t136" style="position:absolute;left:0pt;margin-left:-13.05pt;margin-top:776.1pt;height:18.85pt;width:119.4pt;mso-position-horizontal-relative:page;mso-position-vertical-relative:page;rotation:21626880f;z-index:-2515824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50" o:spid="_x0000_s2123" o:spt="136" type="#_x0000_t136" style="position:absolute;left:0pt;margin-left:491.9pt;margin-top:532.1pt;height:18.85pt;width:119.4pt;mso-position-horizontal-relative:page;mso-position-vertical-relative:page;rotation:21626880f;z-index:-2515855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52" o:spid="_x0000_s2124" o:spt="136" type="#_x0000_t136" style="position:absolute;left:0pt;margin-left:391.9pt;margin-top:776.1pt;height:18.85pt;width:119.4pt;mso-position-horizontal-relative:page;mso-position-vertical-relative:page;rotation:21626880f;z-index:-2515834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25" o:spid="_x0000_s2125" style="position:absolute;left:0pt;margin-left:30pt;margin-top:29.5pt;height:1pt;width:535pt;mso-position-horizontal-relative:page;mso-position-vertical-relative:page;z-index:-25158144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1"/>
        <w:position w:val="1"/>
        <w:sz w:val="16"/>
        <w:szCs w:val="16"/>
      </w:rPr>
      <w:t>兴县蔡家崖乡卫生院杨家坡分院2024年单</w:t>
    </w:r>
    <w:r>
      <w:rPr>
        <w:rFonts w:ascii="宋体" w:hAnsi="宋体" w:eastAsia="宋体" w:cs="宋体"/>
        <w:spacing w:val="-2"/>
        <w:position w:val="1"/>
        <w:sz w:val="16"/>
        <w:szCs w:val="16"/>
      </w:rPr>
      <w:t>位预算公开报告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FD0A59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50" o:spid="_x0000_s2073" o:spt="136" type="#_x0000_t136" style="position:absolute;left:0pt;margin-left:86.9pt;margin-top:27.75pt;height:18.85pt;width:119.4pt;rotation:21626880f;z-index:-25162444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2" o:spid="_x0000_s2074" o:spt="136" type="#_x0000_t136" style="position:absolute;left:0pt;margin-left:-13.05pt;margin-top:288.1pt;height:18.85pt;width:119.4pt;mso-position-horizontal-relative:page;mso-position-vertical-relative:page;rotation:21626880f;z-index:-2516316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4" o:spid="_x0000_s2075" o:spt="136" type="#_x0000_t136" style="position:absolute;left:0pt;margin-left:491.9pt;margin-top:44.1pt;height:18.85pt;width:119.4pt;mso-position-horizontal-relative:page;mso-position-vertical-relative:page;rotation:21626880f;z-index:-2516254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6" o:spid="_x0000_s2076" o:spt="136" type="#_x0000_t136" style="position:absolute;left:0pt;margin-left:391.9pt;margin-top:288.1pt;height:18.85pt;width:119.4pt;mso-position-horizontal-relative:page;mso-position-vertical-relative:page;rotation:21626880f;z-index:-2516326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8" o:spid="_x0000_s2077" o:spt="136" type="#_x0000_t136" style="position:absolute;left:0pt;margin-left:86.9pt;margin-top:532.1pt;height:18.85pt;width:119.4pt;mso-position-horizontal-relative:page;mso-position-vertical-relative:page;rotation:21626880f;z-index:-2516295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0" o:spid="_x0000_s2078" o:spt="136" type="#_x0000_t136" style="position:absolute;left:0pt;margin-left:-13.05pt;margin-top:776.1pt;height:18.85pt;width:119.4pt;mso-position-horizontal-relative:page;mso-position-vertical-relative:page;rotation:21626880f;z-index:-2516275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2" o:spid="_x0000_s2079" o:spt="136" type="#_x0000_t136" style="position:absolute;left:0pt;margin-left:491.9pt;margin-top:532.1pt;height:18.85pt;width:119.4pt;mso-position-horizontal-relative:page;mso-position-vertical-relative:page;rotation:21626880f;z-index:-2516305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4" o:spid="_x0000_s2080" o:spt="136" type="#_x0000_t136" style="position:absolute;left:0pt;margin-left:391.9pt;margin-top:776.1pt;height:18.85pt;width:119.4pt;mso-position-horizontal-relative:page;mso-position-vertical-relative:page;rotation:21626880f;z-index:-2516285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81" o:spid="_x0000_s2081" style="position:absolute;left:0pt;margin-left:30pt;margin-top:29.5pt;height:1pt;width:535pt;mso-position-horizontal-relative:page;mso-position-vertical-relative:page;z-index:-2516264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1"/>
        <w:position w:val="1"/>
        <w:sz w:val="16"/>
        <w:szCs w:val="16"/>
      </w:rPr>
      <w:t>兴县蔡家崖乡卫生院杨家坡分院2024年单</w:t>
    </w:r>
    <w:r>
      <w:rPr>
        <w:rFonts w:ascii="宋体" w:hAnsi="宋体" w:eastAsia="宋体" w:cs="宋体"/>
        <w:spacing w:val="-2"/>
        <w:position w:val="1"/>
        <w:sz w:val="16"/>
        <w:szCs w:val="16"/>
      </w:rPr>
      <w:t>位预算公开报告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7D76FD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86" o:spid="_x0000_s2091" o:spt="136" type="#_x0000_t136" style="position:absolute;left:0pt;margin-left:86.9pt;margin-top:27.75pt;height:18.85pt;width:119.4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8" o:spid="_x0000_s2092" o:spt="136" type="#_x0000_t136" style="position:absolute;left:0pt;margin-left:-13.05pt;margin-top:288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0" o:spid="_x0000_s2093" o:spt="136" type="#_x0000_t136" style="position:absolute;left:0pt;margin-left:491.9pt;margin-top:44.1pt;height:18.85pt;width:119.4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2" o:spid="_x0000_s2094" o:spt="136" type="#_x0000_t136" style="position:absolute;left:0pt;margin-left:391.9pt;margin-top:288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4" o:spid="_x0000_s2095" o:spt="136" type="#_x0000_t136" style="position:absolute;left:0pt;margin-left:86.9pt;margin-top:532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6" o:spid="_x0000_s2096" o:spt="136" type="#_x0000_t136" style="position:absolute;left:0pt;margin-left:-13.05pt;margin-top:776.1pt;height:18.85pt;width:11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8" o:spid="_x0000_s2097" o:spt="136" type="#_x0000_t136" style="position:absolute;left:0pt;margin-left:491.9pt;margin-top:532.1pt;height:18.85pt;width:11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0" o:spid="_x0000_s2098" o:spt="136" type="#_x0000_t136" style="position:absolute;left:0pt;margin-left:391.9pt;margin-top:776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99" o:spid="_x0000_s2099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1"/>
        <w:position w:val="1"/>
        <w:sz w:val="16"/>
        <w:szCs w:val="16"/>
      </w:rPr>
      <w:t>兴县蔡家崖乡卫生院杨家坡分院2024年单</w:t>
    </w:r>
    <w:r>
      <w:rPr>
        <w:rFonts w:ascii="宋体" w:hAnsi="宋体" w:eastAsia="宋体" w:cs="宋体"/>
        <w:spacing w:val="-2"/>
        <w:position w:val="1"/>
        <w:sz w:val="16"/>
        <w:szCs w:val="16"/>
      </w:rPr>
      <w:t>位预算公开报告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EC3463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56" o:spid="_x0000_s2126" o:spt="136" type="#_x0000_t136" style="position:absolute;left:0pt;margin-left:86.9pt;margin-top:27.75pt;height:18.85pt;width:119.4pt;rotation:21626880f;z-index:-25157017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58" o:spid="_x0000_s2127" o:spt="136" type="#_x0000_t136" style="position:absolute;left:0pt;margin-left:-13.05pt;margin-top:288.1pt;height:18.85pt;width:119.4pt;mso-position-horizontal-relative:page;mso-position-vertical-relative:page;rotation:21626880f;z-index:-2515783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0" o:spid="_x0000_s2128" o:spt="136" type="#_x0000_t136" style="position:absolute;left:0pt;margin-left:491.9pt;margin-top:44.1pt;height:18.85pt;width:119.4pt;mso-position-horizontal-relative:page;mso-position-vertical-relative:page;rotation:21626880f;z-index:-2515712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2" o:spid="_x0000_s2129" o:spt="136" type="#_x0000_t136" style="position:absolute;left:0pt;margin-left:391.9pt;margin-top:288.1pt;height:18.85pt;width:119.4pt;mso-position-horizontal-relative:page;mso-position-vertical-relative:page;rotation:21626880f;z-index:-2515773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4" o:spid="_x0000_s2130" o:spt="136" type="#_x0000_t136" style="position:absolute;left:0pt;margin-left:86.9pt;margin-top:532.1pt;height:18.85pt;width:119.4pt;mso-position-horizontal-relative:page;mso-position-vertical-relative:page;rotation:21626880f;z-index:-2515763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6" o:spid="_x0000_s2131" o:spt="136" type="#_x0000_t136" style="position:absolute;left:0pt;margin-left:-13.05pt;margin-top:776.1pt;height:18.85pt;width:119.4pt;mso-position-horizontal-relative:page;mso-position-vertical-relative:page;rotation:21626880f;z-index:-2515732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8" o:spid="_x0000_s2132" o:spt="136" type="#_x0000_t136" style="position:absolute;left:0pt;margin-left:491.9pt;margin-top:532.1pt;height:18.85pt;width:119.4pt;mso-position-horizontal-relative:page;mso-position-vertical-relative:page;rotation:21626880f;z-index:-2515752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70" o:spid="_x0000_s2133" o:spt="136" type="#_x0000_t136" style="position:absolute;left:0pt;margin-left:391.9pt;margin-top:776.1pt;height:18.85pt;width:119.4pt;mso-position-horizontal-relative:page;mso-position-vertical-relative:page;rotation:21626880f;z-index:-2515742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34" o:spid="_x0000_s2134" style="position:absolute;left:0pt;margin-left:30pt;margin-top:29.5pt;height:1pt;width:535pt;mso-position-horizontal-relative:page;mso-position-vertical-relative:page;z-index:-25157222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1"/>
        <w:position w:val="1"/>
        <w:sz w:val="16"/>
        <w:szCs w:val="16"/>
      </w:rPr>
      <w:t>兴县蔡家崖乡卫生院杨家坡分院2024年单</w:t>
    </w:r>
    <w:r>
      <w:rPr>
        <w:rFonts w:ascii="宋体" w:hAnsi="宋体" w:eastAsia="宋体" w:cs="宋体"/>
        <w:spacing w:val="-2"/>
        <w:position w:val="1"/>
        <w:sz w:val="16"/>
        <w:szCs w:val="16"/>
      </w:rPr>
      <w:t>位预算公开报告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7D76FD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86" o:spid="_x0000_s2091" o:spt="136" type="#_x0000_t136" style="position:absolute;left:0pt;margin-left:86.9pt;margin-top:27.75pt;height:18.85pt;width:119.4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8" o:spid="_x0000_s2092" o:spt="136" type="#_x0000_t136" style="position:absolute;left:0pt;margin-left:-13.05pt;margin-top:288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0" o:spid="_x0000_s2093" o:spt="136" type="#_x0000_t136" style="position:absolute;left:0pt;margin-left:491.9pt;margin-top:44.1pt;height:18.85pt;width:119.4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2" o:spid="_x0000_s2094" o:spt="136" type="#_x0000_t136" style="position:absolute;left:0pt;margin-left:391.9pt;margin-top:288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4" o:spid="_x0000_s2095" o:spt="136" type="#_x0000_t136" style="position:absolute;left:0pt;margin-left:86.9pt;margin-top:532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6" o:spid="_x0000_s2096" o:spt="136" type="#_x0000_t136" style="position:absolute;left:0pt;margin-left:-13.05pt;margin-top:776.1pt;height:18.85pt;width:11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8" o:spid="_x0000_s2097" o:spt="136" type="#_x0000_t136" style="position:absolute;left:0pt;margin-left:491.9pt;margin-top:532.1pt;height:18.85pt;width:11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0" o:spid="_x0000_s2098" o:spt="136" type="#_x0000_t136" style="position:absolute;left:0pt;margin-left:391.9pt;margin-top:776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99" o:spid="_x0000_s2099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1"/>
        <w:position w:val="1"/>
        <w:sz w:val="16"/>
        <w:szCs w:val="16"/>
      </w:rPr>
      <w:t>兴县蔡家崖乡卫生院杨家坡分院2024年单</w:t>
    </w:r>
    <w:r>
      <w:rPr>
        <w:rFonts w:ascii="宋体" w:hAnsi="宋体" w:eastAsia="宋体" w:cs="宋体"/>
        <w:spacing w:val="-2"/>
        <w:position w:val="1"/>
        <w:sz w:val="16"/>
        <w:szCs w:val="16"/>
      </w:rPr>
      <w:t>位预算公开报告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FD0A59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50" o:spid="_x0000_s2073" o:spt="136" type="#_x0000_t136" style="position:absolute;left:0pt;margin-left:86.9pt;margin-top:27.75pt;height:18.85pt;width:119.4pt;rotation:21626880f;z-index:-25162444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2" o:spid="_x0000_s2074" o:spt="136" type="#_x0000_t136" style="position:absolute;left:0pt;margin-left:-13.05pt;margin-top:288.1pt;height:18.85pt;width:119.4pt;mso-position-horizontal-relative:page;mso-position-vertical-relative:page;rotation:21626880f;z-index:-2516316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4" o:spid="_x0000_s2075" o:spt="136" type="#_x0000_t136" style="position:absolute;left:0pt;margin-left:491.9pt;margin-top:44.1pt;height:18.85pt;width:119.4pt;mso-position-horizontal-relative:page;mso-position-vertical-relative:page;rotation:21626880f;z-index:-2516254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6" o:spid="_x0000_s2076" o:spt="136" type="#_x0000_t136" style="position:absolute;left:0pt;margin-left:391.9pt;margin-top:288.1pt;height:18.85pt;width:119.4pt;mso-position-horizontal-relative:page;mso-position-vertical-relative:page;rotation:21626880f;z-index:-2516326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8" o:spid="_x0000_s2077" o:spt="136" type="#_x0000_t136" style="position:absolute;left:0pt;margin-left:86.9pt;margin-top:532.1pt;height:18.85pt;width:119.4pt;mso-position-horizontal-relative:page;mso-position-vertical-relative:page;rotation:21626880f;z-index:-2516295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0" o:spid="_x0000_s2078" o:spt="136" type="#_x0000_t136" style="position:absolute;left:0pt;margin-left:-13.05pt;margin-top:776.1pt;height:18.85pt;width:119.4pt;mso-position-horizontal-relative:page;mso-position-vertical-relative:page;rotation:21626880f;z-index:-2516275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2" o:spid="_x0000_s2079" o:spt="136" type="#_x0000_t136" style="position:absolute;left:0pt;margin-left:491.9pt;margin-top:532.1pt;height:18.85pt;width:119.4pt;mso-position-horizontal-relative:page;mso-position-vertical-relative:page;rotation:21626880f;z-index:-2516305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4" o:spid="_x0000_s2080" o:spt="136" type="#_x0000_t136" style="position:absolute;left:0pt;margin-left:391.9pt;margin-top:776.1pt;height:18.85pt;width:119.4pt;mso-position-horizontal-relative:page;mso-position-vertical-relative:page;rotation:21626880f;z-index:-2516285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81" o:spid="_x0000_s2081" style="position:absolute;left:0pt;margin-left:30pt;margin-top:29.5pt;height:1pt;width:535pt;mso-position-horizontal-relative:page;mso-position-vertical-relative:page;z-index:-2516264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1"/>
        <w:position w:val="1"/>
        <w:sz w:val="16"/>
        <w:szCs w:val="16"/>
      </w:rPr>
      <w:t>兴县蔡家崖乡卫生院杨家坡分院2024年单</w:t>
    </w:r>
    <w:r>
      <w:rPr>
        <w:rFonts w:ascii="宋体" w:hAnsi="宋体" w:eastAsia="宋体" w:cs="宋体"/>
        <w:spacing w:val="-2"/>
        <w:position w:val="1"/>
        <w:sz w:val="16"/>
        <w:szCs w:val="16"/>
      </w:rPr>
      <w:t>位预算公开报告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7D76FD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86" o:spid="_x0000_s2091" o:spt="136" type="#_x0000_t136" style="position:absolute;left:0pt;margin-left:86.9pt;margin-top:27.75pt;height:18.85pt;width:119.4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8" o:spid="_x0000_s2092" o:spt="136" type="#_x0000_t136" style="position:absolute;left:0pt;margin-left:-13.05pt;margin-top:288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0" o:spid="_x0000_s2093" o:spt="136" type="#_x0000_t136" style="position:absolute;left:0pt;margin-left:491.9pt;margin-top:44.1pt;height:18.85pt;width:119.4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2" o:spid="_x0000_s2094" o:spt="136" type="#_x0000_t136" style="position:absolute;left:0pt;margin-left:391.9pt;margin-top:288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4" o:spid="_x0000_s2095" o:spt="136" type="#_x0000_t136" style="position:absolute;left:0pt;margin-left:86.9pt;margin-top:532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6" o:spid="_x0000_s2096" o:spt="136" type="#_x0000_t136" style="position:absolute;left:0pt;margin-left:-13.05pt;margin-top:776.1pt;height:18.85pt;width:11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8" o:spid="_x0000_s2097" o:spt="136" type="#_x0000_t136" style="position:absolute;left:0pt;margin-left:491.9pt;margin-top:532.1pt;height:18.85pt;width:11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0" o:spid="_x0000_s2098" o:spt="136" type="#_x0000_t136" style="position:absolute;left:0pt;margin-left:391.9pt;margin-top:776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99" o:spid="_x0000_s2099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1"/>
        <w:position w:val="1"/>
        <w:sz w:val="16"/>
        <w:szCs w:val="16"/>
      </w:rPr>
      <w:t>兴县蔡家崖乡卫生院杨家坡分院2024年单</w:t>
    </w:r>
    <w:r>
      <w:rPr>
        <w:rFonts w:ascii="宋体" w:hAnsi="宋体" w:eastAsia="宋体" w:cs="宋体"/>
        <w:spacing w:val="-2"/>
        <w:position w:val="1"/>
        <w:sz w:val="16"/>
        <w:szCs w:val="16"/>
      </w:rPr>
      <w:t>位预算公开报告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76354B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74" o:spid="_x0000_s2135" o:spt="136" type="#_x0000_t136" style="position:absolute;left:0pt;margin-left:86.9pt;margin-top:27.75pt;height:18.85pt;width:119.4pt;rotation:21626880f;z-index:-25156198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76" o:spid="_x0000_s2136" o:spt="136" type="#_x0000_t136" style="position:absolute;left:0pt;margin-left:-13.05pt;margin-top:288.1pt;height:18.85pt;width:119.4pt;mso-position-horizontal-relative:page;mso-position-vertical-relative:page;rotation:21626880f;z-index:-2515691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78" o:spid="_x0000_s2137" o:spt="136" type="#_x0000_t136" style="position:absolute;left:0pt;margin-left:491.9pt;margin-top:44.1pt;height:18.85pt;width:119.4pt;mso-position-horizontal-relative:page;mso-position-vertical-relative:page;rotation:21626880f;z-index:-2515630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80" o:spid="_x0000_s2138" o:spt="136" type="#_x0000_t136" style="position:absolute;left:0pt;margin-left:391.9pt;margin-top:288.1pt;height:18.85pt;width:119.4pt;mso-position-horizontal-relative:page;mso-position-vertical-relative:page;rotation:21626880f;z-index:-2515681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82" o:spid="_x0000_s2139" o:spt="136" type="#_x0000_t136" style="position:absolute;left:0pt;margin-left:-13.05pt;margin-top:776.1pt;height:18.85pt;width:119.4pt;mso-position-horizontal-relative:page;mso-position-vertical-relative:page;rotation:21626880f;z-index:-2515660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84" o:spid="_x0000_s2140" o:spt="136" type="#_x0000_t136" style="position:absolute;left:0pt;margin-left:491.9pt;margin-top:532.1pt;height:18.85pt;width:119.4pt;mso-position-horizontal-relative:page;mso-position-vertical-relative:page;rotation:21626880f;z-index:-2515671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86" o:spid="_x0000_s2141" o:spt="136" type="#_x0000_t136" style="position:absolute;left:0pt;margin-left:391.9pt;margin-top:776.1pt;height:18.85pt;width:119.4pt;mso-position-horizontal-relative:page;mso-position-vertical-relative:page;rotation:21626880f;z-index:-2515650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42" o:spid="_x0000_s2142" style="position:absolute;left:0pt;margin-left:30pt;margin-top:29.5pt;height:1pt;width:535pt;mso-position-horizontal-relative:page;mso-position-vertical-relative:page;z-index:-25156403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1"/>
        <w:position w:val="1"/>
        <w:sz w:val="16"/>
        <w:szCs w:val="16"/>
      </w:rPr>
      <w:t>兴县蔡家崖乡卫生院杨家坡分院2024年单</w:t>
    </w:r>
    <w:r>
      <w:rPr>
        <w:rFonts w:ascii="宋体" w:hAnsi="宋体" w:eastAsia="宋体" w:cs="宋体"/>
        <w:spacing w:val="-2"/>
        <w:position w:val="1"/>
        <w:sz w:val="16"/>
        <w:szCs w:val="16"/>
      </w:rPr>
      <w:t>位预算公开报告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6DA058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20" o:spid="_x0000_s2108" o:spt="136" type="#_x0000_t136" style="position:absolute;left:0pt;margin-left:86.9pt;margin-top:27.75pt;height:18.85pt;width:119.4pt;rotation:21626880f;z-index:-25158860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2" o:spid="_x0000_s2109" o:spt="136" type="#_x0000_t136" style="position:absolute;left:0pt;margin-left:-13.05pt;margin-top:288.1pt;height:18.85pt;width:119.4pt;mso-position-horizontal-relative:page;mso-position-vertical-relative:page;rotation:21626880f;z-index:-2515916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4" o:spid="_x0000_s2110" o:spt="136" type="#_x0000_t136" style="position:absolute;left:0pt;margin-left:491.9pt;margin-top:44.1pt;height:18.85pt;width:119.4pt;mso-position-horizontal-relative:page;mso-position-vertical-relative:page;rotation:21626880f;z-index:-2515896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6" o:spid="_x0000_s2111" o:spt="136" type="#_x0000_t136" style="position:absolute;left:0pt;margin-left:391.9pt;margin-top:288.1pt;height:18.85pt;width:119.4pt;mso-position-horizontal-relative:page;mso-position-vertical-relative:page;rotation:21626880f;z-index:-2515968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8" o:spid="_x0000_s2112" o:spt="136" type="#_x0000_t136" style="position:absolute;left:0pt;margin-left:86.9pt;margin-top:532.1pt;height:18.85pt;width:119.4pt;mso-position-horizontal-relative:page;mso-position-vertical-relative:page;rotation:21626880f;z-index:-2515957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0" o:spid="_x0000_s2113" o:spt="136" type="#_x0000_t136" style="position:absolute;left:0pt;margin-left:-13.05pt;margin-top:776.1pt;height:18.85pt;width:119.4pt;mso-position-horizontal-relative:page;mso-position-vertical-relative:page;rotation:21626880f;z-index:-2515947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2" o:spid="_x0000_s2114" o:spt="136" type="#_x0000_t136" style="position:absolute;left:0pt;margin-left:491.9pt;margin-top:532.1pt;height:18.85pt;width:119.4pt;mso-position-horizontal-relative:page;mso-position-vertical-relative:page;rotation:21626880f;z-index:-2515937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4" o:spid="_x0000_s2115" o:spt="136" type="#_x0000_t136" style="position:absolute;left:0pt;margin-left:391.9pt;margin-top:776.1pt;height:18.85pt;width:119.4pt;mso-position-horizontal-relative:page;mso-position-vertical-relative:page;rotation:21626880f;z-index:-2515927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16" o:spid="_x0000_s2116" style="position:absolute;left:0pt;margin-left:30pt;margin-top:29.5pt;height:1pt;width:535pt;mso-position-horizontal-relative:page;mso-position-vertical-relative:page;z-index:-25159065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1"/>
        <w:position w:val="1"/>
        <w:sz w:val="16"/>
        <w:szCs w:val="16"/>
      </w:rPr>
      <w:t>兴县蔡家崖乡卫生院杨家坡分院2024年单</w:t>
    </w:r>
    <w:r>
      <w:rPr>
        <w:rFonts w:ascii="宋体" w:hAnsi="宋体" w:eastAsia="宋体" w:cs="宋体"/>
        <w:spacing w:val="-2"/>
        <w:position w:val="1"/>
        <w:sz w:val="16"/>
        <w:szCs w:val="16"/>
      </w:rPr>
      <w:t>位预算公开报告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7D76FD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86" o:spid="_x0000_s2091" o:spt="136" type="#_x0000_t136" style="position:absolute;left:0pt;margin-left:86.9pt;margin-top:27.75pt;height:18.85pt;width:119.4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8" o:spid="_x0000_s2092" o:spt="136" type="#_x0000_t136" style="position:absolute;left:0pt;margin-left:-13.05pt;margin-top:288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0" o:spid="_x0000_s2093" o:spt="136" type="#_x0000_t136" style="position:absolute;left:0pt;margin-left:491.9pt;margin-top:44.1pt;height:18.85pt;width:119.4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2" o:spid="_x0000_s2094" o:spt="136" type="#_x0000_t136" style="position:absolute;left:0pt;margin-left:391.9pt;margin-top:288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4" o:spid="_x0000_s2095" o:spt="136" type="#_x0000_t136" style="position:absolute;left:0pt;margin-left:86.9pt;margin-top:532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6" o:spid="_x0000_s2096" o:spt="136" type="#_x0000_t136" style="position:absolute;left:0pt;margin-left:-13.05pt;margin-top:776.1pt;height:18.85pt;width:11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8" o:spid="_x0000_s2097" o:spt="136" type="#_x0000_t136" style="position:absolute;left:0pt;margin-left:491.9pt;margin-top:532.1pt;height:18.85pt;width:11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0" o:spid="_x0000_s2098" o:spt="136" type="#_x0000_t136" style="position:absolute;left:0pt;margin-left:391.9pt;margin-top:776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99" o:spid="_x0000_s2099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1"/>
        <w:position w:val="1"/>
        <w:sz w:val="16"/>
        <w:szCs w:val="16"/>
      </w:rPr>
      <w:t>兴县蔡家崖乡卫生院杨家坡分院2024年单</w:t>
    </w:r>
    <w:r>
      <w:rPr>
        <w:rFonts w:ascii="宋体" w:hAnsi="宋体" w:eastAsia="宋体" w:cs="宋体"/>
        <w:spacing w:val="-2"/>
        <w:position w:val="1"/>
        <w:sz w:val="16"/>
        <w:szCs w:val="16"/>
      </w:rPr>
      <w:t>位预算公开报告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C27349">
    <w:pPr>
      <w:pStyle w:val="2"/>
      <w:spacing w:line="14" w:lineRule="auto"/>
      <w:rPr>
        <w:sz w:val="2"/>
      </w:rPr>
    </w:pPr>
    <w:r>
      <w:pict>
        <v:shape id="PowerPlusWaterMarkObject18" o:spid="_x0000_s2057" o:spt="136" type="#_x0000_t136" style="position:absolute;left:0pt;margin-left:-13.05pt;margin-top:288.1pt;height:18.85pt;width:119.4pt;mso-position-horizontal-relative:page;mso-position-vertical-relative:page;rotation:21626880f;z-index:-2516490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" o:spid="_x0000_s2058" o:spt="136" type="#_x0000_t136" style="position:absolute;left:0pt;margin-left:86.9pt;margin-top:532.1pt;height:18.85pt;width:119.4pt;mso-position-horizontal-relative:page;mso-position-vertical-relative:page;rotation:21626880f;z-index:-2516480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2" o:spid="_x0000_s2059" o:spt="136" type="#_x0000_t136" style="position:absolute;left:0pt;margin-left:-13.05pt;margin-top:776.1pt;height:18.85pt;width:119.4pt;mso-position-horizontal-relative:page;mso-position-vertical-relative:page;rotation:21626880f;z-index:-2516469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4" o:spid="_x0000_s2060" o:spt="136" type="#_x0000_t136" style="position:absolute;left:0pt;margin-left:491.9pt;margin-top:532.1pt;height:18.85pt;width:119.4pt;mso-position-horizontal-relative:page;mso-position-vertical-relative:page;rotation:21626880f;z-index:-2516459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6" o:spid="_x0000_s2061" o:spt="136" type="#_x0000_t136" style="position:absolute;left:0pt;margin-left:86.9pt;margin-top:44.1pt;height:18.85pt;width:119.4pt;mso-position-horizontal-relative:page;mso-position-vertical-relative:page;rotation:21626880f;z-index:-2516449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8" o:spid="_x0000_s2062" o:spt="136" type="#_x0000_t136" style="position:absolute;left:0pt;margin-left:491.9pt;margin-top:44.1pt;height:18.85pt;width:119.4pt;mso-position-horizontal-relative:page;mso-position-vertical-relative:page;rotation:21626880f;z-index:-2516439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0" o:spid="_x0000_s2063" o:spt="136" type="#_x0000_t136" style="position:absolute;left:0pt;margin-left:391.9pt;margin-top:776.1pt;height:18.85pt;width:119.4pt;mso-position-horizontal-relative:page;mso-position-vertical-relative:page;rotation:21626880f;z-index:-2516428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2" o:spid="_x0000_s2064" o:spt="136" type="#_x0000_t136" style="position:absolute;left:0pt;margin-left:391.9pt;margin-top:288.1pt;height:18.85pt;width:119.4pt;mso-position-horizontal-relative:page;mso-position-vertical-relative:page;rotation:21626880f;z-index:-2516418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8DDF15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92" o:spid="_x0000_s2143" o:spt="136" type="#_x0000_t136" style="position:absolute;left:0pt;margin-left:86.9pt;margin-top:27.75pt;height:18.85pt;width:119.4pt;rotation:21626880f;z-index:-251555840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4" o:spid="_x0000_s2144" o:spt="136" type="#_x0000_t136" style="position:absolute;left:0pt;margin-left:86.9pt;margin-top:532.1pt;height:18.85pt;width:119.4pt;mso-position-horizontal-relative:page;mso-position-vertical-relative:page;rotation:21626880f;z-index:-2515599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6" o:spid="_x0000_s2145" o:spt="136" type="#_x0000_t136" style="position:absolute;left:0pt;margin-left:-13.05pt;margin-top:776.1pt;height:18.85pt;width:119.4pt;mso-position-horizontal-relative:page;mso-position-vertical-relative:page;rotation:21626880f;z-index:-2515578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8" o:spid="_x0000_s2146" o:spt="136" type="#_x0000_t136" style="position:absolute;left:0pt;margin-left:491.9pt;margin-top:532.1pt;height:18.85pt;width:119.4pt;mso-position-horizontal-relative:page;mso-position-vertical-relative:page;rotation:21626880f;z-index:-2515609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0" o:spid="_x0000_s2147" o:spt="136" type="#_x0000_t136" style="position:absolute;left:0pt;margin-left:391.9pt;margin-top:776.1pt;height:18.85pt;width:119.4pt;mso-position-horizontal-relative:page;mso-position-vertical-relative:page;rotation:21626880f;z-index:-2515589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48" o:spid="_x0000_s2148" style="position:absolute;left:0pt;margin-left:30pt;margin-top:29.5pt;height:1pt;width:535pt;mso-position-horizontal-relative:page;mso-position-vertical-relative:page;z-index:-2515568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1"/>
        <w:position w:val="1"/>
        <w:sz w:val="16"/>
        <w:szCs w:val="16"/>
      </w:rPr>
      <w:t>兴县蔡家崖乡卫生院杨家坡分院2024年单</w:t>
    </w:r>
    <w:r>
      <w:rPr>
        <w:rFonts w:ascii="宋体" w:hAnsi="宋体" w:eastAsia="宋体" w:cs="宋体"/>
        <w:spacing w:val="-2"/>
        <w:position w:val="1"/>
        <w:sz w:val="16"/>
        <w:szCs w:val="16"/>
      </w:rPr>
      <w:t>位预算公开报告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0342BE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38" o:spid="_x0000_s2117" o:spt="136" type="#_x0000_t136" style="position:absolute;left:0pt;margin-left:86.9pt;margin-top:27.75pt;height:18.85pt;width:119.4pt;rotation:21626880f;z-index:-25157939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0" o:spid="_x0000_s2118" o:spt="136" type="#_x0000_t136" style="position:absolute;left:0pt;margin-left:-13.05pt;margin-top:288.1pt;height:18.85pt;width:119.4pt;mso-position-horizontal-relative:page;mso-position-vertical-relative:page;rotation:21626880f;z-index:-2515875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2" o:spid="_x0000_s2119" o:spt="136" type="#_x0000_t136" style="position:absolute;left:0pt;margin-left:491.9pt;margin-top:44.1pt;height:18.85pt;width:119.4pt;mso-position-horizontal-relative:page;mso-position-vertical-relative:page;rotation:21626880f;z-index:-2515804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4" o:spid="_x0000_s2120" o:spt="136" type="#_x0000_t136" style="position:absolute;left:0pt;margin-left:391.9pt;margin-top:288.1pt;height:18.85pt;width:119.4pt;mso-position-horizontal-relative:page;mso-position-vertical-relative:page;rotation:21626880f;z-index:-2515865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6" o:spid="_x0000_s2121" o:spt="136" type="#_x0000_t136" style="position:absolute;left:0pt;margin-left:86.9pt;margin-top:532.1pt;height:18.85pt;width:119.4pt;mso-position-horizontal-relative:page;mso-position-vertical-relative:page;rotation:21626880f;z-index:-2515845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8" o:spid="_x0000_s2122" o:spt="136" type="#_x0000_t136" style="position:absolute;left:0pt;margin-left:-13.05pt;margin-top:776.1pt;height:18.85pt;width:119.4pt;mso-position-horizontal-relative:page;mso-position-vertical-relative:page;rotation:21626880f;z-index:-2515824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50" o:spid="_x0000_s2123" o:spt="136" type="#_x0000_t136" style="position:absolute;left:0pt;margin-left:491.9pt;margin-top:532.1pt;height:18.85pt;width:119.4pt;mso-position-horizontal-relative:page;mso-position-vertical-relative:page;rotation:21626880f;z-index:-2515855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52" o:spid="_x0000_s2124" o:spt="136" type="#_x0000_t136" style="position:absolute;left:0pt;margin-left:391.9pt;margin-top:776.1pt;height:18.85pt;width:119.4pt;mso-position-horizontal-relative:page;mso-position-vertical-relative:page;rotation:21626880f;z-index:-2515834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25" o:spid="_x0000_s2125" style="position:absolute;left:0pt;margin-left:30pt;margin-top:29.5pt;height:1pt;width:535pt;mso-position-horizontal-relative:page;mso-position-vertical-relative:page;z-index:-25158144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1"/>
        <w:position w:val="1"/>
        <w:sz w:val="16"/>
        <w:szCs w:val="16"/>
      </w:rPr>
      <w:t>兴县蔡家崖乡卫生院杨家坡分院2024年单</w:t>
    </w:r>
    <w:r>
      <w:rPr>
        <w:rFonts w:ascii="宋体" w:hAnsi="宋体" w:eastAsia="宋体" w:cs="宋体"/>
        <w:spacing w:val="-2"/>
        <w:position w:val="1"/>
        <w:sz w:val="16"/>
        <w:szCs w:val="16"/>
      </w:rPr>
      <w:t>位预算公开报告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670825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288" o:spid="_x0000_s2149" o:spt="136" type="#_x0000_t136" style="position:absolute;left:0pt;margin-left:86.9pt;margin-top:27.75pt;height:18.85pt;width:119.4pt;rotation:21626880f;z-index:-25154969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90" o:spid="_x0000_s2150" o:spt="136" type="#_x0000_t136" style="position:absolute;left:0pt;margin-left:491.9pt;margin-top:44.1pt;height:18.85pt;width:119.4pt;mso-position-horizontal-relative:page;mso-position-vertical-relative:page;rotation:21626880f;z-index:-2515507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92" o:spid="_x0000_s2151" o:spt="136" type="#_x0000_t136" style="position:absolute;left:0pt;margin-left:-13.05pt;margin-top:776.1pt;height:18.85pt;width:119.4pt;mso-position-horizontal-relative:page;mso-position-vertical-relative:page;rotation:21626880f;z-index:-2515527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94" o:spid="_x0000_s2152" o:spt="136" type="#_x0000_t136" style="position:absolute;left:0pt;margin-left:491.9pt;margin-top:532.1pt;height:18.85pt;width:119.4pt;mso-position-horizontal-relative:page;mso-position-vertical-relative:page;rotation:21626880f;z-index:-2515548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96" o:spid="_x0000_s2153" o:spt="136" type="#_x0000_t136" style="position:absolute;left:0pt;margin-left:391.9pt;margin-top:776.1pt;height:18.85pt;width:119.4pt;mso-position-horizontal-relative:page;mso-position-vertical-relative:page;rotation:21626880f;z-index:-2515537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54" o:spid="_x0000_s2154" style="position:absolute;left:0pt;margin-left:30pt;margin-top:29.5pt;height:1pt;width:535pt;mso-position-horizontal-relative:page;mso-position-vertical-relative:page;z-index:-25155174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1"/>
        <w:position w:val="1"/>
        <w:sz w:val="16"/>
        <w:szCs w:val="16"/>
      </w:rPr>
      <w:t>兴县蔡家崖乡卫生院杨家坡分院2024年单</w:t>
    </w:r>
    <w:r>
      <w:rPr>
        <w:rFonts w:ascii="宋体" w:hAnsi="宋体" w:eastAsia="宋体" w:cs="宋体"/>
        <w:spacing w:val="-2"/>
        <w:position w:val="1"/>
        <w:sz w:val="16"/>
        <w:szCs w:val="16"/>
      </w:rPr>
      <w:t>位预算公开报告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EC3463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56" o:spid="_x0000_s2126" o:spt="136" type="#_x0000_t136" style="position:absolute;left:0pt;margin-left:86.9pt;margin-top:27.75pt;height:18.85pt;width:119.4pt;rotation:21626880f;z-index:-25157017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58" o:spid="_x0000_s2127" o:spt="136" type="#_x0000_t136" style="position:absolute;left:0pt;margin-left:-13.05pt;margin-top:288.1pt;height:18.85pt;width:119.4pt;mso-position-horizontal-relative:page;mso-position-vertical-relative:page;rotation:21626880f;z-index:-2515783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0" o:spid="_x0000_s2128" o:spt="136" type="#_x0000_t136" style="position:absolute;left:0pt;margin-left:491.9pt;margin-top:44.1pt;height:18.85pt;width:119.4pt;mso-position-horizontal-relative:page;mso-position-vertical-relative:page;rotation:21626880f;z-index:-2515712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2" o:spid="_x0000_s2129" o:spt="136" type="#_x0000_t136" style="position:absolute;left:0pt;margin-left:391.9pt;margin-top:288.1pt;height:18.85pt;width:119.4pt;mso-position-horizontal-relative:page;mso-position-vertical-relative:page;rotation:21626880f;z-index:-2515773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4" o:spid="_x0000_s2130" o:spt="136" type="#_x0000_t136" style="position:absolute;left:0pt;margin-left:86.9pt;margin-top:532.1pt;height:18.85pt;width:119.4pt;mso-position-horizontal-relative:page;mso-position-vertical-relative:page;rotation:21626880f;z-index:-2515763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6" o:spid="_x0000_s2131" o:spt="136" type="#_x0000_t136" style="position:absolute;left:0pt;margin-left:-13.05pt;margin-top:776.1pt;height:18.85pt;width:119.4pt;mso-position-horizontal-relative:page;mso-position-vertical-relative:page;rotation:21626880f;z-index:-2515732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8" o:spid="_x0000_s2132" o:spt="136" type="#_x0000_t136" style="position:absolute;left:0pt;margin-left:491.9pt;margin-top:532.1pt;height:18.85pt;width:119.4pt;mso-position-horizontal-relative:page;mso-position-vertical-relative:page;rotation:21626880f;z-index:-2515752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70" o:spid="_x0000_s2133" o:spt="136" type="#_x0000_t136" style="position:absolute;left:0pt;margin-left:391.9pt;margin-top:776.1pt;height:18.85pt;width:119.4pt;mso-position-horizontal-relative:page;mso-position-vertical-relative:page;rotation:21626880f;z-index:-2515742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34" o:spid="_x0000_s2134" style="position:absolute;left:0pt;margin-left:30pt;margin-top:29.5pt;height:1pt;width:535pt;mso-position-horizontal-relative:page;mso-position-vertical-relative:page;z-index:-25157222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1"/>
        <w:position w:val="1"/>
        <w:sz w:val="16"/>
        <w:szCs w:val="16"/>
      </w:rPr>
      <w:t>兴县蔡家崖乡卫生院杨家坡分院2024年单</w:t>
    </w:r>
    <w:r>
      <w:rPr>
        <w:rFonts w:ascii="宋体" w:hAnsi="宋体" w:eastAsia="宋体" w:cs="宋体"/>
        <w:spacing w:val="-2"/>
        <w:position w:val="1"/>
        <w:sz w:val="16"/>
        <w:szCs w:val="16"/>
      </w:rPr>
      <w:t>位预算公开报告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34C341">
    <w:pPr>
      <w:pStyle w:val="2"/>
      <w:spacing w:line="14" w:lineRule="auto"/>
      <w:rPr>
        <w:sz w:val="2"/>
      </w:rPr>
    </w:pPr>
    <w:r>
      <w:pict>
        <v:shape id="PowerPlusWaterMarkObject34" o:spid="_x0000_s2065" o:spt="136" type="#_x0000_t136" style="position:absolute;left:0pt;margin-left:491.9pt;margin-top:44.1pt;height:18.85pt;width:119.4pt;mso-position-horizontal-relative:page;mso-position-vertical-relative:page;rotation:21626880f;z-index:-2516408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6" o:spid="_x0000_s2066" o:spt="136" type="#_x0000_t136" style="position:absolute;left:0pt;margin-left:86.9pt;margin-top:44.1pt;height:18.85pt;width:119.4pt;mso-position-horizontal-relative:page;mso-position-vertical-relative:page;rotation:21626880f;z-index:-2516398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8" o:spid="_x0000_s2067" o:spt="136" type="#_x0000_t136" style="position:absolute;left:0pt;margin-left:-13.05pt;margin-top:288.1pt;height:18.85pt;width:119.4pt;mso-position-horizontal-relative:page;mso-position-vertical-relative:page;rotation:21626880f;z-index:-2516387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0" o:spid="_x0000_s2068" o:spt="136" type="#_x0000_t136" style="position:absolute;left:0pt;margin-left:391.9pt;margin-top:288.1pt;height:18.85pt;width:119.4pt;mso-position-horizontal-relative:page;mso-position-vertical-relative:page;rotation:21626880f;z-index:-2516377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2" o:spid="_x0000_s2069" o:spt="136" type="#_x0000_t136" style="position:absolute;left:0pt;margin-left:-13.05pt;margin-top:776.1pt;height:18.85pt;width:119.4pt;mso-position-horizontal-relative:page;mso-position-vertical-relative:page;rotation:21626880f;z-index:-2516367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4" o:spid="_x0000_s2070" o:spt="136" type="#_x0000_t136" style="position:absolute;left:0pt;margin-left:391.9pt;margin-top:776.1pt;height:18.85pt;width:119.4pt;mso-position-horizontal-relative:page;mso-position-vertical-relative:page;rotation:21626880f;z-index:-2516357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6" o:spid="_x0000_s2071" o:spt="136" type="#_x0000_t136" style="position:absolute;left:0pt;margin-left:86.9pt;margin-top:532.1pt;height:18.85pt;width:119.4pt;mso-position-horizontal-relative:page;mso-position-vertical-relative:page;rotation:21626880f;z-index:-2516346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8" o:spid="_x0000_s2072" o:spt="136" type="#_x0000_t136" style="position:absolute;left:0pt;margin-left:491.9pt;margin-top:532.1pt;height:18.85pt;width:119.4pt;mso-position-horizontal-relative:page;mso-position-vertical-relative:page;rotation:21626880f;z-index:-2516336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FD0A59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50" o:spid="_x0000_s2073" o:spt="136" type="#_x0000_t136" style="position:absolute;left:0pt;margin-left:86.9pt;margin-top:27.75pt;height:18.85pt;width:119.4pt;rotation:21626880f;z-index:-25162444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2" o:spid="_x0000_s2074" o:spt="136" type="#_x0000_t136" style="position:absolute;left:0pt;margin-left:-13.05pt;margin-top:288.1pt;height:18.85pt;width:119.4pt;mso-position-horizontal-relative:page;mso-position-vertical-relative:page;rotation:21626880f;z-index:-2516316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4" o:spid="_x0000_s2075" o:spt="136" type="#_x0000_t136" style="position:absolute;left:0pt;margin-left:491.9pt;margin-top:44.1pt;height:18.85pt;width:119.4pt;mso-position-horizontal-relative:page;mso-position-vertical-relative:page;rotation:21626880f;z-index:-2516254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6" o:spid="_x0000_s2076" o:spt="136" type="#_x0000_t136" style="position:absolute;left:0pt;margin-left:391.9pt;margin-top:288.1pt;height:18.85pt;width:119.4pt;mso-position-horizontal-relative:page;mso-position-vertical-relative:page;rotation:21626880f;z-index:-2516326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8" o:spid="_x0000_s2077" o:spt="136" type="#_x0000_t136" style="position:absolute;left:0pt;margin-left:86.9pt;margin-top:532.1pt;height:18.85pt;width:119.4pt;mso-position-horizontal-relative:page;mso-position-vertical-relative:page;rotation:21626880f;z-index:-2516295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0" o:spid="_x0000_s2078" o:spt="136" type="#_x0000_t136" style="position:absolute;left:0pt;margin-left:-13.05pt;margin-top:776.1pt;height:18.85pt;width:119.4pt;mso-position-horizontal-relative:page;mso-position-vertical-relative:page;rotation:21626880f;z-index:-2516275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2" o:spid="_x0000_s2079" o:spt="136" type="#_x0000_t136" style="position:absolute;left:0pt;margin-left:491.9pt;margin-top:532.1pt;height:18.85pt;width:119.4pt;mso-position-horizontal-relative:page;mso-position-vertical-relative:page;rotation:21626880f;z-index:-2516305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4" o:spid="_x0000_s2080" o:spt="136" type="#_x0000_t136" style="position:absolute;left:0pt;margin-left:391.9pt;margin-top:776.1pt;height:18.85pt;width:119.4pt;mso-position-horizontal-relative:page;mso-position-vertical-relative:page;rotation:21626880f;z-index:-2516285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81" o:spid="_x0000_s2081" style="position:absolute;left:0pt;margin-left:30pt;margin-top:29.5pt;height:1pt;width:535pt;mso-position-horizontal-relative:page;mso-position-vertical-relative:page;z-index:-2516264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1"/>
        <w:position w:val="1"/>
        <w:sz w:val="16"/>
        <w:szCs w:val="16"/>
      </w:rPr>
      <w:t>兴县蔡家崖乡卫生院杨家坡分院2024年单</w:t>
    </w:r>
    <w:r>
      <w:rPr>
        <w:rFonts w:ascii="宋体" w:hAnsi="宋体" w:eastAsia="宋体" w:cs="宋体"/>
        <w:spacing w:val="-2"/>
        <w:position w:val="1"/>
        <w:sz w:val="16"/>
        <w:szCs w:val="16"/>
      </w:rPr>
      <w:t>位预算公开报告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CD3B80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68" o:spid="_x0000_s2082" o:spt="136" type="#_x0000_t136" style="position:absolute;left:0pt;margin-left:86.9pt;margin-top:27.75pt;height:18.85pt;width:119.4pt;rotation:21626880f;z-index:-25161523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0" o:spid="_x0000_s2083" o:spt="136" type="#_x0000_t136" style="position:absolute;left:0pt;margin-left:-13.05pt;margin-top:288.1pt;height:18.85pt;width:119.4pt;mso-position-horizontal-relative:page;mso-position-vertical-relative:page;rotation:21626880f;z-index:-2516234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2" o:spid="_x0000_s2084" o:spt="136" type="#_x0000_t136" style="position:absolute;left:0pt;margin-left:491.9pt;margin-top:44.1pt;height:18.85pt;width:119.4pt;mso-position-horizontal-relative:page;mso-position-vertical-relative:page;rotation:21626880f;z-index:-2516162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4" o:spid="_x0000_s2085" o:spt="136" type="#_x0000_t136" style="position:absolute;left:0pt;margin-left:391.9pt;margin-top:288.1pt;height:18.85pt;width:119.4pt;mso-position-horizontal-relative:page;mso-position-vertical-relative:page;rotation:21626880f;z-index:-2516224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6" o:spid="_x0000_s2086" o:spt="136" type="#_x0000_t136" style="position:absolute;left:0pt;margin-left:86.9pt;margin-top:532.1pt;height:18.85pt;width:119.4pt;mso-position-horizontal-relative:page;mso-position-vertical-relative:page;rotation:21626880f;z-index:-2516213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8" o:spid="_x0000_s2087" o:spt="136" type="#_x0000_t136" style="position:absolute;left:0pt;margin-left:-13.05pt;margin-top:776.1pt;height:18.85pt;width:119.4pt;mso-position-horizontal-relative:page;mso-position-vertical-relative:page;rotation:21626880f;z-index:-2516203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0" o:spid="_x0000_s2088" o:spt="136" type="#_x0000_t136" style="position:absolute;left:0pt;margin-left:491.9pt;margin-top:532.1pt;height:18.85pt;width:119.4pt;mso-position-horizontal-relative:page;mso-position-vertical-relative:page;rotation:21626880f;z-index:-2516193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2" o:spid="_x0000_s2089" o:spt="136" type="#_x0000_t136" style="position:absolute;left:0pt;margin-left:391.9pt;margin-top:776.1pt;height:18.85pt;width:119.4pt;mso-position-horizontal-relative:page;mso-position-vertical-relative:page;rotation:21626880f;z-index:-2516183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90" o:spid="_x0000_s2090" style="position:absolute;left:0pt;margin-left:30pt;margin-top:29.5pt;height:1pt;width:535pt;mso-position-horizontal-relative:page;mso-position-vertical-relative:page;z-index:-25161728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1"/>
        <w:position w:val="1"/>
        <w:sz w:val="16"/>
        <w:szCs w:val="16"/>
      </w:rPr>
      <w:t>兴县蔡家崖乡卫生院杨家坡分院2024年单</w:t>
    </w:r>
    <w:r>
      <w:rPr>
        <w:rFonts w:ascii="宋体" w:hAnsi="宋体" w:eastAsia="宋体" w:cs="宋体"/>
        <w:spacing w:val="-2"/>
        <w:position w:val="1"/>
        <w:sz w:val="16"/>
        <w:szCs w:val="16"/>
      </w:rPr>
      <w:t>位预算公开报告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7D76FD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86" o:spid="_x0000_s2091" o:spt="136" type="#_x0000_t136" style="position:absolute;left:0pt;margin-left:86.9pt;margin-top:27.75pt;height:18.85pt;width:119.4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8" o:spid="_x0000_s2092" o:spt="136" type="#_x0000_t136" style="position:absolute;left:0pt;margin-left:-13.05pt;margin-top:288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0" o:spid="_x0000_s2093" o:spt="136" type="#_x0000_t136" style="position:absolute;left:0pt;margin-left:491.9pt;margin-top:44.1pt;height:18.85pt;width:119.4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2" o:spid="_x0000_s2094" o:spt="136" type="#_x0000_t136" style="position:absolute;left:0pt;margin-left:391.9pt;margin-top:288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4" o:spid="_x0000_s2095" o:spt="136" type="#_x0000_t136" style="position:absolute;left:0pt;margin-left:86.9pt;margin-top:532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6" o:spid="_x0000_s2096" o:spt="136" type="#_x0000_t136" style="position:absolute;left:0pt;margin-left:-13.05pt;margin-top:776.1pt;height:18.85pt;width:11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8" o:spid="_x0000_s2097" o:spt="136" type="#_x0000_t136" style="position:absolute;left:0pt;margin-left:491.9pt;margin-top:532.1pt;height:18.85pt;width:11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0" o:spid="_x0000_s2098" o:spt="136" type="#_x0000_t136" style="position:absolute;left:0pt;margin-left:391.9pt;margin-top:776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99" o:spid="_x0000_s2099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1"/>
        <w:position w:val="1"/>
        <w:sz w:val="16"/>
        <w:szCs w:val="16"/>
      </w:rPr>
      <w:t>兴县蔡家崖乡卫生院杨家坡分院2024年单</w:t>
    </w:r>
    <w:r>
      <w:rPr>
        <w:rFonts w:ascii="宋体" w:hAnsi="宋体" w:eastAsia="宋体" w:cs="宋体"/>
        <w:spacing w:val="-2"/>
        <w:position w:val="1"/>
        <w:sz w:val="16"/>
        <w:szCs w:val="16"/>
      </w:rPr>
      <w:t>位预算公开报告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066EEF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04" o:spid="_x0000_s2100" o:spt="136" type="#_x0000_t136" style="position:absolute;left:0pt;margin-left:-13.05pt;margin-top:28.75pt;height:18.85pt;width:119.4pt;rotation:21626880f;z-index:-25159782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6" o:spid="_x0000_s2101" o:spt="136" type="#_x0000_t136" style="position:absolute;left:0pt;margin-left:312.9pt;margin-top:45.1pt;height:18.85pt;width:119.4pt;mso-position-horizontal-relative:page;mso-position-vertical-relative:page;rotation:21626880f;z-index:-2515988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8" o:spid="_x0000_s2102" o:spt="136" type="#_x0000_t136" style="position:absolute;left:0pt;margin-left:86.9pt;margin-top:287.1pt;height:18.85pt;width:119.4pt;mso-position-horizontal-relative:page;mso-position-vertical-relative:page;rotation:21626880f;z-index:-2516049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10" o:spid="_x0000_s2103" o:spt="136" type="#_x0000_t136" style="position:absolute;left:0pt;margin-left:638.9pt;margin-top:45.1pt;height:18.85pt;width:119.4pt;mso-position-horizontal-relative:page;mso-position-vertical-relative:page;rotation:21626880f;z-index:-2515998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12" o:spid="_x0000_s2104" o:spt="136" type="#_x0000_t136" style="position:absolute;left:0pt;margin-left:-45pt;margin-top:406.35pt;height:22.25pt;width:609.35pt;mso-position-horizontal-relative:page;mso-position-vertical-relative:page;rotation:21626880f;z-index:-2516039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                                     仅供内部审核" style="font-family:SimSun;font-size:8pt;v-text-align:center;"/>
        </v:shape>
      </w:pict>
    </w:r>
    <w:r>
      <w:pict>
        <v:shape id="PowerPlusWaterMarkObject114" o:spid="_x0000_s2105" o:spt="136" type="#_x0000_t136" style="position:absolute;left:0pt;margin-left:280.95pt;margin-top:406.35pt;height:22.25pt;width:609.35pt;mso-position-horizontal-relative:page;mso-position-vertical-relative:page;rotation:21626880f;z-index:-2516029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                                     仅供内部审核" style="font-family:SimSun;font-size:8pt;v-text-align:center;"/>
        </v:shape>
      </w:pict>
    </w:r>
    <w:r>
      <w:pict>
        <v:shape id="PowerPlusWaterMarkObject116" o:spid="_x0000_s2106" o:spt="136" type="#_x0000_t136" style="position:absolute;left:0pt;margin-left:638.9pt;margin-top:529.1pt;height:18.85pt;width:119.4pt;mso-position-horizontal-relative:page;mso-position-vertical-relative:page;rotation:21626880f;z-index:-2516019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07" o:spid="_x0000_s2107" style="position:absolute;left:0pt;margin-left:30pt;margin-top:29.5pt;height:1pt;width:782pt;mso-position-horizontal-relative:page;mso-position-vertical-relative:page;z-index:-251600896;mso-width-relative:page;mso-height-relative:page;" filled="f" stroked="t" coordsize="15640,20" o:allowincell="f" path="m0,10l1564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1"/>
        <w:position w:val="1"/>
        <w:sz w:val="16"/>
        <w:szCs w:val="16"/>
      </w:rPr>
      <w:t>兴县蔡家崖乡卫生院杨家坡分院2024年单</w:t>
    </w:r>
    <w:r>
      <w:rPr>
        <w:rFonts w:ascii="宋体" w:hAnsi="宋体" w:eastAsia="宋体" w:cs="宋体"/>
        <w:spacing w:val="-2"/>
        <w:position w:val="1"/>
        <w:sz w:val="16"/>
        <w:szCs w:val="16"/>
      </w:rPr>
      <w:t>位预算公开报告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FD0A59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50" o:spid="_x0000_s2073" o:spt="136" type="#_x0000_t136" style="position:absolute;left:0pt;margin-left:86.9pt;margin-top:27.75pt;height:18.85pt;width:119.4pt;rotation:21626880f;z-index:-25162444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2" o:spid="_x0000_s2074" o:spt="136" type="#_x0000_t136" style="position:absolute;left:0pt;margin-left:-13.05pt;margin-top:288.1pt;height:18.85pt;width:119.4pt;mso-position-horizontal-relative:page;mso-position-vertical-relative:page;rotation:21626880f;z-index:-2516316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4" o:spid="_x0000_s2075" o:spt="136" type="#_x0000_t136" style="position:absolute;left:0pt;margin-left:491.9pt;margin-top:44.1pt;height:18.85pt;width:119.4pt;mso-position-horizontal-relative:page;mso-position-vertical-relative:page;rotation:21626880f;z-index:-2516254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6" o:spid="_x0000_s2076" o:spt="136" type="#_x0000_t136" style="position:absolute;left:0pt;margin-left:391.9pt;margin-top:288.1pt;height:18.85pt;width:119.4pt;mso-position-horizontal-relative:page;mso-position-vertical-relative:page;rotation:21626880f;z-index:-2516326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8" o:spid="_x0000_s2077" o:spt="136" type="#_x0000_t136" style="position:absolute;left:0pt;margin-left:86.9pt;margin-top:532.1pt;height:18.85pt;width:119.4pt;mso-position-horizontal-relative:page;mso-position-vertical-relative:page;rotation:21626880f;z-index:-2516295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0" o:spid="_x0000_s2078" o:spt="136" type="#_x0000_t136" style="position:absolute;left:0pt;margin-left:-13.05pt;margin-top:776.1pt;height:18.85pt;width:119.4pt;mso-position-horizontal-relative:page;mso-position-vertical-relative:page;rotation:21626880f;z-index:-2516275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2" o:spid="_x0000_s2079" o:spt="136" type="#_x0000_t136" style="position:absolute;left:0pt;margin-left:491.9pt;margin-top:532.1pt;height:18.85pt;width:119.4pt;mso-position-horizontal-relative:page;mso-position-vertical-relative:page;rotation:21626880f;z-index:-2516305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4" o:spid="_x0000_s2080" o:spt="136" type="#_x0000_t136" style="position:absolute;left:0pt;margin-left:391.9pt;margin-top:776.1pt;height:18.85pt;width:119.4pt;mso-position-horizontal-relative:page;mso-position-vertical-relative:page;rotation:21626880f;z-index:-2516285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81" o:spid="_x0000_s2081" style="position:absolute;left:0pt;margin-left:30pt;margin-top:29.5pt;height:1pt;width:535pt;mso-position-horizontal-relative:page;mso-position-vertical-relative:page;z-index:-2516264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1"/>
        <w:position w:val="1"/>
        <w:sz w:val="16"/>
        <w:szCs w:val="16"/>
      </w:rPr>
      <w:t>兴县蔡家崖乡卫生院杨家坡分院2024年单</w:t>
    </w:r>
    <w:r>
      <w:rPr>
        <w:rFonts w:ascii="宋体" w:hAnsi="宋体" w:eastAsia="宋体" w:cs="宋体"/>
        <w:spacing w:val="-2"/>
        <w:position w:val="1"/>
        <w:sz w:val="16"/>
        <w:szCs w:val="16"/>
      </w:rPr>
      <w:t>位预算公开报告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6DA058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20" o:spid="_x0000_s2108" o:spt="136" type="#_x0000_t136" style="position:absolute;left:0pt;margin-left:86.9pt;margin-top:27.75pt;height:18.85pt;width:119.4pt;rotation:21626880f;z-index:-25158860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2" o:spid="_x0000_s2109" o:spt="136" type="#_x0000_t136" style="position:absolute;left:0pt;margin-left:-13.05pt;margin-top:288.1pt;height:18.85pt;width:119.4pt;mso-position-horizontal-relative:page;mso-position-vertical-relative:page;rotation:21626880f;z-index:-2515916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4" o:spid="_x0000_s2110" o:spt="136" type="#_x0000_t136" style="position:absolute;left:0pt;margin-left:491.9pt;margin-top:44.1pt;height:18.85pt;width:119.4pt;mso-position-horizontal-relative:page;mso-position-vertical-relative:page;rotation:21626880f;z-index:-2515896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6" o:spid="_x0000_s2111" o:spt="136" type="#_x0000_t136" style="position:absolute;left:0pt;margin-left:391.9pt;margin-top:288.1pt;height:18.85pt;width:119.4pt;mso-position-horizontal-relative:page;mso-position-vertical-relative:page;rotation:21626880f;z-index:-2515968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8" o:spid="_x0000_s2112" o:spt="136" type="#_x0000_t136" style="position:absolute;left:0pt;margin-left:86.9pt;margin-top:532.1pt;height:18.85pt;width:119.4pt;mso-position-horizontal-relative:page;mso-position-vertical-relative:page;rotation:21626880f;z-index:-2515957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0" o:spid="_x0000_s2113" o:spt="136" type="#_x0000_t136" style="position:absolute;left:0pt;margin-left:-13.05pt;margin-top:776.1pt;height:18.85pt;width:119.4pt;mso-position-horizontal-relative:page;mso-position-vertical-relative:page;rotation:21626880f;z-index:-2515947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2" o:spid="_x0000_s2114" o:spt="136" type="#_x0000_t136" style="position:absolute;left:0pt;margin-left:491.9pt;margin-top:532.1pt;height:18.85pt;width:119.4pt;mso-position-horizontal-relative:page;mso-position-vertical-relative:page;rotation:21626880f;z-index:-2515937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4" o:spid="_x0000_s2115" o:spt="136" type="#_x0000_t136" style="position:absolute;left:0pt;margin-left:391.9pt;margin-top:776.1pt;height:18.85pt;width:119.4pt;mso-position-horizontal-relative:page;mso-position-vertical-relative:page;rotation:21626880f;z-index:-2515927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16" o:spid="_x0000_s2116" style="position:absolute;left:0pt;margin-left:30pt;margin-top:29.5pt;height:1pt;width:535pt;mso-position-horizontal-relative:page;mso-position-vertical-relative:page;z-index:-25159065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1"/>
        <w:position w:val="1"/>
        <w:sz w:val="16"/>
        <w:szCs w:val="16"/>
      </w:rPr>
      <w:t>兴县蔡家崖乡卫生院杨家坡分院2024年单</w:t>
    </w:r>
    <w:r>
      <w:rPr>
        <w:rFonts w:ascii="宋体" w:hAnsi="宋体" w:eastAsia="宋体" w:cs="宋体"/>
        <w:spacing w:val="-2"/>
        <w:position w:val="1"/>
        <w:sz w:val="16"/>
        <w:szCs w:val="16"/>
      </w:rPr>
      <w:t>位预算公开报告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7DFC7DC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6" Type="http://schemas.openxmlformats.org/officeDocument/2006/relationships/fontTable" Target="fontTable.xml"/><Relationship Id="rId95" Type="http://schemas.openxmlformats.org/officeDocument/2006/relationships/customXml" Target="../customXml/item1.xml"/><Relationship Id="rId94" Type="http://schemas.openxmlformats.org/officeDocument/2006/relationships/image" Target="media/image24.jpeg"/><Relationship Id="rId93" Type="http://schemas.openxmlformats.org/officeDocument/2006/relationships/image" Target="media/image23.jpeg"/><Relationship Id="rId92" Type="http://schemas.openxmlformats.org/officeDocument/2006/relationships/image" Target="media/image22.jpeg"/><Relationship Id="rId91" Type="http://schemas.openxmlformats.org/officeDocument/2006/relationships/image" Target="media/image21.jpeg"/><Relationship Id="rId90" Type="http://schemas.openxmlformats.org/officeDocument/2006/relationships/image" Target="media/image20.jpeg"/><Relationship Id="rId9" Type="http://schemas.openxmlformats.org/officeDocument/2006/relationships/footer" Target="footer1.xml"/><Relationship Id="rId89" Type="http://schemas.openxmlformats.org/officeDocument/2006/relationships/image" Target="media/image19.jpeg"/><Relationship Id="rId88" Type="http://schemas.openxmlformats.org/officeDocument/2006/relationships/image" Target="media/image18.jpeg"/><Relationship Id="rId87" Type="http://schemas.openxmlformats.org/officeDocument/2006/relationships/image" Target="media/image17.jpeg"/><Relationship Id="rId86" Type="http://schemas.openxmlformats.org/officeDocument/2006/relationships/image" Target="media/image16.jpeg"/><Relationship Id="rId85" Type="http://schemas.openxmlformats.org/officeDocument/2006/relationships/image" Target="media/image15.jpeg"/><Relationship Id="rId84" Type="http://schemas.openxmlformats.org/officeDocument/2006/relationships/image" Target="media/image14.jpeg"/><Relationship Id="rId83" Type="http://schemas.openxmlformats.org/officeDocument/2006/relationships/image" Target="media/image13.jpeg"/><Relationship Id="rId82" Type="http://schemas.openxmlformats.org/officeDocument/2006/relationships/image" Target="media/image12.jpeg"/><Relationship Id="rId81" Type="http://schemas.openxmlformats.org/officeDocument/2006/relationships/image" Target="media/image11.jpeg"/><Relationship Id="rId80" Type="http://schemas.openxmlformats.org/officeDocument/2006/relationships/image" Target="media/image10.jpeg"/><Relationship Id="rId8" Type="http://schemas.openxmlformats.org/officeDocument/2006/relationships/header" Target="header4.xml"/><Relationship Id="rId79" Type="http://schemas.openxmlformats.org/officeDocument/2006/relationships/image" Target="media/image9.jpeg"/><Relationship Id="rId78" Type="http://schemas.openxmlformats.org/officeDocument/2006/relationships/image" Target="media/image8.jpeg"/><Relationship Id="rId77" Type="http://schemas.openxmlformats.org/officeDocument/2006/relationships/image" Target="media/image7.jpeg"/><Relationship Id="rId76" Type="http://schemas.openxmlformats.org/officeDocument/2006/relationships/image" Target="media/image6.jpeg"/><Relationship Id="rId75" Type="http://schemas.openxmlformats.org/officeDocument/2006/relationships/image" Target="media/image5.jpeg"/><Relationship Id="rId74" Type="http://schemas.openxmlformats.org/officeDocument/2006/relationships/image" Target="media/image4.jpeg"/><Relationship Id="rId73" Type="http://schemas.openxmlformats.org/officeDocument/2006/relationships/image" Target="media/image3.jpeg"/><Relationship Id="rId72" Type="http://schemas.openxmlformats.org/officeDocument/2006/relationships/image" Target="media/image2.png"/><Relationship Id="rId71" Type="http://schemas.openxmlformats.org/officeDocument/2006/relationships/image" Target="media/image1.png"/><Relationship Id="rId70" Type="http://schemas.openxmlformats.org/officeDocument/2006/relationships/theme" Target="theme/theme1.xml"/><Relationship Id="rId7" Type="http://schemas.openxmlformats.org/officeDocument/2006/relationships/header" Target="header3.xml"/><Relationship Id="rId69" Type="http://schemas.openxmlformats.org/officeDocument/2006/relationships/footer" Target="footer42.xml"/><Relationship Id="rId68" Type="http://schemas.openxmlformats.org/officeDocument/2006/relationships/header" Target="header23.xml"/><Relationship Id="rId67" Type="http://schemas.openxmlformats.org/officeDocument/2006/relationships/footer" Target="footer41.xml"/><Relationship Id="rId66" Type="http://schemas.openxmlformats.org/officeDocument/2006/relationships/footer" Target="footer40.xml"/><Relationship Id="rId65" Type="http://schemas.openxmlformats.org/officeDocument/2006/relationships/footer" Target="footer39.xml"/><Relationship Id="rId64" Type="http://schemas.openxmlformats.org/officeDocument/2006/relationships/footer" Target="footer38.xml"/><Relationship Id="rId63" Type="http://schemas.openxmlformats.org/officeDocument/2006/relationships/footer" Target="footer37.xml"/><Relationship Id="rId62" Type="http://schemas.openxmlformats.org/officeDocument/2006/relationships/footer" Target="footer36.xml"/><Relationship Id="rId61" Type="http://schemas.openxmlformats.org/officeDocument/2006/relationships/footer" Target="footer35.xml"/><Relationship Id="rId60" Type="http://schemas.openxmlformats.org/officeDocument/2006/relationships/footer" Target="footer34.xml"/><Relationship Id="rId6" Type="http://schemas.openxmlformats.org/officeDocument/2006/relationships/header" Target="header2.xml"/><Relationship Id="rId59" Type="http://schemas.openxmlformats.org/officeDocument/2006/relationships/header" Target="header22.xml"/><Relationship Id="rId58" Type="http://schemas.openxmlformats.org/officeDocument/2006/relationships/footer" Target="footer33.xml"/><Relationship Id="rId57" Type="http://schemas.openxmlformats.org/officeDocument/2006/relationships/header" Target="header21.xml"/><Relationship Id="rId56" Type="http://schemas.openxmlformats.org/officeDocument/2006/relationships/footer" Target="footer32.xml"/><Relationship Id="rId55" Type="http://schemas.openxmlformats.org/officeDocument/2006/relationships/footer" Target="footer31.xml"/><Relationship Id="rId54" Type="http://schemas.openxmlformats.org/officeDocument/2006/relationships/footer" Target="footer30.xml"/><Relationship Id="rId53" Type="http://schemas.openxmlformats.org/officeDocument/2006/relationships/footer" Target="footer29.xml"/><Relationship Id="rId52" Type="http://schemas.openxmlformats.org/officeDocument/2006/relationships/footer" Target="footer28.xml"/><Relationship Id="rId51" Type="http://schemas.openxmlformats.org/officeDocument/2006/relationships/footer" Target="footer27.xml"/><Relationship Id="rId50" Type="http://schemas.openxmlformats.org/officeDocument/2006/relationships/footer" Target="footer26.xml"/><Relationship Id="rId5" Type="http://schemas.openxmlformats.org/officeDocument/2006/relationships/header" Target="header1.xml"/><Relationship Id="rId49" Type="http://schemas.openxmlformats.org/officeDocument/2006/relationships/footer" Target="footer25.xml"/><Relationship Id="rId48" Type="http://schemas.openxmlformats.org/officeDocument/2006/relationships/footer" Target="footer24.xml"/><Relationship Id="rId47" Type="http://schemas.openxmlformats.org/officeDocument/2006/relationships/footer" Target="footer23.xml"/><Relationship Id="rId46" Type="http://schemas.openxmlformats.org/officeDocument/2006/relationships/footer" Target="footer22.xml"/><Relationship Id="rId45" Type="http://schemas.openxmlformats.org/officeDocument/2006/relationships/footer" Target="footer21.xml"/><Relationship Id="rId44" Type="http://schemas.openxmlformats.org/officeDocument/2006/relationships/footer" Target="footer20.xml"/><Relationship Id="rId43" Type="http://schemas.openxmlformats.org/officeDocument/2006/relationships/footer" Target="footer19.xml"/><Relationship Id="rId42" Type="http://schemas.openxmlformats.org/officeDocument/2006/relationships/header" Target="header20.xml"/><Relationship Id="rId41" Type="http://schemas.openxmlformats.org/officeDocument/2006/relationships/footer" Target="footer18.xml"/><Relationship Id="rId40" Type="http://schemas.openxmlformats.org/officeDocument/2006/relationships/header" Target="header19.xml"/><Relationship Id="rId4" Type="http://schemas.openxmlformats.org/officeDocument/2006/relationships/endnotes" Target="endnotes.xml"/><Relationship Id="rId39" Type="http://schemas.openxmlformats.org/officeDocument/2006/relationships/footer" Target="footer17.xml"/><Relationship Id="rId38" Type="http://schemas.openxmlformats.org/officeDocument/2006/relationships/header" Target="header18.xml"/><Relationship Id="rId37" Type="http://schemas.openxmlformats.org/officeDocument/2006/relationships/footer" Target="footer16.xml"/><Relationship Id="rId36" Type="http://schemas.openxmlformats.org/officeDocument/2006/relationships/header" Target="header17.xml"/><Relationship Id="rId35" Type="http://schemas.openxmlformats.org/officeDocument/2006/relationships/footer" Target="footer15.xml"/><Relationship Id="rId34" Type="http://schemas.openxmlformats.org/officeDocument/2006/relationships/header" Target="header16.xml"/><Relationship Id="rId33" Type="http://schemas.openxmlformats.org/officeDocument/2006/relationships/footer" Target="footer14.xml"/><Relationship Id="rId32" Type="http://schemas.openxmlformats.org/officeDocument/2006/relationships/header" Target="header15.xml"/><Relationship Id="rId31" Type="http://schemas.openxmlformats.org/officeDocument/2006/relationships/footer" Target="footer13.xml"/><Relationship Id="rId30" Type="http://schemas.openxmlformats.org/officeDocument/2006/relationships/header" Target="header14.xml"/><Relationship Id="rId3" Type="http://schemas.openxmlformats.org/officeDocument/2006/relationships/footnotes" Target="footnotes.xml"/><Relationship Id="rId29" Type="http://schemas.openxmlformats.org/officeDocument/2006/relationships/footer" Target="footer12.xml"/><Relationship Id="rId28" Type="http://schemas.openxmlformats.org/officeDocument/2006/relationships/header" Target="header13.xml"/><Relationship Id="rId27" Type="http://schemas.openxmlformats.org/officeDocument/2006/relationships/footer" Target="footer11.xml"/><Relationship Id="rId26" Type="http://schemas.openxmlformats.org/officeDocument/2006/relationships/footer" Target="footer10.xml"/><Relationship Id="rId25" Type="http://schemas.openxmlformats.org/officeDocument/2006/relationships/header" Target="header12.xml"/><Relationship Id="rId24" Type="http://schemas.openxmlformats.org/officeDocument/2006/relationships/footer" Target="footer9.xml"/><Relationship Id="rId23" Type="http://schemas.openxmlformats.org/officeDocument/2006/relationships/footer" Target="footer8.xml"/><Relationship Id="rId22" Type="http://schemas.openxmlformats.org/officeDocument/2006/relationships/header" Target="header11.xml"/><Relationship Id="rId21" Type="http://schemas.openxmlformats.org/officeDocument/2006/relationships/footer" Target="footer7.xml"/><Relationship Id="rId20" Type="http://schemas.openxmlformats.org/officeDocument/2006/relationships/header" Target="header10.xml"/><Relationship Id="rId2" Type="http://schemas.openxmlformats.org/officeDocument/2006/relationships/settings" Target="settings.xml"/><Relationship Id="rId19" Type="http://schemas.openxmlformats.org/officeDocument/2006/relationships/footer" Target="footer6.xml"/><Relationship Id="rId18" Type="http://schemas.openxmlformats.org/officeDocument/2006/relationships/header" Target="header9.xml"/><Relationship Id="rId17" Type="http://schemas.openxmlformats.org/officeDocument/2006/relationships/footer" Target="footer5.xml"/><Relationship Id="rId16" Type="http://schemas.openxmlformats.org/officeDocument/2006/relationships/header" Target="header8.xml"/><Relationship Id="rId15" Type="http://schemas.openxmlformats.org/officeDocument/2006/relationships/footer" Target="footer4.xml"/><Relationship Id="rId14" Type="http://schemas.openxmlformats.org/officeDocument/2006/relationships/header" Target="header7.xml"/><Relationship Id="rId13" Type="http://schemas.openxmlformats.org/officeDocument/2006/relationships/footer" Target="footer3.xml"/><Relationship Id="rId12" Type="http://schemas.openxmlformats.org/officeDocument/2006/relationships/header" Target="header6.xml"/><Relationship Id="rId11" Type="http://schemas.openxmlformats.org/officeDocument/2006/relationships/footer" Target="footer2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2082"/>
    <customShpInfo spid="_x0000_s2083"/>
    <customShpInfo spid="_x0000_s2084"/>
    <customShpInfo spid="_x0000_s2085"/>
    <customShpInfo spid="_x0000_s2086"/>
    <customShpInfo spid="_x0000_s2087"/>
    <customShpInfo spid="_x0000_s2088"/>
    <customShpInfo spid="_x0000_s2089"/>
    <customShpInfo spid="_x0000_s2090"/>
    <customShpInfo spid="_x0000_s2091"/>
    <customShpInfo spid="_x0000_s2092"/>
    <customShpInfo spid="_x0000_s2093"/>
    <customShpInfo spid="_x0000_s2094"/>
    <customShpInfo spid="_x0000_s2095"/>
    <customShpInfo spid="_x0000_s2096"/>
    <customShpInfo spid="_x0000_s2097"/>
    <customShpInfo spid="_x0000_s2098"/>
    <customShpInfo spid="_x0000_s2099"/>
    <customShpInfo spid="_x0000_s2100"/>
    <customShpInfo spid="_x0000_s2101"/>
    <customShpInfo spid="_x0000_s2102"/>
    <customShpInfo spid="_x0000_s2103"/>
    <customShpInfo spid="_x0000_s2104"/>
    <customShpInfo spid="_x0000_s2105"/>
    <customShpInfo spid="_x0000_s2106"/>
    <customShpInfo spid="_x0000_s2107"/>
    <customShpInfo spid="_x0000_s2108"/>
    <customShpInfo spid="_x0000_s2109"/>
    <customShpInfo spid="_x0000_s2110"/>
    <customShpInfo spid="_x0000_s2111"/>
    <customShpInfo spid="_x0000_s2112"/>
    <customShpInfo spid="_x0000_s2113"/>
    <customShpInfo spid="_x0000_s2114"/>
    <customShpInfo spid="_x0000_s2115"/>
    <customShpInfo spid="_x0000_s2116"/>
    <customShpInfo spid="_x0000_s2117"/>
    <customShpInfo spid="_x0000_s2118"/>
    <customShpInfo spid="_x0000_s2119"/>
    <customShpInfo spid="_x0000_s2120"/>
    <customShpInfo spid="_x0000_s2121"/>
    <customShpInfo spid="_x0000_s2122"/>
    <customShpInfo spid="_x0000_s2123"/>
    <customShpInfo spid="_x0000_s2124"/>
    <customShpInfo spid="_x0000_s2125"/>
    <customShpInfo spid="_x0000_s2126"/>
    <customShpInfo spid="_x0000_s2127"/>
    <customShpInfo spid="_x0000_s2128"/>
    <customShpInfo spid="_x0000_s2129"/>
    <customShpInfo spid="_x0000_s2130"/>
    <customShpInfo spid="_x0000_s2131"/>
    <customShpInfo spid="_x0000_s2132"/>
    <customShpInfo spid="_x0000_s2133"/>
    <customShpInfo spid="_x0000_s2134"/>
    <customShpInfo spid="_x0000_s2135"/>
    <customShpInfo spid="_x0000_s2136"/>
    <customShpInfo spid="_x0000_s2137"/>
    <customShpInfo spid="_x0000_s2138"/>
    <customShpInfo spid="_x0000_s2139"/>
    <customShpInfo spid="_x0000_s2140"/>
    <customShpInfo spid="_x0000_s2141"/>
    <customShpInfo spid="_x0000_s2142"/>
    <customShpInfo spid="_x0000_s2143"/>
    <customShpInfo spid="_x0000_s2144"/>
    <customShpInfo spid="_x0000_s2145"/>
    <customShpInfo spid="_x0000_s2146"/>
    <customShpInfo spid="_x0000_s2147"/>
    <customShpInfo spid="_x0000_s2148"/>
    <customShpInfo spid="_x0000_s2149"/>
    <customShpInfo spid="_x0000_s2150"/>
    <customShpInfo spid="_x0000_s2151"/>
    <customShpInfo spid="_x0000_s2152"/>
    <customShpInfo spid="_x0000_s2153"/>
    <customShpInfo spid="_x0000_s2154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45</Pages>
  <Words>28</Words>
  <Characters>28</Characters>
  <TotalTime>0</TotalTime>
  <ScaleCrop>false</ScaleCrop>
  <LinksUpToDate>false</LinksUpToDate>
  <CharactersWithSpaces>54</CharactersWithSpaces>
  <Application>WPS Office_12.1.0.22529_F1E327BC-269C-435d-A152-05C5408002CA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2025-09-25T17:52:00Z</dcterms:created>
  <dc:creator>Administrator</dc:creator>
  <cp:lastModifiedBy>WPS_1591413945</cp:lastModifiedBy>
  <dcterms:modified xsi:type="dcterms:W3CDTF">2025-10-15T09:07:54Z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2025-09-25T20:27:37Z</vt:filetime>
  </property>
  <property fmtid="{D5CDD505-2E9C-101B-9397-08002B2CF9AE}" pid="4" name="KSOTemplateDocerSaveRecord">
    <vt:lpwstr>eyJoZGlkIjoiY2Y3MWIwNmY5MTczYmZjY2RlZTU2MjE2NmY4ZmJhZmUiLCJ1c2VySWQiOiIxMDA3NTk4ODk1In0=</vt:lpwstr>
  </property>
  <property fmtid="{D5CDD505-2E9C-101B-9397-08002B2CF9AE}" pid="5" name="KSOProductBuildVer">
    <vt:lpwstr>2052-12.1.0.22529</vt:lpwstr>
  </property>
  <property fmtid="{D5CDD505-2E9C-101B-9397-08002B2CF9AE}" pid="6" name="ICV">
    <vt:lpwstr>A503982AB3254C659936A3C039EB4BBF_12</vt:lpwstr>
  </property>
</Properties>
</file>