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单位整体支出绩效自评报告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1、兴县粮食和物资储备中心为一级预算单位，单位性质为事业单位，2021年年未实有人数13人，其中机关分流人员6人，机关工人6人，事业管理人员1人。</w:t>
      </w:r>
    </w:p>
    <w:p>
      <w:pPr>
        <w:widowControl/>
        <w:spacing w:line="600" w:lineRule="atLeast"/>
        <w:ind w:firstLine="600" w:firstLineChars="200"/>
        <w:jc w:val="left"/>
        <w:rPr>
          <w:rFonts w:ascii="宋体" w:cs="宋体"/>
          <w:color w:val="333333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shd w:val="clear" w:color="auto" w:fill="FFFFFF"/>
          <w:lang w:val="en-US" w:eastAsia="zh-CN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shd w:val="clear" w:color="auto" w:fill="FFFFFF"/>
        </w:rPr>
        <w:t>负责贯彻执行省、市、县关于粮食流通和粮食储备工作的方针政策和法律法规，研究提出全县粮食宏观调控、总量平衡以及粮食流通的中长期规划、总量计划和收储、动用县级储备粮的建议，指导全县粮食流通体制改革工作。</w:t>
      </w:r>
    </w:p>
    <w:p>
      <w:pPr>
        <w:widowControl/>
        <w:wordWrap w:val="0"/>
        <w:spacing w:line="480" w:lineRule="atLeast"/>
        <w:ind w:firstLine="600" w:firstLineChars="200"/>
        <w:jc w:val="left"/>
        <w:rPr>
          <w:rFonts w:ascii="宋体" w:cs="宋体"/>
          <w:color w:val="333333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shd w:val="clear" w:color="auto" w:fill="FFFFFF"/>
          <w:lang w:val="en-US" w:eastAsia="zh-CN"/>
        </w:rPr>
        <w:t>3、</w:t>
      </w:r>
      <w:r>
        <w:rPr>
          <w:rFonts w:hint="eastAsia" w:ascii="宋体" w:hAnsi="宋体" w:cs="宋体"/>
          <w:color w:val="000000"/>
          <w:kern w:val="0"/>
          <w:sz w:val="30"/>
          <w:szCs w:val="30"/>
          <w:shd w:val="clear" w:color="auto" w:fill="FFFFFF"/>
        </w:rPr>
        <w:t>负责全县粮食流通统计和全社会粮食供需平衡调查工作；承担粮食监测预警和应急责任；制定完善全县粮食应急预案，并负责提出启动建议。</w:t>
      </w:r>
    </w:p>
    <w:p>
      <w:pPr>
        <w:pStyle w:val="2"/>
        <w:widowControl/>
        <w:wordWrap w:val="0"/>
        <w:spacing w:beforeAutospacing="0" w:afterAutospacing="0" w:line="480" w:lineRule="atLeast"/>
        <w:ind w:firstLine="600" w:firstLineChars="200"/>
        <w:jc w:val="both"/>
        <w:rPr>
          <w:rFonts w:ascii="宋体" w:cs="宋体"/>
          <w:color w:val="333333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4、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</w:rPr>
        <w:t>负责全县粮食流通的行业管理和粮食流通宏观调控，指导粮食流通的科技进步、技术改造和新技术推广；执行国家粮食质量标准和粮食储存、运输技术规范；负责粮食行业的对外交流与合作。</w:t>
      </w:r>
    </w:p>
    <w:p>
      <w:pPr>
        <w:pStyle w:val="2"/>
        <w:widowControl/>
        <w:wordWrap w:val="0"/>
        <w:spacing w:beforeAutospacing="0" w:afterAutospacing="0" w:line="480" w:lineRule="atLeast"/>
        <w:ind w:firstLine="600" w:firstLineChars="200"/>
        <w:jc w:val="both"/>
        <w:rPr>
          <w:rFonts w:ascii="宋体" w:cs="宋体"/>
          <w:color w:val="333333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5、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</w:rPr>
        <w:t>负责全县粮食系统依法行政和法制建设工作；制订粮食流通、粮食库存监督检查制度并组织实施</w:t>
      </w:r>
      <w:r>
        <w:rPr>
          <w:rFonts w:ascii="宋体" w:cs="宋体"/>
          <w:color w:val="333333"/>
          <w:sz w:val="30"/>
          <w:szCs w:val="30"/>
          <w:shd w:val="clear" w:color="auto" w:fill="FFFFFF"/>
        </w:rPr>
        <w:t>.</w:t>
      </w:r>
    </w:p>
    <w:p>
      <w:pPr>
        <w:pStyle w:val="2"/>
        <w:widowControl/>
        <w:wordWrap w:val="0"/>
        <w:spacing w:beforeAutospacing="0" w:afterAutospacing="0" w:line="480" w:lineRule="atLeast"/>
        <w:ind w:firstLine="600" w:firstLineChars="200"/>
        <w:jc w:val="both"/>
        <w:rPr>
          <w:rFonts w:ascii="宋体" w:hAnsi="宋体" w:cs="宋体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6、</w:t>
      </w: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</w:rPr>
        <w:t>负责县级储备粮的行政管理，研究提出县级储备粮的规模、总体布局和收购、销售、总量计划，负责县级储备粮轮换计划的下达并监督实施；监督检查县级储备粮的库存数量、质量和储存安全。</w:t>
      </w:r>
      <w:r>
        <w:rPr>
          <w:rFonts w:ascii="宋体" w:hAnsi="宋体" w:cs="宋体"/>
          <w:color w:val="000000"/>
          <w:sz w:val="30"/>
          <w:szCs w:val="30"/>
          <w:shd w:val="clear" w:color="auto" w:fill="FFFFFF"/>
        </w:rPr>
        <w:t xml:space="preserve">  </w:t>
      </w:r>
    </w:p>
    <w:p>
      <w:pPr>
        <w:pStyle w:val="2"/>
        <w:widowControl/>
        <w:wordWrap w:val="0"/>
        <w:spacing w:beforeAutospacing="0" w:afterAutospacing="0" w:line="480" w:lineRule="atLeast"/>
        <w:ind w:firstLine="600" w:firstLineChars="200"/>
        <w:jc w:val="both"/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7、履职目标、工作任务：认真贯彻《粮食流通得理条例》依法开展粮食统计调查，提升监测预警能力，积极开展粮食流通市场监督检查工作，督促粮食企业规范经营。根据省、市核定的地方粮油储备规模，结合我县实际，会同县发改局、县财政局、县农发行等部门制定县级储备粮计划，报请县政府批准，按时完成县级储备任务。积极推进交楼申、沟门前粮食储备库改扩建项目建设，加强组织领导，加大协调力度，及时解决项目推进中存在的问题，保障建设项目如期完工。</w:t>
      </w:r>
    </w:p>
    <w:p>
      <w:pPr>
        <w:pStyle w:val="2"/>
        <w:widowControl/>
        <w:wordWrap w:val="0"/>
        <w:spacing w:beforeAutospacing="0" w:afterAutospacing="0" w:line="480" w:lineRule="atLeast"/>
        <w:ind w:firstLine="600" w:firstLineChars="200"/>
        <w:jc w:val="both"/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8、项目支出资金使用情况</w:t>
      </w:r>
    </w:p>
    <w:p>
      <w:pPr>
        <w:pStyle w:val="2"/>
        <w:widowControl/>
        <w:wordWrap w:val="0"/>
        <w:spacing w:beforeAutospacing="0" w:afterAutospacing="0" w:line="480" w:lineRule="atLeast"/>
        <w:jc w:val="both"/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上年结转资金297万元，其中：交楼申粮食储备库改扩建项目127万元，沟门前粮食储备库改扩建项目170万元；本年度500万元，其中：交楼申粮食储备库改扩建项目365万元，沟门前粮食储备改扩建项目135万元。本年度业务运行经费50万元，三户企业（粮油食品总店、粮油经贸公司、粮油工业公司）职工生活费45万元，三户企业（粮油食品总店、粮油经贸公司、粮油工业公司）职工养老保险集体部分18万元，粮食收储企业职工生活费80万元，粮食收储企业职工养老金集体部分120万元，2020年度县级成品粮承储费用12.2万元（下半年）。</w:t>
      </w:r>
    </w:p>
    <w:p>
      <w:pPr>
        <w:pStyle w:val="2"/>
        <w:widowControl/>
        <w:numPr>
          <w:numId w:val="0"/>
        </w:numPr>
        <w:wordWrap w:val="0"/>
        <w:spacing w:beforeAutospacing="0" w:afterAutospacing="0" w:line="480" w:lineRule="atLeast"/>
        <w:ind w:left="30" w:leftChars="0" w:firstLine="600" w:firstLineChars="200"/>
        <w:jc w:val="left"/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9、在县委县政府的正确领导下，我中心紧紧围绕年度工作目标任务，认真做好每一项工作，狠抓落实，使各项工作有序推进。</w:t>
      </w:r>
    </w:p>
    <w:p>
      <w:pPr>
        <w:pStyle w:val="2"/>
        <w:widowControl/>
        <w:numPr>
          <w:numId w:val="0"/>
        </w:numPr>
        <w:wordWrap w:val="0"/>
        <w:spacing w:beforeAutospacing="0" w:afterAutospacing="0" w:line="480" w:lineRule="atLeast"/>
        <w:ind w:firstLine="600" w:firstLineChars="200"/>
        <w:jc w:val="both"/>
        <w:rPr>
          <w:rFonts w:hint="default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10、交楼申、沟门前粮食储备库改扩建项目工程进度因款支付不到位，影响了工程进度。</w:t>
      </w:r>
    </w:p>
    <w:p>
      <w:pPr>
        <w:pStyle w:val="2"/>
        <w:widowControl/>
        <w:wordWrap w:val="0"/>
        <w:spacing w:beforeAutospacing="0" w:afterAutospacing="0" w:line="480" w:lineRule="atLeast"/>
        <w:ind w:firstLine="600" w:firstLineChars="200"/>
        <w:jc w:val="both"/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11、加强领导，精心组织，健全完善储备粮管理制度，建立储备粮管理长效机制，加强储粮管理。</w:t>
      </w:r>
    </w:p>
    <w:p>
      <w:pPr>
        <w:pStyle w:val="2"/>
        <w:widowControl/>
        <w:wordWrap w:val="0"/>
        <w:spacing w:beforeAutospacing="0" w:afterAutospacing="0" w:line="480" w:lineRule="atLeast"/>
        <w:ind w:firstLine="600" w:firstLineChars="200"/>
        <w:jc w:val="both"/>
        <w:rPr>
          <w:rFonts w:hint="default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shd w:val="clear" w:color="auto" w:fill="FFFFFF"/>
          <w:lang w:val="en-US" w:eastAsia="zh-CN"/>
        </w:rPr>
        <w:t>12、通过这次绩效自评，对完成好的做法在下一年度继续加强巩固，对做的不好的要深入剖析原因，找出问题，在以后的工作中改进完善。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mYzg0YzNjYWRiOTI5NDQ5NmQ5ZTM0OGQzYzFkYjgifQ=="/>
  </w:docVars>
  <w:rsids>
    <w:rsidRoot w:val="00000000"/>
    <w:rsid w:val="1E566E09"/>
    <w:rsid w:val="357C4E3C"/>
    <w:rsid w:val="3C826E2B"/>
    <w:rsid w:val="48B142F9"/>
    <w:rsid w:val="4AD712F0"/>
    <w:rsid w:val="5899057F"/>
    <w:rsid w:val="7743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1014</Words>
  <Characters>1043</Characters>
  <Lines>0</Lines>
  <Paragraphs>0</Paragraphs>
  <TotalTime>38</TotalTime>
  <ScaleCrop>false</ScaleCrop>
  <LinksUpToDate>false</LinksUpToDate>
  <CharactersWithSpaces>1045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2022-08-10T07:31:00Z</dcterms:created>
  <dc:creator>Administrator</dc:creator>
  <cp:lastModifiedBy>Administrator</cp:lastModifiedBy>
  <dcterms:modified xsi:type="dcterms:W3CDTF">2022-08-11T02:05:21Z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40525EFC9129462CB5A15A369D0870F1</vt:lpwstr>
  </property>
</Properties>
</file>