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DF350A">
      <w:pPr>
        <w:pStyle w:val="19"/>
      </w:pPr>
      <w:r>
        <w:t>附件7</w:t>
      </w:r>
    </w:p>
    <w:p w14:paraId="2F58A6C9">
      <w:pPr>
        <w:pStyle w:val="19"/>
        <w:jc w:val="center"/>
        <w:rPr>
          <w:rFonts w:ascii="宋体" w:hAnsi="宋体" w:eastAsia="宋体" w:cs="宋体"/>
          <w:b/>
          <w:bCs/>
          <w:sz w:val="44"/>
          <w:szCs w:val="44"/>
        </w:rPr>
      </w:pPr>
      <w:r>
        <w:rPr>
          <w:rFonts w:hint="eastAsia" w:ascii="宋体" w:hAnsi="宋体" w:eastAsia="宋体" w:cs="宋体"/>
          <w:b/>
          <w:bCs/>
          <w:sz w:val="44"/>
          <w:szCs w:val="44"/>
        </w:rPr>
        <w:t>单位整体支出绩效自评报告</w:t>
      </w:r>
    </w:p>
    <w:p w14:paraId="374D9A7F">
      <w:pPr>
        <w:pStyle w:val="19"/>
        <w:jc w:val="center"/>
      </w:pPr>
      <w:r>
        <w:t>（</w:t>
      </w:r>
      <w:r>
        <w:rPr>
          <w:rFonts w:hint="eastAsia"/>
          <w:lang w:eastAsia="zh-CN"/>
        </w:rPr>
        <w:t>2021</w:t>
      </w:r>
      <w:r>
        <w:t>年）</w:t>
      </w:r>
    </w:p>
    <w:p w14:paraId="6BDC686B">
      <w:pPr>
        <w:pStyle w:val="3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仿宋" w:hAnsi="仿宋" w:eastAsia="仿宋" w:cstheme="minorBidi"/>
          <w:kern w:val="2"/>
          <w:sz w:val="32"/>
          <w:szCs w:val="32"/>
          <w:lang w:val="en-US" w:eastAsia="zh-CN" w:bidi="ar-SA"/>
        </w:rPr>
      </w:pPr>
      <w:r>
        <w:rPr>
          <w:rFonts w:hint="eastAsia" w:ascii="仿宋" w:hAnsi="仿宋" w:eastAsia="仿宋" w:cstheme="minorBidi"/>
          <w:kern w:val="2"/>
          <w:sz w:val="32"/>
          <w:szCs w:val="32"/>
          <w:lang w:val="en-US" w:eastAsia="zh-CN" w:bidi="ar-SA"/>
        </w:rPr>
        <w:t>一、部门概况</w:t>
      </w:r>
    </w:p>
    <w:p w14:paraId="05FE269F">
      <w:pPr>
        <w:pStyle w:val="3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仿宋" w:hAnsi="仿宋" w:eastAsia="仿宋" w:cstheme="minorBidi"/>
          <w:kern w:val="2"/>
          <w:sz w:val="32"/>
          <w:szCs w:val="32"/>
          <w:lang w:val="en-US" w:eastAsia="zh-CN" w:bidi="ar-SA"/>
        </w:rPr>
      </w:pPr>
      <w:r>
        <w:rPr>
          <w:rFonts w:hint="eastAsia" w:ascii="仿宋" w:hAnsi="仿宋" w:eastAsia="仿宋" w:cstheme="minorBidi"/>
          <w:kern w:val="2"/>
          <w:sz w:val="32"/>
          <w:szCs w:val="32"/>
          <w:lang w:val="en-US" w:eastAsia="zh-CN" w:bidi="ar-SA"/>
        </w:rPr>
        <w:t>（一）主要职能</w:t>
      </w:r>
    </w:p>
    <w:p w14:paraId="49850AF9">
      <w:pPr>
        <w:pStyle w:val="3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仿宋" w:hAnsi="仿宋" w:eastAsia="仿宋" w:cstheme="minorBidi"/>
          <w:kern w:val="2"/>
          <w:sz w:val="32"/>
          <w:szCs w:val="32"/>
          <w:lang w:val="en-US" w:eastAsia="zh-CN" w:bidi="ar-SA"/>
        </w:rPr>
      </w:pPr>
      <w:r>
        <w:rPr>
          <w:rFonts w:hint="eastAsia" w:ascii="仿宋" w:hAnsi="仿宋" w:eastAsia="仿宋" w:cstheme="minorBidi"/>
          <w:kern w:val="2"/>
          <w:sz w:val="32"/>
          <w:szCs w:val="32"/>
          <w:lang w:val="en-US" w:eastAsia="zh-CN" w:bidi="ar-SA"/>
        </w:rPr>
        <w:t>1、根据党的基本路线、基本理论、基本纲领和工运方针，围绕县委、县政府工作和市总工作思路，贯彻执行上级确定的方针和作出的决议，领导全县工会工作。</w:t>
      </w:r>
    </w:p>
    <w:p w14:paraId="30A7AD1E">
      <w:pPr>
        <w:pStyle w:val="3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仿宋" w:hAnsi="仿宋" w:eastAsia="仿宋" w:cstheme="minorBidi"/>
          <w:kern w:val="2"/>
          <w:sz w:val="32"/>
          <w:szCs w:val="32"/>
          <w:lang w:val="en-US" w:eastAsia="zh-CN" w:bidi="ar-SA"/>
        </w:rPr>
      </w:pPr>
      <w:r>
        <w:rPr>
          <w:rFonts w:hint="eastAsia" w:ascii="仿宋" w:hAnsi="仿宋" w:eastAsia="仿宋" w:cstheme="minorBidi"/>
          <w:kern w:val="2"/>
          <w:sz w:val="32"/>
          <w:szCs w:val="32"/>
          <w:lang w:val="en-US" w:eastAsia="zh-CN" w:bidi="ar-SA"/>
        </w:rPr>
        <w:t>2、依照《中华人民共和国工会法》和《中国工会章程》，及其他有关法律法规，组织和指导全县工会坚定不移地推动党的全心全意依靠工人阶级指导方针的贯彻落实，履行好工会各项职能。</w:t>
      </w:r>
    </w:p>
    <w:p w14:paraId="0F33D1A8">
      <w:pPr>
        <w:pStyle w:val="3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仿宋" w:hAnsi="仿宋" w:eastAsia="仿宋" w:cstheme="minorBidi"/>
          <w:kern w:val="2"/>
          <w:sz w:val="32"/>
          <w:szCs w:val="32"/>
          <w:lang w:val="en-US" w:eastAsia="zh-CN" w:bidi="ar-SA"/>
        </w:rPr>
      </w:pPr>
      <w:r>
        <w:rPr>
          <w:rFonts w:hint="eastAsia" w:ascii="仿宋" w:hAnsi="仿宋" w:eastAsia="仿宋" w:cstheme="minorBidi"/>
          <w:kern w:val="2"/>
          <w:sz w:val="32"/>
          <w:szCs w:val="32"/>
          <w:lang w:val="en-US" w:eastAsia="zh-CN" w:bidi="ar-SA"/>
        </w:rPr>
        <w:t>3、围绕职工合法权益的重大问题进行调查研究，向县委、县政府反映职工群众的思想、愿望和要求，提出意见和建议；参与涉及职工切身利益的有关立法和政策、措施、制度的制定；对侵犯职工合法权益重大事件进行调查并提出处理意见；监督和协助行政部门贯彻执行国家劳动保护的法规和标准，参与职工重大伤亡事故的调查处理。</w:t>
      </w:r>
    </w:p>
    <w:p w14:paraId="47C1391B">
      <w:pPr>
        <w:pStyle w:val="3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仿宋" w:hAnsi="仿宋" w:eastAsia="仿宋" w:cstheme="minorBidi"/>
          <w:kern w:val="2"/>
          <w:sz w:val="32"/>
          <w:szCs w:val="32"/>
          <w:lang w:val="en-US" w:eastAsia="zh-CN" w:bidi="ar-SA"/>
        </w:rPr>
      </w:pPr>
      <w:r>
        <w:rPr>
          <w:rFonts w:hint="eastAsia" w:ascii="仿宋" w:hAnsi="仿宋" w:eastAsia="仿宋" w:cstheme="minorBidi"/>
          <w:kern w:val="2"/>
          <w:sz w:val="32"/>
          <w:szCs w:val="32"/>
          <w:lang w:val="en-US" w:eastAsia="zh-CN" w:bidi="ar-SA"/>
        </w:rPr>
        <w:t>4、负责工会理论政策研究，为各级工会提供理论政策服务；研究制定工会的组织制度和民主制度，监督检查《中国工会章程》和有关工会工作的各项方针政策的贯彻执行，推进工会自身改革和建设；指导基层工会组织职工开展以职工代表大会为基本制度的民主选举、民主决策、民主管理和民主监督工作，建立调整劳动关系、维护职工劳动权益的平等协商、集体合同制度和监督保证机制；指导基层工会协助党委、政府不断提高职工的思想道德和科学文化技术素质；组织职工积极参与、推进基层单位的改革和建设。</w:t>
      </w:r>
    </w:p>
    <w:p w14:paraId="11E18610">
      <w:pPr>
        <w:pStyle w:val="3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仿宋" w:hAnsi="仿宋" w:eastAsia="仿宋" w:cstheme="minorBidi"/>
          <w:kern w:val="2"/>
          <w:sz w:val="32"/>
          <w:szCs w:val="32"/>
          <w:lang w:val="en-US" w:eastAsia="zh-CN" w:bidi="ar-SA"/>
        </w:rPr>
      </w:pPr>
      <w:r>
        <w:rPr>
          <w:rFonts w:hint="eastAsia" w:ascii="仿宋" w:hAnsi="仿宋" w:eastAsia="仿宋" w:cstheme="minorBidi"/>
          <w:kern w:val="2"/>
          <w:sz w:val="32"/>
          <w:szCs w:val="32"/>
          <w:lang w:val="en-US" w:eastAsia="zh-CN" w:bidi="ar-SA"/>
        </w:rPr>
        <w:t>5、承担市总工会和县委、县</w:t>
      </w:r>
      <w:bookmarkStart w:id="0" w:name="_GoBack"/>
      <w:bookmarkEnd w:id="0"/>
      <w:r>
        <w:rPr>
          <w:rFonts w:hint="eastAsia" w:ascii="仿宋" w:hAnsi="仿宋" w:eastAsia="仿宋" w:cstheme="minorBidi"/>
          <w:kern w:val="2"/>
          <w:sz w:val="32"/>
          <w:szCs w:val="32"/>
          <w:lang w:val="en-US" w:eastAsia="zh-CN" w:bidi="ar-SA"/>
        </w:rPr>
        <w:t>政府交办的其他事项。</w:t>
      </w:r>
    </w:p>
    <w:p w14:paraId="67985B74">
      <w:pPr>
        <w:pStyle w:val="3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 w:beforeAutospacing="0" w:after="0" w:afterAutospacing="0" w:line="420" w:lineRule="atLeast"/>
        <w:ind w:left="0" w:right="0" w:firstLine="420"/>
        <w:jc w:val="both"/>
        <w:rPr>
          <w:rFonts w:hint="eastAsia" w:ascii="仿宋" w:hAnsi="仿宋" w:eastAsia="仿宋" w:cstheme="minorBidi"/>
          <w:kern w:val="2"/>
          <w:sz w:val="32"/>
          <w:szCs w:val="32"/>
          <w:lang w:val="en-US" w:eastAsia="zh-CN" w:bidi="ar-SA"/>
        </w:rPr>
      </w:pPr>
      <w:r>
        <w:rPr>
          <w:rFonts w:hint="eastAsia" w:ascii="仿宋" w:hAnsi="仿宋" w:eastAsia="仿宋" w:cstheme="minorBidi"/>
          <w:kern w:val="2"/>
          <w:sz w:val="32"/>
          <w:szCs w:val="32"/>
          <w:lang w:val="en-US" w:eastAsia="zh-CN" w:bidi="ar-SA"/>
        </w:rPr>
        <w:t>二、机构设置及人员编制情况</w:t>
      </w:r>
    </w:p>
    <w:p w14:paraId="0B75B844">
      <w:pPr>
        <w:pStyle w:val="3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 w:beforeAutospacing="0" w:after="0" w:afterAutospacing="0" w:line="420" w:lineRule="atLeast"/>
        <w:ind w:left="0" w:right="0" w:firstLine="420"/>
        <w:jc w:val="both"/>
        <w:rPr>
          <w:rFonts w:hint="eastAsia" w:ascii="仿宋" w:hAnsi="仿宋" w:eastAsia="仿宋" w:cstheme="minorBidi"/>
          <w:kern w:val="2"/>
          <w:sz w:val="32"/>
          <w:szCs w:val="32"/>
          <w:lang w:val="en-US" w:eastAsia="zh-CN" w:bidi="ar-SA"/>
        </w:rPr>
      </w:pPr>
      <w:r>
        <w:rPr>
          <w:rFonts w:hint="eastAsia" w:ascii="仿宋" w:hAnsi="仿宋" w:eastAsia="仿宋" w:cstheme="minorBidi"/>
          <w:kern w:val="2"/>
          <w:sz w:val="32"/>
          <w:szCs w:val="32"/>
          <w:lang w:val="en-US" w:eastAsia="zh-CN" w:bidi="ar-SA"/>
        </w:rPr>
        <w:t>（一）机构设置</w:t>
      </w:r>
    </w:p>
    <w:p w14:paraId="4B1D5E0D">
      <w:pPr>
        <w:pStyle w:val="3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 w:beforeAutospacing="0" w:after="0" w:afterAutospacing="0" w:line="420" w:lineRule="atLeast"/>
        <w:ind w:left="0" w:right="0" w:firstLine="420"/>
        <w:jc w:val="both"/>
        <w:rPr>
          <w:rFonts w:hint="eastAsia" w:ascii="仿宋" w:hAnsi="仿宋" w:eastAsia="仿宋" w:cstheme="minorBidi"/>
          <w:kern w:val="2"/>
          <w:sz w:val="32"/>
          <w:szCs w:val="32"/>
          <w:lang w:val="en-US" w:eastAsia="zh-CN" w:bidi="ar-SA"/>
        </w:rPr>
      </w:pPr>
      <w:r>
        <w:rPr>
          <w:rFonts w:hint="eastAsia" w:ascii="仿宋" w:hAnsi="仿宋" w:eastAsia="仿宋" w:cstheme="minorBidi"/>
          <w:kern w:val="2"/>
          <w:sz w:val="32"/>
          <w:szCs w:val="32"/>
          <w:lang w:val="en-US" w:eastAsia="zh-CN" w:bidi="ar-SA"/>
        </w:rPr>
        <w:t>兴县总工会下设2室5部3中心，分别为：办公室、财务室、组织民管、劳动和经济部、法律维权保障部、女工部、职工服务中心、网络宣传中心、帮扶中心。</w:t>
      </w:r>
    </w:p>
    <w:p w14:paraId="60228F19">
      <w:pPr>
        <w:pStyle w:val="3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 w:beforeAutospacing="0" w:after="0" w:afterAutospacing="0" w:line="420" w:lineRule="atLeast"/>
        <w:ind w:left="0" w:right="0" w:firstLine="420"/>
        <w:jc w:val="both"/>
        <w:rPr>
          <w:rFonts w:hint="eastAsia" w:ascii="仿宋" w:hAnsi="仿宋" w:eastAsia="仿宋" w:cstheme="minorBidi"/>
          <w:kern w:val="2"/>
          <w:sz w:val="32"/>
          <w:szCs w:val="32"/>
          <w:lang w:val="en-US" w:eastAsia="zh-CN" w:bidi="ar-SA"/>
        </w:rPr>
      </w:pPr>
      <w:r>
        <w:rPr>
          <w:rFonts w:hint="eastAsia" w:ascii="仿宋" w:hAnsi="仿宋" w:eastAsia="仿宋" w:cstheme="minorBidi"/>
          <w:kern w:val="2"/>
          <w:sz w:val="32"/>
          <w:szCs w:val="32"/>
          <w:lang w:val="en-US" w:eastAsia="zh-CN" w:bidi="ar-SA"/>
        </w:rPr>
        <w:t>职能科室有办公室和财务室。　</w:t>
      </w:r>
    </w:p>
    <w:p w14:paraId="287CE3F5">
      <w:pPr>
        <w:pStyle w:val="3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 w:beforeAutospacing="0" w:after="0" w:afterAutospacing="0" w:line="420" w:lineRule="atLeast"/>
        <w:ind w:left="0" w:right="0" w:firstLine="420"/>
        <w:jc w:val="both"/>
        <w:rPr>
          <w:rFonts w:hint="eastAsia" w:ascii="仿宋" w:hAnsi="仿宋" w:eastAsia="仿宋" w:cstheme="minorBidi"/>
          <w:kern w:val="2"/>
          <w:sz w:val="32"/>
          <w:szCs w:val="32"/>
          <w:lang w:val="en-US" w:eastAsia="zh-CN" w:bidi="ar-SA"/>
        </w:rPr>
      </w:pPr>
      <w:r>
        <w:rPr>
          <w:rFonts w:hint="eastAsia" w:ascii="仿宋" w:hAnsi="仿宋" w:eastAsia="仿宋" w:cstheme="minorBidi"/>
          <w:kern w:val="2"/>
          <w:sz w:val="32"/>
          <w:szCs w:val="32"/>
          <w:lang w:val="en-US" w:eastAsia="zh-CN" w:bidi="ar-SA"/>
        </w:rPr>
        <w:t>（二）人员构成</w:t>
      </w:r>
    </w:p>
    <w:p w14:paraId="5E986432">
      <w:pPr>
        <w:pStyle w:val="3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 w:beforeAutospacing="0" w:after="0" w:afterAutospacing="0" w:line="420" w:lineRule="atLeast"/>
        <w:ind w:left="0" w:right="0" w:firstLine="420"/>
        <w:jc w:val="both"/>
        <w:rPr>
          <w:rFonts w:hint="default" w:ascii="仿宋" w:hAnsi="仿宋" w:eastAsia="仿宋" w:cstheme="minorBidi"/>
          <w:kern w:val="2"/>
          <w:sz w:val="32"/>
          <w:szCs w:val="32"/>
          <w:lang w:val="en-US" w:eastAsia="zh-CN" w:bidi="ar-SA"/>
        </w:rPr>
      </w:pPr>
      <w:r>
        <w:rPr>
          <w:rFonts w:hint="eastAsia" w:ascii="仿宋" w:hAnsi="仿宋" w:eastAsia="仿宋" w:cstheme="minorBidi"/>
          <w:kern w:val="2"/>
          <w:sz w:val="32"/>
          <w:szCs w:val="32"/>
          <w:lang w:val="en-US" w:eastAsia="zh-CN" w:bidi="ar-SA"/>
        </w:rPr>
        <w:t>单位2021年年底在编工作人员5名：其中公务员5人。</w:t>
      </w:r>
    </w:p>
    <w:p w14:paraId="76F8328D">
      <w:pPr>
        <w:pStyle w:val="3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仿宋" w:hAnsi="仿宋" w:eastAsia="仿宋" w:cstheme="minorBidi"/>
          <w:kern w:val="2"/>
          <w:sz w:val="32"/>
          <w:szCs w:val="32"/>
          <w:lang w:val="en-US" w:eastAsia="zh-CN" w:bidi="ar-SA"/>
        </w:rPr>
      </w:pPr>
    </w:p>
    <w:p w14:paraId="2471E616">
      <w:pPr>
        <w:pStyle w:val="3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仿宋" w:hAnsi="仿宋" w:eastAsia="仿宋" w:cstheme="minorBidi"/>
          <w:kern w:val="2"/>
          <w:sz w:val="32"/>
          <w:szCs w:val="32"/>
          <w:lang w:val="en-US" w:eastAsia="zh-CN" w:bidi="ar-SA"/>
        </w:rPr>
      </w:pPr>
      <w:r>
        <w:rPr>
          <w:rFonts w:hint="eastAsia" w:ascii="仿宋" w:hAnsi="仿宋" w:eastAsia="仿宋" w:cstheme="minorBidi"/>
          <w:kern w:val="2"/>
          <w:sz w:val="32"/>
          <w:szCs w:val="32"/>
          <w:lang w:val="en-US" w:eastAsia="zh-CN" w:bidi="ar-SA"/>
        </w:rPr>
        <w:t>（二）2020年总结</w:t>
      </w:r>
    </w:p>
    <w:p w14:paraId="68C5132F">
      <w:pPr>
        <w:keepNext w:val="0"/>
        <w:keepLines w:val="0"/>
        <w:pageBreakBefore w:val="0"/>
        <w:widowControl w:val="0"/>
        <w:kinsoku/>
        <w:wordWrap/>
        <w:overflowPunct/>
        <w:topLinePunct w:val="0"/>
        <w:autoSpaceDE/>
        <w:autoSpaceDN/>
        <w:bidi w:val="0"/>
        <w:adjustRightInd/>
        <w:snapToGrid/>
        <w:ind w:leftChars="0" w:firstLine="640" w:firstLineChars="200"/>
        <w:jc w:val="left"/>
        <w:textAlignment w:val="auto"/>
        <w:rPr>
          <w:rFonts w:hint="eastAsia" w:ascii="仿宋" w:hAnsi="仿宋" w:eastAsia="仿宋" w:cs="仿宋"/>
          <w:sz w:val="32"/>
          <w:szCs w:val="32"/>
          <w:lang w:eastAsia="zh-CN"/>
        </w:rPr>
      </w:pPr>
      <w:r>
        <w:rPr>
          <w:rFonts w:hint="eastAsia" w:ascii="仿宋" w:hAnsi="仿宋" w:eastAsia="仿宋" w:cs="仿宋"/>
          <w:b w:val="0"/>
          <w:bCs w:val="0"/>
          <w:color w:val="000000" w:themeColor="text1"/>
          <w:sz w:val="32"/>
          <w:szCs w:val="32"/>
          <w:lang w:val="en-US" w:eastAsia="zh-CN"/>
          <w14:textFill>
            <w14:solidFill>
              <w14:schemeClr w14:val="tx1"/>
            </w14:solidFill>
          </w14:textFill>
        </w:rPr>
        <w:t>2021年，兴县总工会以习近平新时代中国特色社会主义思想为指导，全面贯彻落实党中央十九届六中全会精神和山西省第十二次党代会以及市总二届六次全委会暨党风廉政建设会议精神，以党史学习教育为牵引，紧紧围绕县委实施“六大战略”、建设“六个兴县”目标，</w:t>
      </w:r>
      <w:r>
        <w:rPr>
          <w:rFonts w:hint="eastAsia" w:ascii="仿宋" w:hAnsi="仿宋" w:eastAsia="仿宋" w:cs="仿宋"/>
          <w:sz w:val="32"/>
          <w:szCs w:val="32"/>
        </w:rPr>
        <w:t>认真履职，积极工作，全面完成各项工作任务</w:t>
      </w:r>
      <w:r>
        <w:rPr>
          <w:rFonts w:hint="eastAsia" w:ascii="仿宋" w:hAnsi="仿宋" w:eastAsia="仿宋" w:cs="仿宋"/>
          <w:sz w:val="32"/>
          <w:szCs w:val="32"/>
          <w:lang w:eastAsia="zh-CN"/>
        </w:rPr>
        <w:t>。</w:t>
      </w:r>
    </w:p>
    <w:p w14:paraId="0906D619">
      <w:pPr>
        <w:keepNext w:val="0"/>
        <w:keepLines w:val="0"/>
        <w:pageBreakBefore w:val="0"/>
        <w:widowControl w:val="0"/>
        <w:kinsoku/>
        <w:wordWrap/>
        <w:overflowPunct/>
        <w:topLinePunct w:val="0"/>
        <w:autoSpaceDE/>
        <w:autoSpaceDN/>
        <w:bidi w:val="0"/>
        <w:adjustRightInd/>
        <w:snapToGrid/>
        <w:ind w:leftChars="0" w:firstLine="640" w:firstLineChars="200"/>
        <w:jc w:val="lef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eastAsia="zh-CN"/>
        </w:rPr>
        <w:t>一、主要工作完成情况</w:t>
      </w:r>
    </w:p>
    <w:p w14:paraId="0D207FDB">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240" w:lineRule="auto"/>
        <w:ind w:left="0" w:right="0" w:firstLine="643" w:firstLineChars="200"/>
        <w:jc w:val="both"/>
        <w:textAlignment w:val="auto"/>
        <w:rPr>
          <w:rFonts w:hint="eastAsia" w:ascii="仿宋" w:hAnsi="仿宋" w:eastAsia="仿宋"/>
          <w:b w:val="0"/>
          <w:bCs w:val="0"/>
          <w:sz w:val="32"/>
          <w:szCs w:val="32"/>
        </w:rPr>
      </w:pPr>
      <w:r>
        <w:rPr>
          <w:rFonts w:hint="eastAsia" w:ascii="仿宋" w:hAnsi="仿宋" w:eastAsia="仿宋"/>
          <w:b/>
          <w:bCs/>
          <w:sz w:val="32"/>
          <w:szCs w:val="32"/>
          <w:lang w:val="en-US" w:eastAsia="zh-CN"/>
        </w:rPr>
        <w:t>1、</w:t>
      </w:r>
      <w:r>
        <w:rPr>
          <w:rFonts w:hint="eastAsia" w:ascii="仿宋" w:hAnsi="仿宋" w:eastAsia="仿宋"/>
          <w:b/>
          <w:bCs/>
          <w:sz w:val="32"/>
          <w:szCs w:val="32"/>
        </w:rPr>
        <w:t>以党史学习教育为主线，扎实抓好工会系统党的政治建设。</w:t>
      </w:r>
      <w:r>
        <w:rPr>
          <w:rFonts w:hint="eastAsia" w:ascii="仿宋" w:hAnsi="仿宋" w:eastAsia="仿宋"/>
          <w:sz w:val="32"/>
          <w:szCs w:val="32"/>
        </w:rPr>
        <w:t>紧扣“学党史、悟思想、办实事、开新局”</w:t>
      </w:r>
      <w:r>
        <w:rPr>
          <w:rFonts w:hint="eastAsia" w:ascii="仿宋" w:hAnsi="仿宋" w:eastAsia="仿宋"/>
          <w:sz w:val="32"/>
          <w:szCs w:val="32"/>
          <w:lang w:eastAsia="zh-CN"/>
        </w:rPr>
        <w:t>党史学习</w:t>
      </w:r>
      <w:r>
        <w:rPr>
          <w:rFonts w:hint="eastAsia" w:ascii="仿宋" w:hAnsi="仿宋" w:eastAsia="仿宋"/>
          <w:sz w:val="32"/>
          <w:szCs w:val="32"/>
        </w:rPr>
        <w:t>主题</w:t>
      </w:r>
      <w:r>
        <w:rPr>
          <w:rFonts w:hint="eastAsia" w:ascii="仿宋" w:hAnsi="仿宋" w:eastAsia="仿宋"/>
          <w:sz w:val="32"/>
          <w:szCs w:val="32"/>
          <w:lang w:eastAsia="zh-CN"/>
        </w:rPr>
        <w:t>教育</w:t>
      </w:r>
      <w:r>
        <w:rPr>
          <w:rFonts w:hint="eastAsia" w:ascii="仿宋" w:hAnsi="仿宋" w:eastAsia="仿宋"/>
          <w:sz w:val="32"/>
          <w:szCs w:val="32"/>
        </w:rPr>
        <w:t>，在全县工会系统中加强党史、新中国史、改革开放史、社会主义发展史、中国工运史学习宣传教育</w:t>
      </w:r>
      <w:r>
        <w:rPr>
          <w:rFonts w:hint="eastAsia" w:ascii="仿宋" w:hAnsi="仿宋" w:eastAsia="仿宋"/>
          <w:sz w:val="32"/>
          <w:szCs w:val="32"/>
          <w:lang w:eastAsia="zh-CN"/>
        </w:rPr>
        <w:t>活动。</w:t>
      </w:r>
      <w:r>
        <w:rPr>
          <w:rFonts w:hint="eastAsia" w:ascii="仿宋" w:hAnsi="仿宋" w:eastAsia="仿宋"/>
          <w:sz w:val="32"/>
          <w:szCs w:val="32"/>
          <w:lang w:val="en-US" w:eastAsia="zh-CN"/>
        </w:rPr>
        <w:t>总工会第一时间成立了以党组书记为组长，党组成员为副组长的党史学习教育工作领导小组，并</w:t>
      </w:r>
      <w:r>
        <w:rPr>
          <w:rFonts w:hint="eastAsia" w:ascii="仿宋" w:hAnsi="仿宋" w:eastAsia="仿宋"/>
          <w:sz w:val="32"/>
          <w:szCs w:val="32"/>
          <w:lang w:eastAsia="zh-CN"/>
        </w:rPr>
        <w:t>为广大党员干部订购</w:t>
      </w:r>
      <w:r>
        <w:rPr>
          <w:rFonts w:hint="eastAsia" w:ascii="仿宋" w:hAnsi="仿宋" w:eastAsia="仿宋"/>
          <w:sz w:val="32"/>
          <w:szCs w:val="32"/>
          <w:lang w:val="en-US" w:eastAsia="zh-CN"/>
        </w:rPr>
        <w:t>《论中国共产党历史》《中国共产党简史》《毛泽东邓小平江泽民胡锦涛关于中国共产党历史论述摘编》《习近平新时代中国特色社会主义思想学习问答》四本党史书籍以及《习近平总书记关于工人阶级和工会工作的重要论述》。采取集中学习与自学相结合，坚持党组书记带头讲党课，普通党员讲微型党课。目前已开展党课活动7次，开展专题研讨10余次，党史知识测试1次，党知识竞赛1次，撰写学习心得体会8篇。通过系列学习教育，</w:t>
      </w:r>
      <w:r>
        <w:rPr>
          <w:rFonts w:hint="eastAsia" w:ascii="仿宋" w:hAnsi="仿宋" w:eastAsia="仿宋"/>
          <w:sz w:val="32"/>
          <w:szCs w:val="32"/>
        </w:rPr>
        <w:t>进一步增强“四个意识”</w:t>
      </w:r>
      <w:r>
        <w:rPr>
          <w:rFonts w:hint="eastAsia" w:ascii="仿宋" w:hAnsi="仿宋" w:eastAsia="仿宋"/>
          <w:sz w:val="32"/>
          <w:szCs w:val="32"/>
          <w:lang w:eastAsia="zh-CN"/>
        </w:rPr>
        <w:t>、</w:t>
      </w:r>
      <w:r>
        <w:rPr>
          <w:rFonts w:hint="eastAsia" w:ascii="仿宋" w:hAnsi="仿宋" w:eastAsia="仿宋"/>
          <w:sz w:val="32"/>
          <w:szCs w:val="32"/>
        </w:rPr>
        <w:t>坚定“四个自信”</w:t>
      </w:r>
      <w:r>
        <w:rPr>
          <w:rFonts w:hint="eastAsia" w:ascii="仿宋" w:hAnsi="仿宋" w:eastAsia="仿宋"/>
          <w:sz w:val="32"/>
          <w:szCs w:val="32"/>
          <w:lang w:eastAsia="zh-CN"/>
        </w:rPr>
        <w:t>、</w:t>
      </w:r>
      <w:r>
        <w:rPr>
          <w:rFonts w:hint="eastAsia" w:ascii="仿宋" w:hAnsi="仿宋" w:eastAsia="仿宋"/>
          <w:sz w:val="32"/>
          <w:szCs w:val="32"/>
        </w:rPr>
        <w:t>做到“两个维护”，切实把党中央、省、市、县的重大</w:t>
      </w:r>
      <w:r>
        <w:rPr>
          <w:rFonts w:hint="eastAsia" w:ascii="仿宋" w:hAnsi="仿宋" w:eastAsia="仿宋"/>
          <w:sz w:val="32"/>
          <w:szCs w:val="32"/>
          <w:lang w:eastAsia="zh-CN"/>
        </w:rPr>
        <w:t>决策</w:t>
      </w:r>
      <w:r>
        <w:rPr>
          <w:rFonts w:hint="eastAsia" w:ascii="仿宋" w:hAnsi="仿宋" w:eastAsia="仿宋"/>
          <w:sz w:val="32"/>
          <w:szCs w:val="32"/>
        </w:rPr>
        <w:t>部署落实到工会工作中来，引导广大干部职工筑牢信仰之基，传承红色基因，转变工作作风，推动党的创</w:t>
      </w:r>
      <w:r>
        <w:rPr>
          <w:rFonts w:hint="eastAsia" w:ascii="仿宋" w:hAnsi="仿宋" w:eastAsia="仿宋"/>
          <w:b w:val="0"/>
          <w:bCs w:val="0"/>
          <w:sz w:val="32"/>
          <w:szCs w:val="32"/>
        </w:rPr>
        <w:t>新理论落地生根。</w:t>
      </w:r>
    </w:p>
    <w:p w14:paraId="002A5CC3">
      <w:pPr>
        <w:pStyle w:val="144"/>
        <w:keepNext w:val="0"/>
        <w:keepLines w:val="0"/>
        <w:pageBreakBefore w:val="0"/>
        <w:widowControl w:val="0"/>
        <w:numPr>
          <w:ilvl w:val="0"/>
          <w:numId w:val="0"/>
        </w:numPr>
        <w:kinsoku/>
        <w:wordWrap/>
        <w:overflowPunct/>
        <w:topLinePunct w:val="0"/>
        <w:autoSpaceDE/>
        <w:autoSpaceDN/>
        <w:bidi w:val="0"/>
        <w:adjustRightInd/>
        <w:snapToGrid/>
        <w:ind w:leftChars="0" w:firstLine="643" w:firstLineChars="200"/>
        <w:textAlignment w:val="auto"/>
        <w:rPr>
          <w:rFonts w:hint="eastAsia" w:ascii="仿宋" w:hAnsi="仿宋" w:eastAsia="仿宋"/>
          <w:sz w:val="32"/>
          <w:szCs w:val="32"/>
          <w:lang w:val="en-US" w:eastAsia="zh-CN"/>
        </w:rPr>
      </w:pPr>
      <w:r>
        <w:rPr>
          <w:rFonts w:hint="eastAsia" w:ascii="仿宋" w:hAnsi="仿宋" w:eastAsia="仿宋"/>
          <w:b/>
          <w:bCs/>
          <w:sz w:val="32"/>
          <w:szCs w:val="32"/>
          <w:lang w:val="en-US" w:eastAsia="zh-CN"/>
        </w:rPr>
        <w:t>2、加强</w:t>
      </w:r>
      <w:r>
        <w:rPr>
          <w:rFonts w:hint="eastAsia" w:ascii="仿宋" w:hAnsi="仿宋" w:eastAsia="仿宋"/>
          <w:b/>
          <w:bCs/>
          <w:sz w:val="32"/>
          <w:szCs w:val="32"/>
        </w:rPr>
        <w:t>基层工会组织建设</w:t>
      </w:r>
      <w:r>
        <w:rPr>
          <w:rFonts w:hint="eastAsia" w:ascii="仿宋" w:hAnsi="仿宋" w:eastAsia="仿宋"/>
          <w:b/>
          <w:bCs/>
          <w:sz w:val="32"/>
          <w:szCs w:val="32"/>
          <w:lang w:eastAsia="zh-CN"/>
        </w:rPr>
        <w:t>、推动基层工会按时换届。</w:t>
      </w:r>
      <w:r>
        <w:rPr>
          <w:rFonts w:hint="eastAsia" w:ascii="仿宋" w:hAnsi="仿宋" w:eastAsia="仿宋"/>
          <w:sz w:val="32"/>
          <w:szCs w:val="32"/>
          <w:lang w:eastAsia="zh-CN"/>
        </w:rPr>
        <w:t>借</w:t>
      </w:r>
      <w:r>
        <w:rPr>
          <w:rFonts w:hint="eastAsia" w:ascii="仿宋" w:hAnsi="仿宋" w:eastAsia="仿宋"/>
          <w:sz w:val="32"/>
          <w:szCs w:val="32"/>
        </w:rPr>
        <w:t>县乡换届</w:t>
      </w:r>
      <w:r>
        <w:rPr>
          <w:rFonts w:hint="eastAsia" w:ascii="仿宋" w:hAnsi="仿宋" w:eastAsia="仿宋"/>
          <w:sz w:val="32"/>
          <w:szCs w:val="32"/>
          <w:lang w:eastAsia="zh-CN"/>
        </w:rPr>
        <w:t>东风</w:t>
      </w:r>
      <w:r>
        <w:rPr>
          <w:rFonts w:hint="eastAsia" w:ascii="仿宋" w:hAnsi="仿宋" w:eastAsia="仿宋"/>
          <w:sz w:val="32"/>
          <w:szCs w:val="32"/>
        </w:rPr>
        <w:t>，</w:t>
      </w:r>
      <w:r>
        <w:rPr>
          <w:rFonts w:hint="eastAsia" w:ascii="仿宋" w:hAnsi="仿宋" w:eastAsia="仿宋"/>
          <w:sz w:val="32"/>
          <w:szCs w:val="32"/>
          <w:lang w:eastAsia="zh-CN"/>
        </w:rPr>
        <w:t>县总工会积极主动与县委组织部沟通，以</w:t>
      </w:r>
      <w:r>
        <w:rPr>
          <w:rFonts w:hint="eastAsia" w:ascii="仿宋" w:hAnsi="仿宋" w:eastAsia="仿宋"/>
          <w:sz w:val="32"/>
          <w:szCs w:val="32"/>
        </w:rPr>
        <w:t>中共兴县县委组织部、兴县总工会</w:t>
      </w:r>
      <w:r>
        <w:rPr>
          <w:rFonts w:hint="eastAsia" w:ascii="仿宋" w:hAnsi="仿宋" w:eastAsia="仿宋"/>
          <w:sz w:val="32"/>
          <w:szCs w:val="32"/>
          <w:lang w:eastAsia="zh-CN"/>
        </w:rPr>
        <w:t>联合</w:t>
      </w:r>
      <w:r>
        <w:rPr>
          <w:rFonts w:hint="eastAsia" w:ascii="仿宋" w:hAnsi="仿宋" w:eastAsia="仿宋"/>
          <w:sz w:val="32"/>
          <w:szCs w:val="32"/>
        </w:rPr>
        <w:t>下发《关于做好全县基层工会负责人推荐选拔的通知》</w:t>
      </w:r>
      <w:r>
        <w:rPr>
          <w:rFonts w:hint="eastAsia" w:ascii="仿宋" w:hAnsi="仿宋" w:eastAsia="仿宋"/>
          <w:sz w:val="32"/>
          <w:szCs w:val="32"/>
          <w:lang w:eastAsia="zh-CN"/>
        </w:rPr>
        <w:t>，要求进一步加强充实工会力量，</w:t>
      </w:r>
      <w:r>
        <w:rPr>
          <w:rFonts w:hint="eastAsia" w:ascii="仿宋" w:hAnsi="仿宋" w:eastAsia="仿宋"/>
          <w:sz w:val="32"/>
          <w:szCs w:val="32"/>
        </w:rPr>
        <w:t>推动全县基层工会按</w:t>
      </w:r>
      <w:r>
        <w:rPr>
          <w:rFonts w:hint="eastAsia" w:ascii="仿宋" w:hAnsi="仿宋" w:eastAsia="仿宋"/>
          <w:sz w:val="32"/>
          <w:szCs w:val="32"/>
          <w:lang w:eastAsia="zh-CN"/>
        </w:rPr>
        <w:t>照《中国工会章程》</w:t>
      </w:r>
      <w:r>
        <w:rPr>
          <w:rFonts w:hint="eastAsia" w:ascii="仿宋" w:hAnsi="仿宋" w:eastAsia="仿宋"/>
          <w:sz w:val="32"/>
          <w:szCs w:val="32"/>
        </w:rPr>
        <w:t>《基层工会组织工作条例》健全机构，配齐人员，按</w:t>
      </w:r>
      <w:r>
        <w:rPr>
          <w:rFonts w:hint="eastAsia" w:ascii="仿宋" w:hAnsi="仿宋" w:eastAsia="仿宋"/>
          <w:sz w:val="32"/>
          <w:szCs w:val="32"/>
          <w:lang w:eastAsia="zh-CN"/>
        </w:rPr>
        <w:t>期</w:t>
      </w:r>
      <w:r>
        <w:rPr>
          <w:rFonts w:hint="eastAsia" w:ascii="仿宋" w:hAnsi="仿宋" w:eastAsia="仿宋"/>
          <w:sz w:val="32"/>
          <w:szCs w:val="32"/>
        </w:rPr>
        <w:t>换届，</w:t>
      </w:r>
      <w:r>
        <w:rPr>
          <w:rFonts w:hint="eastAsia" w:ascii="仿宋" w:hAnsi="仿宋" w:eastAsia="仿宋"/>
          <w:sz w:val="32"/>
          <w:szCs w:val="32"/>
          <w:lang w:eastAsia="zh-CN"/>
        </w:rPr>
        <w:t>全面</w:t>
      </w:r>
      <w:r>
        <w:rPr>
          <w:rFonts w:hint="eastAsia" w:ascii="仿宋" w:hAnsi="仿宋" w:eastAsia="仿宋"/>
          <w:sz w:val="32"/>
          <w:szCs w:val="32"/>
        </w:rPr>
        <w:t>建设“六有”基层工会。</w:t>
      </w:r>
      <w:r>
        <w:rPr>
          <w:rFonts w:hint="eastAsia" w:ascii="仿宋" w:hAnsi="仿宋" w:eastAsia="仿宋"/>
          <w:sz w:val="32"/>
          <w:szCs w:val="32"/>
          <w:lang w:eastAsia="zh-CN"/>
        </w:rPr>
        <w:t>截止</w:t>
      </w:r>
      <w:r>
        <w:rPr>
          <w:rFonts w:hint="eastAsia" w:ascii="仿宋" w:hAnsi="仿宋" w:eastAsia="仿宋"/>
          <w:sz w:val="32"/>
          <w:szCs w:val="32"/>
          <w:lang w:val="en-US" w:eastAsia="zh-CN"/>
        </w:rPr>
        <w:t>11月底，全县185个基层工会组织，除15个乡镇工会外，其余党政机关及企事业单位已全部完成换届。目前乡镇换届已进尾声，县工会将积极推动乡镇工会换届工作，确保年底前全面完成今年换届工作任务。</w:t>
      </w:r>
    </w:p>
    <w:p w14:paraId="3221D774">
      <w:pPr>
        <w:pStyle w:val="144"/>
        <w:keepNext w:val="0"/>
        <w:keepLines w:val="0"/>
        <w:pageBreakBefore w:val="0"/>
        <w:widowControl w:val="0"/>
        <w:numPr>
          <w:ilvl w:val="0"/>
          <w:numId w:val="0"/>
        </w:numPr>
        <w:kinsoku/>
        <w:wordWrap/>
        <w:overflowPunct/>
        <w:topLinePunct w:val="0"/>
        <w:autoSpaceDE/>
        <w:autoSpaceDN/>
        <w:bidi w:val="0"/>
        <w:adjustRightInd/>
        <w:snapToGrid/>
        <w:ind w:leftChars="0" w:firstLine="643" w:firstLineChars="200"/>
        <w:textAlignment w:val="auto"/>
        <w:rPr>
          <w:rFonts w:ascii="仿宋" w:hAnsi="仿宋" w:eastAsia="仿宋"/>
          <w:sz w:val="32"/>
          <w:szCs w:val="32"/>
        </w:rPr>
      </w:pPr>
      <w:r>
        <w:rPr>
          <w:rFonts w:hint="eastAsia" w:ascii="仿宋" w:hAnsi="仿宋" w:eastAsia="仿宋"/>
          <w:b/>
          <w:bCs/>
          <w:sz w:val="32"/>
          <w:szCs w:val="32"/>
          <w:lang w:val="en-US" w:eastAsia="zh-CN"/>
        </w:rPr>
        <w:t>3、加强工会经费收缴管理、保障工会组织健康发展。</w:t>
      </w:r>
      <w:r>
        <w:rPr>
          <w:rFonts w:hint="eastAsia" w:ascii="仿宋" w:hAnsi="仿宋" w:eastAsia="仿宋"/>
          <w:sz w:val="32"/>
          <w:szCs w:val="32"/>
          <w:lang w:val="en-US" w:eastAsia="zh-CN"/>
        </w:rPr>
        <w:t>积极主动</w:t>
      </w:r>
      <w:r>
        <w:rPr>
          <w:rFonts w:hint="eastAsia" w:ascii="仿宋" w:hAnsi="仿宋" w:eastAsia="仿宋"/>
          <w:sz w:val="32"/>
          <w:szCs w:val="32"/>
          <w:lang w:eastAsia="zh-CN"/>
        </w:rPr>
        <w:t>争取县主要领导的支持，并与相关部门沟通协调，</w:t>
      </w:r>
      <w:r>
        <w:rPr>
          <w:rFonts w:hint="eastAsia" w:ascii="仿宋" w:hAnsi="仿宋" w:eastAsia="仿宋"/>
          <w:sz w:val="32"/>
          <w:szCs w:val="32"/>
        </w:rPr>
        <w:t>以中共兴县县委办公室</w:t>
      </w:r>
      <w:r>
        <w:rPr>
          <w:rFonts w:hint="eastAsia" w:ascii="仿宋" w:hAnsi="仿宋" w:eastAsia="仿宋"/>
          <w:sz w:val="32"/>
          <w:szCs w:val="32"/>
          <w:lang w:val="en-US" w:eastAsia="zh-CN"/>
        </w:rPr>
        <w:t xml:space="preserve"> </w:t>
      </w:r>
      <w:r>
        <w:rPr>
          <w:rFonts w:hint="eastAsia" w:ascii="仿宋" w:hAnsi="仿宋" w:eastAsia="仿宋"/>
          <w:sz w:val="32"/>
          <w:szCs w:val="32"/>
        </w:rPr>
        <w:t>兴县人民政府办公室</w:t>
      </w:r>
      <w:r>
        <w:rPr>
          <w:rFonts w:hint="eastAsia" w:ascii="仿宋" w:hAnsi="仿宋" w:eastAsia="仿宋"/>
          <w:sz w:val="32"/>
          <w:szCs w:val="32"/>
          <w:lang w:eastAsia="zh-CN"/>
        </w:rPr>
        <w:t>下发《</w:t>
      </w:r>
      <w:r>
        <w:rPr>
          <w:rFonts w:hint="eastAsia" w:ascii="仿宋" w:hAnsi="仿宋" w:eastAsia="仿宋"/>
          <w:sz w:val="32"/>
          <w:szCs w:val="32"/>
        </w:rPr>
        <w:t>关于进一步健全基层工会组织规范经费收缴管理使用的通知》</w:t>
      </w:r>
      <w:r>
        <w:rPr>
          <w:rFonts w:hint="eastAsia" w:ascii="仿宋" w:hAnsi="仿宋" w:eastAsia="仿宋"/>
          <w:sz w:val="32"/>
          <w:szCs w:val="32"/>
          <w:lang w:eastAsia="zh-CN"/>
        </w:rPr>
        <w:t>，</w:t>
      </w:r>
      <w:r>
        <w:rPr>
          <w:rFonts w:hint="eastAsia" w:ascii="仿宋" w:hAnsi="仿宋" w:eastAsia="仿宋"/>
          <w:sz w:val="32"/>
          <w:szCs w:val="32"/>
        </w:rPr>
        <w:t>推动全县行政、事业单位工会经费按职工工资总额的2%全面落实</w:t>
      </w:r>
      <w:r>
        <w:rPr>
          <w:rFonts w:hint="eastAsia" w:ascii="仿宋" w:hAnsi="仿宋" w:eastAsia="仿宋"/>
          <w:sz w:val="32"/>
          <w:szCs w:val="32"/>
          <w:lang w:eastAsia="zh-CN"/>
        </w:rPr>
        <w:t>。</w:t>
      </w:r>
      <w:r>
        <w:rPr>
          <w:rFonts w:hint="eastAsia" w:ascii="仿宋" w:hAnsi="仿宋" w:eastAsia="仿宋"/>
          <w:sz w:val="32"/>
          <w:szCs w:val="32"/>
        </w:rPr>
        <w:t>从根本上解决有组织</w:t>
      </w:r>
      <w:r>
        <w:rPr>
          <w:rFonts w:hint="eastAsia" w:ascii="仿宋" w:hAnsi="仿宋" w:eastAsia="仿宋"/>
          <w:sz w:val="32"/>
          <w:szCs w:val="32"/>
          <w:lang w:eastAsia="zh-CN"/>
        </w:rPr>
        <w:t>、</w:t>
      </w:r>
      <w:r>
        <w:rPr>
          <w:rFonts w:hint="eastAsia" w:ascii="仿宋" w:hAnsi="仿宋" w:eastAsia="仿宋"/>
          <w:sz w:val="32"/>
          <w:szCs w:val="32"/>
        </w:rPr>
        <w:t>无</w:t>
      </w:r>
      <w:r>
        <w:rPr>
          <w:rFonts w:hint="eastAsia" w:ascii="仿宋" w:hAnsi="仿宋" w:eastAsia="仿宋"/>
          <w:sz w:val="32"/>
          <w:szCs w:val="32"/>
          <w:lang w:eastAsia="zh-CN"/>
        </w:rPr>
        <w:t>工作</w:t>
      </w:r>
      <w:r>
        <w:rPr>
          <w:rFonts w:hint="eastAsia" w:ascii="仿宋" w:hAnsi="仿宋" w:eastAsia="仿宋"/>
          <w:sz w:val="32"/>
          <w:szCs w:val="32"/>
        </w:rPr>
        <w:t>经费的</w:t>
      </w:r>
      <w:r>
        <w:rPr>
          <w:rFonts w:hint="eastAsia" w:ascii="仿宋" w:hAnsi="仿宋" w:eastAsia="仿宋"/>
          <w:sz w:val="32"/>
          <w:szCs w:val="32"/>
          <w:lang w:val="en-US" w:eastAsia="zh-CN"/>
        </w:rPr>
        <w:t>空壳工会</w:t>
      </w:r>
      <w:r>
        <w:rPr>
          <w:rFonts w:hint="eastAsia" w:ascii="仿宋" w:hAnsi="仿宋" w:eastAsia="仿宋"/>
          <w:sz w:val="32"/>
          <w:szCs w:val="32"/>
        </w:rPr>
        <w:t>问题。</w:t>
      </w:r>
    </w:p>
    <w:p w14:paraId="77E8A158">
      <w:pPr>
        <w:pStyle w:val="144"/>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4、</w:t>
      </w:r>
      <w:r>
        <w:rPr>
          <w:rFonts w:hint="eastAsia" w:ascii="仿宋" w:hAnsi="仿宋" w:eastAsia="仿宋"/>
          <w:b/>
          <w:bCs/>
          <w:sz w:val="32"/>
          <w:szCs w:val="32"/>
          <w:lang w:val="en-US" w:eastAsia="zh-CN"/>
        </w:rPr>
        <w:t>进一步</w:t>
      </w:r>
      <w:r>
        <w:rPr>
          <w:rFonts w:hint="eastAsia" w:ascii="仿宋" w:hAnsi="仿宋" w:eastAsia="仿宋"/>
          <w:b/>
          <w:bCs/>
          <w:sz w:val="32"/>
          <w:szCs w:val="32"/>
        </w:rPr>
        <w:t>提升职工素质，为</w:t>
      </w:r>
      <w:r>
        <w:rPr>
          <w:rFonts w:hint="eastAsia" w:ascii="仿宋" w:hAnsi="仿宋" w:eastAsia="仿宋"/>
          <w:b/>
          <w:bCs/>
          <w:sz w:val="32"/>
          <w:szCs w:val="32"/>
          <w:lang w:eastAsia="zh-CN"/>
        </w:rPr>
        <w:t>“十四五”转型出雏形</w:t>
      </w:r>
      <w:r>
        <w:rPr>
          <w:rFonts w:hint="eastAsia" w:ascii="仿宋" w:hAnsi="仿宋" w:eastAsia="仿宋"/>
          <w:b/>
          <w:bCs/>
          <w:sz w:val="32"/>
          <w:szCs w:val="32"/>
        </w:rPr>
        <w:t>做贡献</w:t>
      </w:r>
      <w:r>
        <w:rPr>
          <w:rFonts w:hint="eastAsia" w:ascii="仿宋" w:hAnsi="仿宋" w:eastAsia="仿宋"/>
          <w:b/>
          <w:bCs/>
          <w:sz w:val="32"/>
          <w:szCs w:val="32"/>
          <w:lang w:eastAsia="zh-CN"/>
        </w:rPr>
        <w:t>。</w:t>
      </w:r>
      <w:r>
        <w:rPr>
          <w:rFonts w:hint="eastAsia" w:ascii="仿宋" w:hAnsi="仿宋" w:eastAsia="仿宋"/>
          <w:sz w:val="32"/>
          <w:szCs w:val="32"/>
          <w:lang w:eastAsia="zh-CN"/>
        </w:rPr>
        <w:t>一是</w:t>
      </w:r>
      <w:r>
        <w:rPr>
          <w:rFonts w:hint="eastAsia" w:ascii="仿宋" w:hAnsi="仿宋" w:eastAsia="仿宋"/>
          <w:sz w:val="32"/>
          <w:szCs w:val="32"/>
        </w:rPr>
        <w:t>扎实开展“安康杯”竞赛活动，抓好“安全生产月</w:t>
      </w:r>
      <w:r>
        <w:rPr>
          <w:rFonts w:ascii="仿宋" w:hAnsi="仿宋" w:eastAsia="仿宋"/>
          <w:sz w:val="32"/>
          <w:szCs w:val="32"/>
        </w:rPr>
        <w:t>”</w:t>
      </w:r>
      <w:r>
        <w:rPr>
          <w:rFonts w:hint="eastAsia" w:ascii="仿宋" w:hAnsi="仿宋" w:eastAsia="仿宋"/>
          <w:sz w:val="32"/>
          <w:szCs w:val="32"/>
        </w:rPr>
        <w:t>学习教育宣传</w:t>
      </w:r>
      <w:r>
        <w:rPr>
          <w:rFonts w:hint="eastAsia" w:ascii="仿宋" w:hAnsi="仿宋" w:eastAsia="仿宋"/>
          <w:sz w:val="32"/>
          <w:szCs w:val="32"/>
          <w:lang w:eastAsia="zh-CN"/>
        </w:rPr>
        <w:t>贯彻。</w:t>
      </w:r>
      <w:r>
        <w:rPr>
          <w:rFonts w:hint="eastAsia" w:ascii="仿宋" w:hAnsi="仿宋" w:eastAsia="仿宋"/>
          <w:sz w:val="32"/>
          <w:szCs w:val="32"/>
          <w:lang w:val="en-US" w:eastAsia="zh-CN"/>
        </w:rPr>
        <w:t>9月28-29日，积极配合</w:t>
      </w:r>
      <w:r>
        <w:rPr>
          <w:rFonts w:hint="eastAsia" w:ascii="仿宋" w:hAnsi="仿宋" w:eastAsia="仿宋"/>
          <w:sz w:val="32"/>
          <w:szCs w:val="32"/>
          <w:lang w:eastAsia="zh-CN"/>
        </w:rPr>
        <w:t>市总工会组织市部分煤矿企业观模山西锦兴能源公司和斜沟煤矿，煤矿群众井口安全工作站建设情况，</w:t>
      </w:r>
      <w:r>
        <w:rPr>
          <w:rFonts w:hint="eastAsia" w:ascii="仿宋" w:hAnsi="仿宋" w:eastAsia="仿宋"/>
          <w:sz w:val="32"/>
          <w:szCs w:val="32"/>
        </w:rPr>
        <w:t>通过</w:t>
      </w:r>
      <w:r>
        <w:rPr>
          <w:rFonts w:hint="eastAsia" w:ascii="仿宋" w:hAnsi="仿宋" w:eastAsia="仿宋"/>
          <w:sz w:val="32"/>
          <w:szCs w:val="32"/>
          <w:lang w:eastAsia="zh-CN"/>
        </w:rPr>
        <w:t>对</w:t>
      </w:r>
      <w:r>
        <w:rPr>
          <w:rFonts w:hint="eastAsia" w:ascii="仿宋" w:hAnsi="仿宋" w:eastAsia="仿宋"/>
          <w:sz w:val="32"/>
          <w:szCs w:val="32"/>
          <w:lang w:val="en-US" w:eastAsia="zh-CN"/>
        </w:rPr>
        <w:t>井</w:t>
      </w:r>
      <w:r>
        <w:rPr>
          <w:rFonts w:hint="eastAsia" w:ascii="仿宋" w:hAnsi="仿宋" w:eastAsia="仿宋"/>
          <w:sz w:val="32"/>
          <w:szCs w:val="32"/>
        </w:rPr>
        <w:t>口群众安全工作站考核验收，树牢安全生产意识，切实维护职工安全健康权益。</w:t>
      </w:r>
      <w:r>
        <w:rPr>
          <w:rFonts w:hint="eastAsia" w:ascii="仿宋" w:hAnsi="仿宋" w:eastAsia="仿宋"/>
          <w:sz w:val="32"/>
          <w:szCs w:val="32"/>
          <w:lang w:eastAsia="zh-CN"/>
        </w:rPr>
        <w:t>二是</w:t>
      </w:r>
      <w:r>
        <w:rPr>
          <w:rFonts w:hint="eastAsia" w:ascii="仿宋" w:hAnsi="仿宋" w:eastAsia="仿宋"/>
          <w:sz w:val="32"/>
          <w:szCs w:val="32"/>
        </w:rPr>
        <w:t>以</w:t>
      </w:r>
      <w:r>
        <w:rPr>
          <w:rFonts w:hint="eastAsia" w:ascii="仿宋" w:hAnsi="仿宋" w:eastAsia="仿宋"/>
          <w:sz w:val="32"/>
          <w:szCs w:val="32"/>
          <w:lang w:eastAsia="zh-CN"/>
        </w:rPr>
        <w:t>劳模、职工创新工作室</w:t>
      </w:r>
      <w:r>
        <w:rPr>
          <w:rFonts w:hint="eastAsia" w:ascii="仿宋" w:hAnsi="仿宋" w:eastAsia="仿宋"/>
          <w:sz w:val="32"/>
          <w:szCs w:val="32"/>
        </w:rPr>
        <w:t>为抓手，</w:t>
      </w:r>
      <w:r>
        <w:rPr>
          <w:rFonts w:hint="eastAsia" w:ascii="仿宋" w:hAnsi="仿宋" w:eastAsia="仿宋"/>
          <w:sz w:val="32"/>
          <w:szCs w:val="32"/>
          <w:lang w:eastAsia="zh-CN"/>
        </w:rPr>
        <w:t>组织中大型企业参与省市</w:t>
      </w:r>
      <w:r>
        <w:rPr>
          <w:rFonts w:hint="eastAsia" w:ascii="仿宋" w:hAnsi="仿宋" w:eastAsia="仿宋"/>
          <w:sz w:val="32"/>
          <w:szCs w:val="32"/>
        </w:rPr>
        <w:t>“五小六化”创新竞赛优秀成果展示活动，为劳模工匠发挥作用搭建平台</w:t>
      </w:r>
      <w:r>
        <w:rPr>
          <w:rFonts w:hint="eastAsia" w:ascii="仿宋" w:hAnsi="仿宋" w:eastAsia="仿宋"/>
          <w:sz w:val="32"/>
          <w:szCs w:val="32"/>
          <w:lang w:eastAsia="zh-CN"/>
        </w:rPr>
        <w:t>、</w:t>
      </w:r>
      <w:r>
        <w:rPr>
          <w:rFonts w:hint="eastAsia" w:ascii="仿宋" w:hAnsi="仿宋" w:eastAsia="仿宋"/>
          <w:sz w:val="32"/>
          <w:szCs w:val="32"/>
        </w:rPr>
        <w:t>提供舞台，</w:t>
      </w:r>
      <w:r>
        <w:rPr>
          <w:rFonts w:hint="eastAsia" w:ascii="仿宋" w:hAnsi="仿宋" w:eastAsia="仿宋"/>
          <w:sz w:val="32"/>
          <w:szCs w:val="32"/>
          <w:lang w:eastAsia="zh-CN"/>
        </w:rPr>
        <w:t>发挥</w:t>
      </w:r>
      <w:r>
        <w:rPr>
          <w:rFonts w:hint="eastAsia" w:ascii="仿宋" w:hAnsi="仿宋" w:eastAsia="仿宋"/>
          <w:sz w:val="32"/>
          <w:szCs w:val="32"/>
        </w:rPr>
        <w:t>劳模工匠人才示范引领作用</w:t>
      </w:r>
      <w:r>
        <w:rPr>
          <w:rFonts w:hint="eastAsia" w:ascii="仿宋" w:hAnsi="仿宋" w:eastAsia="仿宋"/>
          <w:sz w:val="32"/>
          <w:szCs w:val="32"/>
          <w:lang w:eastAsia="zh-CN"/>
        </w:rPr>
        <w:t>，为兴县经济社会发展贡献力量</w:t>
      </w:r>
      <w:r>
        <w:rPr>
          <w:rFonts w:hint="eastAsia" w:ascii="仿宋" w:hAnsi="仿宋" w:eastAsia="仿宋"/>
          <w:sz w:val="32"/>
          <w:szCs w:val="32"/>
        </w:rPr>
        <w:t>。</w:t>
      </w:r>
      <w:r>
        <w:rPr>
          <w:rFonts w:hint="eastAsia" w:ascii="仿宋" w:hAnsi="仿宋" w:eastAsia="仿宋"/>
          <w:sz w:val="32"/>
          <w:szCs w:val="32"/>
          <w:lang w:eastAsia="zh-CN"/>
        </w:rPr>
        <w:t>三是积极配合县人社局</w:t>
      </w:r>
      <w:r>
        <w:rPr>
          <w:rFonts w:hint="eastAsia" w:ascii="仿宋" w:hAnsi="仿宋" w:eastAsia="仿宋"/>
          <w:sz w:val="32"/>
          <w:szCs w:val="32"/>
        </w:rPr>
        <w:t>推进“人人持证，技能社会”职工职业技能培训，努力建设高素质劳动大军，为我县经济社会又快又好发展做贡献。</w:t>
      </w:r>
    </w:p>
    <w:p w14:paraId="7D70E3E8">
      <w:pPr>
        <w:pStyle w:val="3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right="0" w:firstLine="640" w:firstLineChars="20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5、一般公共预算财政拨款基本支出决算情况说明</w:t>
      </w:r>
    </w:p>
    <w:p w14:paraId="0340ACC7">
      <w:pPr>
        <w:pStyle w:val="144"/>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kern w:val="2"/>
          <w:sz w:val="32"/>
          <w:szCs w:val="32"/>
          <w:lang w:val="en-US" w:eastAsia="zh-CN" w:bidi="ar-SA"/>
        </w:rPr>
        <w:t>2021年度财政拨款基本支出87.08万元，其中，人员经费76.38万元，其中工资福利支出52.89万元，对个人和家庭的补助23.46万元。公用经费10.73万元，其中商品和服务支出</w:t>
      </w:r>
      <w:r>
        <w:rPr>
          <w:rFonts w:hint="eastAsia" w:ascii="仿宋" w:hAnsi="仿宋" w:eastAsia="仿宋" w:cs="仿宋"/>
          <w:sz w:val="32"/>
          <w:szCs w:val="32"/>
          <w:lang w:val="en-US" w:eastAsia="zh-CN"/>
        </w:rPr>
        <w:t>10.73万元。</w:t>
      </w:r>
    </w:p>
    <w:p w14:paraId="3BA1619C">
      <w:pPr>
        <w:pStyle w:val="144"/>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jc w:val="both"/>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（二）总体绩效目标完成情况</w:t>
      </w:r>
    </w:p>
    <w:p w14:paraId="0D73A7DA">
      <w:pPr>
        <w:pStyle w:val="144"/>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jc w:val="both"/>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在县委县政府的正确领导下，我局紧紧围绕年度工作目标任务，强化落实绩效管理，转变观念，树立绩效管理新理念，明确考核标准，引进科学考核办法、降低行政成本，精细政府工作做到财政有效控制；加强沟通交流，确保考核的反馈有效。圆满完成绩效目标。</w:t>
      </w:r>
    </w:p>
    <w:p w14:paraId="57BDE63A">
      <w:pPr>
        <w:pStyle w:val="144"/>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jc w:val="both"/>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三、单位整体支出绩效中存在问题及改进措施</w:t>
      </w:r>
    </w:p>
    <w:p w14:paraId="37AB0FC0">
      <w:pPr>
        <w:pStyle w:val="144"/>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jc w:val="both"/>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（一）主要问题及原因分析</w:t>
      </w:r>
    </w:p>
    <w:p w14:paraId="28BC6F80">
      <w:pPr>
        <w:pStyle w:val="144"/>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jc w:val="both"/>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存在的主要问题：预算过程绩效管理制度体系不健全，需进一步完善；全面推进预算绩效管理工作贯彻不到位，需进一步加强；对自身预算绩效管理不到位，需进一步落实；个业务股室填报预算数字存在不及时不准确不全面，需进一步提高业务预算水平与能力。</w:t>
      </w:r>
    </w:p>
    <w:p w14:paraId="160CE965">
      <w:pPr>
        <w:pStyle w:val="144"/>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jc w:val="both"/>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原因：一是经办人员的业务能力有待提高；二是预算执行和绩效管理的监督不到位。</w:t>
      </w:r>
    </w:p>
    <w:p w14:paraId="4867AB04">
      <w:pPr>
        <w:pStyle w:val="144"/>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jc w:val="both"/>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（二）改进的方向和具体措施</w:t>
      </w:r>
    </w:p>
    <w:p w14:paraId="4586CAA9">
      <w:pPr>
        <w:pStyle w:val="144"/>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jc w:val="both"/>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整改措施和建议：一是加强领导，精心组织，逐步推开，实现编制预算绩效目标全覆盖。二是完善相关制度，推进制度落实。三是加强监督。对日常工作加强规范和监督，防止在项目执行过程中出现偏差。四是不断加强学习与交流。</w:t>
      </w:r>
    </w:p>
    <w:p w14:paraId="5726FE15">
      <w:pPr>
        <w:pStyle w:val="144"/>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jc w:val="both"/>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四、绩效自评结果应用和公开情况</w:t>
      </w:r>
    </w:p>
    <w:p w14:paraId="2B4A895C">
      <w:pPr>
        <w:pStyle w:val="144"/>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jc w:val="both"/>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一是通过绩效自评结果，对指标完成好的工作要在下一年度继续巩固和加强，对未完成的指标要深入剖析原因，找出症结，在以后工作中完善和改进；二是利用绩效自评结果，促进单位增强责任和效益观念，提高财政资金支出决策水平和管理水平。</w:t>
      </w:r>
    </w:p>
    <w:p w14:paraId="58DAD0D3">
      <w:pPr>
        <w:pStyle w:val="144"/>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jc w:val="both"/>
        <w:textAlignment w:val="auto"/>
        <w:rPr>
          <w:rFonts w:hint="eastAsia" w:ascii="仿宋" w:hAnsi="仿宋" w:eastAsia="仿宋" w:cs="仿宋"/>
          <w:sz w:val="32"/>
          <w:szCs w:val="32"/>
          <w:lang w:eastAsia="zh-CN"/>
        </w:rPr>
      </w:pPr>
    </w:p>
    <w:sectPr>
      <w:pgSz w:w="12240" w:h="15840"/>
      <w:pgMar w:top="1440" w:right="1800" w:bottom="1440" w:left="180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Courier">
    <w:altName w:val="Courier New"/>
    <w:panose1 w:val="02070409020205020404"/>
    <w:charset w:val="00"/>
    <w:family w:val="modern"/>
    <w:pitch w:val="default"/>
    <w:sig w:usb0="00000000" w:usb1="00000000" w:usb2="00000000" w:usb3="00000000" w:csb0="00000001"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7E"/>
    <w:multiLevelType w:val="singleLevel"/>
    <w:tmpl w:val="FFFFFF7E"/>
    <w:lvl w:ilvl="0" w:tentative="0">
      <w:start w:val="1"/>
      <w:numFmt w:val="decimal"/>
      <w:pStyle w:val="20"/>
      <w:lvlText w:val="%1."/>
      <w:lvlJc w:val="left"/>
      <w:pPr>
        <w:tabs>
          <w:tab w:val="left" w:pos="1080"/>
        </w:tabs>
        <w:ind w:left="1080" w:hanging="360"/>
      </w:pPr>
    </w:lvl>
  </w:abstractNum>
  <w:abstractNum w:abstractNumId="1">
    <w:nsid w:val="FFFFFF7F"/>
    <w:multiLevelType w:val="singleLevel"/>
    <w:tmpl w:val="FFFFFF7F"/>
    <w:lvl w:ilvl="0" w:tentative="0">
      <w:start w:val="1"/>
      <w:numFmt w:val="decimal"/>
      <w:pStyle w:val="13"/>
      <w:lvlText w:val="%1."/>
      <w:lvlJc w:val="left"/>
      <w:pPr>
        <w:tabs>
          <w:tab w:val="left" w:pos="720"/>
        </w:tabs>
        <w:ind w:left="720" w:hanging="360"/>
      </w:pPr>
    </w:lvl>
  </w:abstractNum>
  <w:abstractNum w:abstractNumId="2">
    <w:nsid w:val="FFFFFF82"/>
    <w:multiLevelType w:val="singleLevel"/>
    <w:tmpl w:val="FFFFFF82"/>
    <w:lvl w:ilvl="0" w:tentative="0">
      <w:start w:val="1"/>
      <w:numFmt w:val="bullet"/>
      <w:pStyle w:val="18"/>
      <w:lvlText w:val=""/>
      <w:lvlJc w:val="left"/>
      <w:pPr>
        <w:tabs>
          <w:tab w:val="left" w:pos="1080"/>
        </w:tabs>
        <w:ind w:left="1080" w:hanging="360"/>
      </w:pPr>
      <w:rPr>
        <w:rFonts w:hint="default" w:ascii="Symbol" w:hAnsi="Symbol"/>
      </w:rPr>
    </w:lvl>
  </w:abstractNum>
  <w:abstractNum w:abstractNumId="3">
    <w:nsid w:val="FFFFFF83"/>
    <w:multiLevelType w:val="singleLevel"/>
    <w:tmpl w:val="FFFFFF83"/>
    <w:lvl w:ilvl="0" w:tentative="0">
      <w:start w:val="1"/>
      <w:numFmt w:val="bullet"/>
      <w:pStyle w:val="23"/>
      <w:lvlText w:val=""/>
      <w:lvlJc w:val="left"/>
      <w:pPr>
        <w:tabs>
          <w:tab w:val="left" w:pos="720"/>
        </w:tabs>
        <w:ind w:left="720" w:hanging="360"/>
      </w:pPr>
      <w:rPr>
        <w:rFonts w:hint="default" w:ascii="Symbol" w:hAnsi="Symbol"/>
      </w:rPr>
    </w:lvl>
  </w:abstractNum>
  <w:abstractNum w:abstractNumId="4">
    <w:nsid w:val="FFFFFF88"/>
    <w:multiLevelType w:val="singleLevel"/>
    <w:tmpl w:val="FFFFFF88"/>
    <w:lvl w:ilvl="0" w:tentative="0">
      <w:start w:val="1"/>
      <w:numFmt w:val="decimal"/>
      <w:pStyle w:val="14"/>
      <w:lvlText w:val="%1."/>
      <w:lvlJc w:val="left"/>
      <w:pPr>
        <w:tabs>
          <w:tab w:val="left" w:pos="360"/>
        </w:tabs>
        <w:ind w:left="360" w:hanging="360"/>
      </w:pPr>
    </w:lvl>
  </w:abstractNum>
  <w:abstractNum w:abstractNumId="5">
    <w:nsid w:val="FFFFFF89"/>
    <w:multiLevelType w:val="singleLevel"/>
    <w:tmpl w:val="FFFFFF89"/>
    <w:lvl w:ilvl="0" w:tentative="0">
      <w:start w:val="1"/>
      <w:numFmt w:val="bullet"/>
      <w:pStyle w:val="16"/>
      <w:lvlText w:val=""/>
      <w:lvlJc w:val="left"/>
      <w:pPr>
        <w:tabs>
          <w:tab w:val="left" w:pos="360"/>
        </w:tabs>
        <w:ind w:left="360" w:hanging="360"/>
      </w:pPr>
      <w:rPr>
        <w:rFonts w:hint="default" w:ascii="Symbol" w:hAnsi="Symbol"/>
      </w:rPr>
    </w:lvl>
  </w:abstractNum>
  <w:num w:numId="1">
    <w:abstractNumId w:val="1"/>
  </w:num>
  <w:num w:numId="2">
    <w:abstractNumId w:val="4"/>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ZlZDU1MWMwNjE4NDEzZjZiYmRmOWY2YjNjOWZjZTQifQ=="/>
  </w:docVars>
  <w:rsids>
    <w:rsidRoot w:val="00B47730"/>
    <w:rsid w:val="00034616"/>
    <w:rsid w:val="0006063C"/>
    <w:rsid w:val="0015074B"/>
    <w:rsid w:val="0029639D"/>
    <w:rsid w:val="00326F90"/>
    <w:rsid w:val="004156D4"/>
    <w:rsid w:val="00552316"/>
    <w:rsid w:val="005829E5"/>
    <w:rsid w:val="00696151"/>
    <w:rsid w:val="007E0D99"/>
    <w:rsid w:val="008C0BD7"/>
    <w:rsid w:val="0091022B"/>
    <w:rsid w:val="00AA1D8D"/>
    <w:rsid w:val="00AE1187"/>
    <w:rsid w:val="00B47730"/>
    <w:rsid w:val="00CB0664"/>
    <w:rsid w:val="00DD648B"/>
    <w:rsid w:val="00EC4D02"/>
    <w:rsid w:val="00ED1972"/>
    <w:rsid w:val="00FC693F"/>
    <w:rsid w:val="08430582"/>
    <w:rsid w:val="1391701B"/>
    <w:rsid w:val="17D176C5"/>
    <w:rsid w:val="233325DE"/>
    <w:rsid w:val="2CCF2ED9"/>
    <w:rsid w:val="35A425BD"/>
    <w:rsid w:val="3F8055A1"/>
    <w:rsid w:val="476B5F3B"/>
    <w:rsid w:val="4BCE3A9C"/>
    <w:rsid w:val="6FED6137"/>
    <w:rsid w:val="7930245E"/>
    <w:rsid w:val="7D48407C"/>
    <w:rsid w:val="7F574063"/>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qFormat="1" w:uiPriority="99" w:semiHidden="0" w:name="macro"/>
    <w:lsdException w:uiPriority="99" w:name="toa heading"/>
    <w:lsdException w:qFormat="1" w:uiPriority="99" w:semiHidden="0" w:name="List"/>
    <w:lsdException w:qFormat="1" w:uiPriority="99" w:semiHidden="0" w:name="List Bullet"/>
    <w:lsdException w:qFormat="1" w:uiPriority="99" w:semiHidden="0" w:name="List Number"/>
    <w:lsdException w:qFormat="1" w:uiPriority="99" w:semiHidden="0" w:name="List 2"/>
    <w:lsdException w:qFormat="1" w:uiPriority="99" w:semiHidden="0" w:name="List 3"/>
    <w:lsdException w:uiPriority="99" w:name="List 4"/>
    <w:lsdException w:uiPriority="99" w:name="List 5"/>
    <w:lsdException w:qFormat="1" w:uiPriority="99" w:semiHidden="0" w:name="List Bullet 2"/>
    <w:lsdException w:qFormat="1" w:uiPriority="99" w:semiHidden="0" w:name="List Bullet 3"/>
    <w:lsdException w:uiPriority="99" w:name="List Bullet 4"/>
    <w:lsdException w:uiPriority="99" w:name="List Bullet 5"/>
    <w:lsdException w:qFormat="1" w:uiPriority="99" w:semiHidden="0" w:name="List Number 2"/>
    <w:lsdException w:qFormat="1" w:uiPriority="99" w:semiHidden="0"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qFormat="1" w:uiPriority="99" w:semiHidden="0" w:name="List Continue"/>
    <w:lsdException w:qFormat="1" w:uiPriority="99" w:semiHidden="0" w:name="List Continue 2"/>
    <w:lsdException w:qFormat="1" w:uiPriority="99" w:semiHidden="0"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iPriority="99" w:semiHidden="0" w:name="Body Text 2"/>
    <w:lsdException w:qFormat="1" w:uiPriority="99" w:semiHidden="0"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qFormat="1" w:unhideWhenUsed="0" w:uiPriority="64" w:semiHidden="0" w:name="Medium Shading 2"/>
    <w:lsdException w:qFormat="1" w:unhideWhenUsed="0" w:uiPriority="65" w:semiHidden="0" w:name="Medium List 1"/>
    <w:lsdException w:qFormat="1" w:unhideWhenUsed="0" w:uiPriority="66" w:semiHidden="0" w:name="Medium List 2"/>
    <w:lsdException w:qFormat="1" w:unhideWhenUsed="0" w:uiPriority="67" w:semiHidden="0" w:name="Medium Grid 1"/>
    <w:lsdException w:qFormat="1" w:unhideWhenUsed="0" w:uiPriority="68" w:semiHidden="0" w:name="Medium Grid 2"/>
    <w:lsdException w:qFormat="1" w:unhideWhenUsed="0" w:uiPriority="69" w:semiHidden="0" w:name="Medium Grid 3"/>
    <w:lsdException w:qFormat="1" w:unhideWhenUsed="0" w:uiPriority="70" w:semiHidden="0" w:name="Dark List"/>
    <w:lsdException w:qFormat="1" w:unhideWhenUsed="0" w:uiPriority="71" w:semiHidden="0" w:name="Colorful Shading"/>
    <w:lsdException w:qFormat="1" w:unhideWhenUsed="0" w:uiPriority="72" w:semiHidden="0" w:name="Colorful List"/>
    <w:lsdException w:qFormat="1"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qFormat="1" w:unhideWhenUsed="0" w:uiPriority="64" w:semiHidden="0" w:name="Medium Shading 2 Accent 1"/>
    <w:lsdException w:qFormat="1"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qFormat="1" w:unhideWhenUsed="0" w:uiPriority="66" w:semiHidden="0" w:name="Medium List 2 Accent 1"/>
    <w:lsdException w:qFormat="1" w:unhideWhenUsed="0" w:uiPriority="67" w:semiHidden="0" w:name="Medium Grid 1 Accent 1"/>
    <w:lsdException w:qFormat="1" w:unhideWhenUsed="0" w:uiPriority="68" w:semiHidden="0" w:name="Medium Grid 2 Accent 1"/>
    <w:lsdException w:qFormat="1" w:unhideWhenUsed="0" w:uiPriority="69" w:semiHidden="0" w:name="Medium Grid 3 Accent 1"/>
    <w:lsdException w:qFormat="1" w:unhideWhenUsed="0" w:uiPriority="70" w:semiHidden="0" w:name="Dark List Accent 1"/>
    <w:lsdException w:qFormat="1" w:unhideWhenUsed="0" w:uiPriority="71" w:semiHidden="0" w:name="Colorful Shading Accent 1"/>
    <w:lsdException w:qFormat="1" w:unhideWhenUsed="0" w:uiPriority="72" w:semiHidden="0" w:name="Colorful List Accent 1"/>
    <w:lsdException w:qFormat="1"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qFormat="1" w:unhideWhenUsed="0" w:uiPriority="64" w:semiHidden="0" w:name="Medium Shading 2 Accent 2"/>
    <w:lsdException w:qFormat="1" w:unhideWhenUsed="0" w:uiPriority="65" w:semiHidden="0" w:name="Medium List 1 Accent 2"/>
    <w:lsdException w:qFormat="1" w:unhideWhenUsed="0" w:uiPriority="66" w:semiHidden="0" w:name="Medium List 2 Accent 2"/>
    <w:lsdException w:qFormat="1" w:unhideWhenUsed="0" w:uiPriority="67" w:semiHidden="0" w:name="Medium Grid 1 Accent 2"/>
    <w:lsdException w:qFormat="1" w:unhideWhenUsed="0" w:uiPriority="68" w:semiHidden="0" w:name="Medium Grid 2 Accent 2"/>
    <w:lsdException w:qFormat="1" w:unhideWhenUsed="0" w:uiPriority="69" w:semiHidden="0" w:name="Medium Grid 3 Accent 2"/>
    <w:lsdException w:qFormat="1" w:unhideWhenUsed="0" w:uiPriority="70" w:semiHidden="0" w:name="Dark List Accent 2"/>
    <w:lsdException w:qFormat="1" w:unhideWhenUsed="0" w:uiPriority="71" w:semiHidden="0" w:name="Colorful Shading Accent 2"/>
    <w:lsdException w:qFormat="1" w:unhideWhenUsed="0" w:uiPriority="72" w:semiHidden="0" w:name="Colorful List Accent 2"/>
    <w:lsdException w:qFormat="1"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qFormat="1" w:unhideWhenUsed="0" w:uiPriority="64" w:semiHidden="0" w:name="Medium Shading 2 Accent 3"/>
    <w:lsdException w:qFormat="1" w:unhideWhenUsed="0" w:uiPriority="65" w:semiHidden="0" w:name="Medium List 1 Accent 3"/>
    <w:lsdException w:qFormat="1" w:unhideWhenUsed="0" w:uiPriority="66" w:semiHidden="0" w:name="Medium List 2 Accent 3"/>
    <w:lsdException w:qFormat="1" w:unhideWhenUsed="0" w:uiPriority="67" w:semiHidden="0" w:name="Medium Grid 1 Accent 3"/>
    <w:lsdException w:qFormat="1" w:unhideWhenUsed="0" w:uiPriority="68" w:semiHidden="0" w:name="Medium Grid 2 Accent 3"/>
    <w:lsdException w:qFormat="1" w:unhideWhenUsed="0" w:uiPriority="69" w:semiHidden="0" w:name="Medium Grid 3 Accent 3"/>
    <w:lsdException w:qFormat="1" w:unhideWhenUsed="0" w:uiPriority="70" w:semiHidden="0" w:name="Dark List Accent 3"/>
    <w:lsdException w:qFormat="1" w:unhideWhenUsed="0" w:uiPriority="71" w:semiHidden="0" w:name="Colorful Shading Accent 3"/>
    <w:lsdException w:qFormat="1" w:unhideWhenUsed="0" w:uiPriority="72" w:semiHidden="0" w:name="Colorful List Accent 3"/>
    <w:lsdException w:qFormat="1" w:unhideWhenUsed="0" w:uiPriority="73" w:semiHidden="0" w:name="Colorful Grid Accent 3"/>
    <w:lsdException w:unhideWhenUsed="0" w:uiPriority="60" w:semiHidden="0" w:name="Light Shading Accent 4"/>
    <w:lsdException w:qFormat="1" w:unhideWhenUsed="0" w:uiPriority="61" w:semiHidden="0" w:name="Light List Accent 4"/>
    <w:lsdException w:unhideWhenUsed="0" w:uiPriority="62" w:semiHidden="0" w:name="Light Grid Accent 4"/>
    <w:lsdException w:unhideWhenUsed="0" w:uiPriority="63" w:semiHidden="0" w:name="Medium Shading 1 Accent 4"/>
    <w:lsdException w:qFormat="1" w:unhideWhenUsed="0" w:uiPriority="64" w:semiHidden="0" w:name="Medium Shading 2 Accent 4"/>
    <w:lsdException w:qFormat="1" w:unhideWhenUsed="0" w:uiPriority="65" w:semiHidden="0" w:name="Medium List 1 Accent 4"/>
    <w:lsdException w:qFormat="1" w:unhideWhenUsed="0" w:uiPriority="66" w:semiHidden="0" w:name="Medium List 2 Accent 4"/>
    <w:lsdException w:qFormat="1" w:unhideWhenUsed="0" w:uiPriority="67" w:semiHidden="0" w:name="Medium Grid 1 Accent 4"/>
    <w:lsdException w:qFormat="1" w:unhideWhenUsed="0" w:uiPriority="68" w:semiHidden="0" w:name="Medium Grid 2 Accent 4"/>
    <w:lsdException w:qFormat="1" w:unhideWhenUsed="0" w:uiPriority="69" w:semiHidden="0" w:name="Medium Grid 3 Accent 4"/>
    <w:lsdException w:qFormat="1" w:unhideWhenUsed="0" w:uiPriority="70" w:semiHidden="0" w:name="Dark List Accent 4"/>
    <w:lsdException w:qFormat="1" w:unhideWhenUsed="0" w:uiPriority="71" w:semiHidden="0" w:name="Colorful Shading Accent 4"/>
    <w:lsdException w:qFormat="1" w:unhideWhenUsed="0" w:uiPriority="72" w:semiHidden="0" w:name="Colorful List Accent 4"/>
    <w:lsdException w:qFormat="1"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qFormat="1" w:unhideWhenUsed="0" w:uiPriority="64" w:semiHidden="0" w:name="Medium Shading 2 Accent 5"/>
    <w:lsdException w:qFormat="1" w:unhideWhenUsed="0" w:uiPriority="65" w:semiHidden="0" w:name="Medium List 1 Accent 5"/>
    <w:lsdException w:qFormat="1" w:unhideWhenUsed="0" w:uiPriority="66" w:semiHidden="0" w:name="Medium List 2 Accent 5"/>
    <w:lsdException w:qFormat="1" w:unhideWhenUsed="0" w:uiPriority="67" w:semiHidden="0" w:name="Medium Grid 1 Accent 5"/>
    <w:lsdException w:qFormat="1" w:unhideWhenUsed="0" w:uiPriority="68" w:semiHidden="0" w:name="Medium Grid 2 Accent 5"/>
    <w:lsdException w:qFormat="1" w:unhideWhenUsed="0" w:uiPriority="69" w:semiHidden="0" w:name="Medium Grid 3 Accent 5"/>
    <w:lsdException w:qFormat="1" w:unhideWhenUsed="0" w:uiPriority="70" w:semiHidden="0" w:name="Dark List Accent 5"/>
    <w:lsdException w:qFormat="1" w:unhideWhenUsed="0" w:uiPriority="71" w:semiHidden="0" w:name="Colorful Shading Accent 5"/>
    <w:lsdException w:qFormat="1" w:unhideWhenUsed="0" w:uiPriority="72" w:semiHidden="0" w:name="Colorful List Accent 5"/>
    <w:lsdException w:qFormat="1"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qFormat="1" w:unhideWhenUsed="0" w:uiPriority="63" w:semiHidden="0" w:name="Medium Shading 1 Accent 6"/>
    <w:lsdException w:qFormat="1" w:unhideWhenUsed="0" w:uiPriority="64" w:semiHidden="0" w:name="Medium Shading 2 Accent 6"/>
    <w:lsdException w:qFormat="1" w:unhideWhenUsed="0" w:uiPriority="65" w:semiHidden="0" w:name="Medium List 1 Accent 6"/>
    <w:lsdException w:qFormat="1" w:unhideWhenUsed="0" w:uiPriority="66" w:semiHidden="0" w:name="Medium List 2 Accent 6"/>
    <w:lsdException w:qFormat="1" w:unhideWhenUsed="0" w:uiPriority="67" w:semiHidden="0" w:name="Medium Grid 1 Accent 6"/>
    <w:lsdException w:qFormat="1" w:unhideWhenUsed="0" w:uiPriority="68" w:semiHidden="0" w:name="Medium Grid 2 Accent 6"/>
    <w:lsdException w:qFormat="1" w:unhideWhenUsed="0" w:uiPriority="69" w:semiHidden="0" w:name="Medium Grid 3 Accent 6"/>
    <w:lsdException w:qFormat="1" w:unhideWhenUsed="0" w:uiPriority="70" w:semiHidden="0" w:name="Dark List Accent 6"/>
    <w:lsdException w:qFormat="1" w:unhideWhenUsed="0" w:uiPriority="71" w:semiHidden="0" w:name="Colorful Shading Accent 6"/>
    <w:lsdException w:qFormat="1" w:unhideWhenUsed="0" w:uiPriority="72" w:semiHidden="0" w:name="Colorful List Accent 6"/>
    <w:lsdException w:qFormat="1" w:unhideWhenUsed="0" w:uiPriority="73" w:semiHidden="0" w:name="Colorful Grid Accent 6"/>
  </w:latentStyles>
  <w:style w:type="paragraph" w:default="1" w:styleId="1">
    <w:name w:val="Normal"/>
    <w:qFormat/>
    <w:uiPriority w:val="0"/>
    <w:pPr>
      <w:spacing w:after="200" w:line="276" w:lineRule="auto"/>
    </w:pPr>
    <w:rPr>
      <w:rFonts w:ascii="微软雅黑" w:hAnsi="微软雅黑" w:eastAsia="微软雅黑" w:cstheme="minorBidi"/>
      <w:sz w:val="22"/>
      <w:szCs w:val="22"/>
      <w:lang w:val="en-US" w:eastAsia="en-US" w:bidi="ar-SA"/>
    </w:rPr>
  </w:style>
  <w:style w:type="paragraph" w:styleId="3">
    <w:name w:val="heading 1"/>
    <w:basedOn w:val="1"/>
    <w:next w:val="1"/>
    <w:link w:val="139"/>
    <w:qFormat/>
    <w:uiPriority w:val="9"/>
    <w:pPr>
      <w:keepNext/>
      <w:keepLines/>
      <w:spacing w:before="480" w:after="0"/>
      <w:outlineLvl w:val="0"/>
    </w:pPr>
    <w:rPr>
      <w:rFonts w:asciiTheme="majorHAnsi" w:hAnsiTheme="majorHAnsi" w:eastAsiaTheme="majorEastAsia" w:cstheme="majorBidi"/>
      <w:b/>
      <w:bCs/>
      <w:color w:val="376092" w:themeColor="accent1" w:themeShade="BF"/>
      <w:sz w:val="28"/>
      <w:szCs w:val="28"/>
    </w:rPr>
  </w:style>
  <w:style w:type="paragraph" w:styleId="4">
    <w:name w:val="heading 2"/>
    <w:basedOn w:val="1"/>
    <w:next w:val="1"/>
    <w:link w:val="140"/>
    <w:autoRedefine/>
    <w:unhideWhenUsed/>
    <w:qFormat/>
    <w:uiPriority w:val="9"/>
    <w:pPr>
      <w:keepNext/>
      <w:keepLines/>
      <w:spacing w:before="200" w:after="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5">
    <w:name w:val="heading 3"/>
    <w:basedOn w:val="1"/>
    <w:next w:val="1"/>
    <w:link w:val="141"/>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6">
    <w:name w:val="heading 4"/>
    <w:basedOn w:val="1"/>
    <w:next w:val="1"/>
    <w:link w:val="151"/>
    <w:semiHidden/>
    <w:unhideWhenUsed/>
    <w:qFormat/>
    <w:uiPriority w:val="9"/>
    <w:pPr>
      <w:keepNext/>
      <w:keepLines/>
      <w:spacing w:before="200" w:after="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paragraph" w:styleId="7">
    <w:name w:val="heading 5"/>
    <w:basedOn w:val="1"/>
    <w:next w:val="1"/>
    <w:link w:val="152"/>
    <w:semiHidden/>
    <w:unhideWhenUsed/>
    <w:qFormat/>
    <w:uiPriority w:val="9"/>
    <w:pPr>
      <w:keepNext/>
      <w:keepLines/>
      <w:spacing w:before="200" w:after="0"/>
      <w:outlineLvl w:val="4"/>
    </w:pPr>
    <w:rPr>
      <w:rFonts w:asciiTheme="majorHAnsi" w:hAnsiTheme="majorHAnsi" w:eastAsiaTheme="majorEastAsia" w:cstheme="majorBidi"/>
      <w:color w:val="254061" w:themeColor="accent1" w:themeShade="80"/>
    </w:rPr>
  </w:style>
  <w:style w:type="paragraph" w:styleId="8">
    <w:name w:val="heading 6"/>
    <w:basedOn w:val="1"/>
    <w:next w:val="1"/>
    <w:link w:val="153"/>
    <w:semiHidden/>
    <w:unhideWhenUsed/>
    <w:qFormat/>
    <w:uiPriority w:val="9"/>
    <w:pPr>
      <w:keepNext/>
      <w:keepLines/>
      <w:spacing w:before="200" w:after="0"/>
      <w:outlineLvl w:val="5"/>
    </w:pPr>
    <w:rPr>
      <w:rFonts w:asciiTheme="majorHAnsi" w:hAnsiTheme="majorHAnsi" w:eastAsiaTheme="majorEastAsia" w:cstheme="majorBidi"/>
      <w:i/>
      <w:iCs/>
      <w:color w:val="254061" w:themeColor="accent1" w:themeShade="80"/>
    </w:rPr>
  </w:style>
  <w:style w:type="paragraph" w:styleId="9">
    <w:name w:val="heading 7"/>
    <w:basedOn w:val="1"/>
    <w:next w:val="1"/>
    <w:link w:val="154"/>
    <w:semiHidden/>
    <w:unhideWhenUsed/>
    <w:qFormat/>
    <w:uiPriority w:val="9"/>
    <w:pPr>
      <w:keepNext/>
      <w:keepLines/>
      <w:spacing w:before="200" w:after="0"/>
      <w:outlineLvl w:val="6"/>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styleId="10">
    <w:name w:val="heading 8"/>
    <w:basedOn w:val="1"/>
    <w:next w:val="1"/>
    <w:link w:val="155"/>
    <w:semiHidden/>
    <w:unhideWhenUsed/>
    <w:qFormat/>
    <w:uiPriority w:val="9"/>
    <w:pPr>
      <w:keepNext/>
      <w:keepLines/>
      <w:spacing w:before="200" w:after="0"/>
      <w:outlineLvl w:val="7"/>
    </w:pPr>
    <w:rPr>
      <w:rFonts w:asciiTheme="majorHAnsi" w:hAnsiTheme="majorHAnsi" w:eastAsiaTheme="majorEastAsia" w:cstheme="majorBidi"/>
      <w:color w:val="4F81BD" w:themeColor="accent1"/>
      <w:sz w:val="20"/>
      <w:szCs w:val="20"/>
      <w14:textFill>
        <w14:solidFill>
          <w14:schemeClr w14:val="accent1"/>
        </w14:solidFill>
      </w14:textFill>
    </w:rPr>
  </w:style>
  <w:style w:type="paragraph" w:styleId="11">
    <w:name w:val="heading 9"/>
    <w:basedOn w:val="1"/>
    <w:next w:val="1"/>
    <w:link w:val="156"/>
    <w:semiHidden/>
    <w:unhideWhenUsed/>
    <w:qFormat/>
    <w:uiPriority w:val="9"/>
    <w:pPr>
      <w:keepNext/>
      <w:keepLines/>
      <w:spacing w:before="200" w:after="0"/>
      <w:outlineLvl w:val="8"/>
    </w:pPr>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133">
    <w:name w:val="Default Paragraph Font"/>
    <w:semiHidden/>
    <w:unhideWhenUsed/>
    <w:qFormat/>
    <w:uiPriority w:val="1"/>
  </w:style>
  <w:style w:type="table" w:default="1" w:styleId="33">
    <w:name w:val="Normal Table"/>
    <w:semiHidden/>
    <w:unhideWhenUsed/>
    <w:qFormat/>
    <w:uiPriority w:val="99"/>
    <w:tblPr>
      <w:tblCellMar>
        <w:top w:w="0" w:type="dxa"/>
        <w:left w:w="108" w:type="dxa"/>
        <w:bottom w:w="0" w:type="dxa"/>
        <w:right w:w="108" w:type="dxa"/>
      </w:tblCellMar>
    </w:tblPr>
  </w:style>
  <w:style w:type="paragraph" w:styleId="2">
    <w:name w:val="macro"/>
    <w:link w:val="148"/>
    <w:unhideWhenUsed/>
    <w:qFormat/>
    <w:uiPriority w:val="99"/>
    <w:pPr>
      <w:tabs>
        <w:tab w:val="left" w:pos="576"/>
        <w:tab w:val="left" w:pos="1152"/>
        <w:tab w:val="left" w:pos="1728"/>
        <w:tab w:val="left" w:pos="2304"/>
        <w:tab w:val="left" w:pos="2880"/>
        <w:tab w:val="left" w:pos="3456"/>
        <w:tab w:val="left" w:pos="4032"/>
      </w:tabs>
      <w:spacing w:after="200" w:line="276" w:lineRule="auto"/>
    </w:pPr>
    <w:rPr>
      <w:rFonts w:ascii="Courier" w:hAnsi="Courier" w:eastAsiaTheme="minorEastAsia" w:cstheme="minorBidi"/>
      <w:lang w:val="en-US" w:eastAsia="en-US" w:bidi="ar-SA"/>
    </w:rPr>
  </w:style>
  <w:style w:type="paragraph" w:styleId="12">
    <w:name w:val="List 3"/>
    <w:basedOn w:val="1"/>
    <w:autoRedefine/>
    <w:unhideWhenUsed/>
    <w:qFormat/>
    <w:uiPriority w:val="99"/>
    <w:pPr>
      <w:ind w:left="1080" w:hanging="360"/>
      <w:contextualSpacing/>
    </w:pPr>
  </w:style>
  <w:style w:type="paragraph" w:styleId="13">
    <w:name w:val="List Number 2"/>
    <w:basedOn w:val="1"/>
    <w:unhideWhenUsed/>
    <w:qFormat/>
    <w:uiPriority w:val="99"/>
    <w:pPr>
      <w:numPr>
        <w:ilvl w:val="0"/>
        <w:numId w:val="1"/>
      </w:numPr>
      <w:contextualSpacing/>
    </w:pPr>
  </w:style>
  <w:style w:type="paragraph" w:styleId="14">
    <w:name w:val="List Number"/>
    <w:basedOn w:val="1"/>
    <w:autoRedefine/>
    <w:unhideWhenUsed/>
    <w:qFormat/>
    <w:uiPriority w:val="99"/>
    <w:pPr>
      <w:numPr>
        <w:ilvl w:val="0"/>
        <w:numId w:val="2"/>
      </w:numPr>
      <w:contextualSpacing/>
    </w:pPr>
  </w:style>
  <w:style w:type="paragraph" w:styleId="15">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16">
    <w:name w:val="List Bullet"/>
    <w:basedOn w:val="1"/>
    <w:unhideWhenUsed/>
    <w:qFormat/>
    <w:uiPriority w:val="99"/>
    <w:pPr>
      <w:numPr>
        <w:ilvl w:val="0"/>
        <w:numId w:val="3"/>
      </w:numPr>
      <w:contextualSpacing/>
    </w:pPr>
  </w:style>
  <w:style w:type="paragraph" w:styleId="17">
    <w:name w:val="Body Text 3"/>
    <w:basedOn w:val="1"/>
    <w:link w:val="147"/>
    <w:autoRedefine/>
    <w:unhideWhenUsed/>
    <w:qFormat/>
    <w:uiPriority w:val="99"/>
    <w:pPr>
      <w:spacing w:after="120"/>
    </w:pPr>
    <w:rPr>
      <w:sz w:val="16"/>
      <w:szCs w:val="16"/>
    </w:rPr>
  </w:style>
  <w:style w:type="paragraph" w:styleId="18">
    <w:name w:val="List Bullet 3"/>
    <w:basedOn w:val="1"/>
    <w:unhideWhenUsed/>
    <w:qFormat/>
    <w:uiPriority w:val="99"/>
    <w:pPr>
      <w:numPr>
        <w:ilvl w:val="0"/>
        <w:numId w:val="4"/>
      </w:numPr>
      <w:contextualSpacing/>
    </w:pPr>
  </w:style>
  <w:style w:type="paragraph" w:styleId="19">
    <w:name w:val="Body Text"/>
    <w:basedOn w:val="1"/>
    <w:link w:val="145"/>
    <w:unhideWhenUsed/>
    <w:qFormat/>
    <w:uiPriority w:val="99"/>
    <w:pPr>
      <w:spacing w:after="120"/>
    </w:pPr>
  </w:style>
  <w:style w:type="paragraph" w:styleId="20">
    <w:name w:val="List Number 3"/>
    <w:basedOn w:val="1"/>
    <w:autoRedefine/>
    <w:unhideWhenUsed/>
    <w:qFormat/>
    <w:uiPriority w:val="99"/>
    <w:pPr>
      <w:numPr>
        <w:ilvl w:val="0"/>
        <w:numId w:val="5"/>
      </w:numPr>
      <w:contextualSpacing/>
    </w:pPr>
  </w:style>
  <w:style w:type="paragraph" w:styleId="21">
    <w:name w:val="List 2"/>
    <w:basedOn w:val="1"/>
    <w:unhideWhenUsed/>
    <w:qFormat/>
    <w:uiPriority w:val="99"/>
    <w:pPr>
      <w:ind w:left="720" w:hanging="360"/>
      <w:contextualSpacing/>
    </w:pPr>
  </w:style>
  <w:style w:type="paragraph" w:styleId="22">
    <w:name w:val="List Continue"/>
    <w:basedOn w:val="1"/>
    <w:unhideWhenUsed/>
    <w:qFormat/>
    <w:uiPriority w:val="99"/>
    <w:pPr>
      <w:spacing w:after="120"/>
      <w:ind w:left="360"/>
      <w:contextualSpacing/>
    </w:pPr>
  </w:style>
  <w:style w:type="paragraph" w:styleId="23">
    <w:name w:val="List Bullet 2"/>
    <w:basedOn w:val="1"/>
    <w:autoRedefine/>
    <w:unhideWhenUsed/>
    <w:qFormat/>
    <w:uiPriority w:val="99"/>
    <w:pPr>
      <w:numPr>
        <w:ilvl w:val="0"/>
        <w:numId w:val="6"/>
      </w:numPr>
      <w:contextualSpacing/>
    </w:pPr>
  </w:style>
  <w:style w:type="paragraph" w:styleId="24">
    <w:name w:val="footer"/>
    <w:basedOn w:val="1"/>
    <w:link w:val="137"/>
    <w:unhideWhenUsed/>
    <w:qFormat/>
    <w:uiPriority w:val="99"/>
    <w:pPr>
      <w:tabs>
        <w:tab w:val="center" w:pos="4680"/>
        <w:tab w:val="right" w:pos="9360"/>
      </w:tabs>
      <w:spacing w:after="0" w:line="240" w:lineRule="auto"/>
    </w:pPr>
  </w:style>
  <w:style w:type="paragraph" w:styleId="25">
    <w:name w:val="header"/>
    <w:basedOn w:val="1"/>
    <w:link w:val="136"/>
    <w:unhideWhenUsed/>
    <w:qFormat/>
    <w:uiPriority w:val="99"/>
    <w:pPr>
      <w:tabs>
        <w:tab w:val="center" w:pos="4680"/>
        <w:tab w:val="right" w:pos="9360"/>
      </w:tabs>
      <w:spacing w:after="0" w:line="240" w:lineRule="auto"/>
    </w:pPr>
  </w:style>
  <w:style w:type="paragraph" w:styleId="26">
    <w:name w:val="Subtitle"/>
    <w:basedOn w:val="1"/>
    <w:next w:val="1"/>
    <w:link w:val="143"/>
    <w:autoRedefine/>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27">
    <w:name w:val="List"/>
    <w:basedOn w:val="1"/>
    <w:unhideWhenUsed/>
    <w:qFormat/>
    <w:uiPriority w:val="99"/>
    <w:pPr>
      <w:ind w:left="360" w:hanging="360"/>
      <w:contextualSpacing/>
    </w:pPr>
  </w:style>
  <w:style w:type="paragraph" w:styleId="28">
    <w:name w:val="Body Text 2"/>
    <w:basedOn w:val="1"/>
    <w:link w:val="146"/>
    <w:unhideWhenUsed/>
    <w:qFormat/>
    <w:uiPriority w:val="99"/>
    <w:pPr>
      <w:spacing w:after="120" w:line="480" w:lineRule="auto"/>
    </w:pPr>
  </w:style>
  <w:style w:type="paragraph" w:styleId="29">
    <w:name w:val="List Continue 2"/>
    <w:basedOn w:val="1"/>
    <w:autoRedefine/>
    <w:unhideWhenUsed/>
    <w:qFormat/>
    <w:uiPriority w:val="99"/>
    <w:pPr>
      <w:spacing w:after="120"/>
      <w:ind w:left="720"/>
      <w:contextualSpacing/>
    </w:pPr>
  </w:style>
  <w:style w:type="paragraph" w:styleId="30">
    <w:name w:val="Normal (Web)"/>
    <w:basedOn w:val="1"/>
    <w:autoRedefine/>
    <w:uiPriority w:val="0"/>
    <w:pPr>
      <w:spacing w:before="0" w:beforeAutospacing="1" w:after="0" w:afterAutospacing="1"/>
      <w:ind w:left="0" w:right="0"/>
      <w:jc w:val="left"/>
    </w:pPr>
    <w:rPr>
      <w:kern w:val="0"/>
      <w:sz w:val="24"/>
      <w:lang w:val="en-US" w:eastAsia="zh-CN" w:bidi="ar"/>
    </w:rPr>
  </w:style>
  <w:style w:type="paragraph" w:styleId="31">
    <w:name w:val="List Continue 3"/>
    <w:basedOn w:val="1"/>
    <w:unhideWhenUsed/>
    <w:qFormat/>
    <w:uiPriority w:val="99"/>
    <w:pPr>
      <w:spacing w:after="120"/>
      <w:ind w:left="1080"/>
      <w:contextualSpacing/>
    </w:pPr>
  </w:style>
  <w:style w:type="paragraph" w:styleId="32">
    <w:name w:val="Title"/>
    <w:basedOn w:val="1"/>
    <w:next w:val="1"/>
    <w:link w:val="142"/>
    <w:qFormat/>
    <w:uiPriority w:val="10"/>
    <w:pPr>
      <w:pBdr>
        <w:bottom w:val="single" w:color="4F81BD" w:themeColor="accent1" w:sz="8" w:space="4"/>
      </w:pBdr>
      <w:spacing w:after="300" w:line="240" w:lineRule="auto"/>
      <w:contextualSpacing/>
    </w:pPr>
    <w:rPr>
      <w:rFonts w:asciiTheme="majorHAnsi" w:hAnsiTheme="majorHAnsi" w:eastAsiaTheme="majorEastAsia" w:cstheme="majorBidi"/>
      <w:color w:val="17375E" w:themeColor="text2" w:themeShade="BF"/>
      <w:spacing w:val="5"/>
      <w:kern w:val="28"/>
      <w:sz w:val="52"/>
      <w:szCs w:val="52"/>
    </w:rPr>
  </w:style>
  <w:style w:type="table" w:styleId="34">
    <w:name w:val="Table Grid"/>
    <w:basedOn w:val="33"/>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35">
    <w:name w:val="Light Shading"/>
    <w:basedOn w:val="33"/>
    <w:uiPriority w:val="60"/>
    <w:rPr>
      <w:color w:val="000000" w:themeColor="text1" w:themeShade="BF"/>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left w:val="nil"/>
          <w:right w:val="nil"/>
          <w:insideH w:val="nil"/>
          <w:insideV w:val="nil"/>
        </w:tcBorders>
        <w:shd w:val="clear" w:color="auto" w:fill="BFBFBF" w:themeFill="text1" w:themeFillTint="3F"/>
      </w:tcPr>
    </w:tblStylePr>
  </w:style>
  <w:style w:type="table" w:styleId="36">
    <w:name w:val="Light Shading Accent 1"/>
    <w:basedOn w:val="33"/>
    <w:uiPriority w:val="60"/>
    <w:rPr>
      <w:color w:val="376092" w:themeColor="accent1" w:themeShade="BF"/>
    </w:rPr>
    <w:tblPr>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37">
    <w:name w:val="Light Shading Accent 2"/>
    <w:basedOn w:val="33"/>
    <w:uiPriority w:val="60"/>
    <w:rPr>
      <w:color w:val="953735" w:themeColor="accent2" w:themeShade="BF"/>
    </w:rPr>
    <w:tblPr>
      <w:tblBorders>
        <w:top w:val="single" w:color="C0504D" w:themeColor="accent2" w:sz="8" w:space="0"/>
        <w:bottom w:val="single" w:color="C0504D" w:themeColor="accent2"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la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3" w:themeFill="accent2" w:themeFillTint="3F"/>
      </w:tcPr>
    </w:tblStylePr>
    <w:tblStylePr w:type="band1Horz">
      <w:tblPr/>
      <w:tcPr>
        <w:tcBorders>
          <w:left w:val="nil"/>
          <w:right w:val="nil"/>
          <w:insideH w:val="nil"/>
          <w:insideV w:val="nil"/>
        </w:tcBorders>
        <w:shd w:val="clear" w:color="auto" w:fill="EFD3D3" w:themeFill="accent2" w:themeFillTint="3F"/>
      </w:tcPr>
    </w:tblStylePr>
  </w:style>
  <w:style w:type="table" w:styleId="38">
    <w:name w:val="Light Shading Accent 3"/>
    <w:basedOn w:val="33"/>
    <w:uiPriority w:val="60"/>
    <w:rPr>
      <w:color w:val="77933C" w:themeColor="accent3" w:themeShade="BF"/>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39">
    <w:name w:val="Light Shading Accent 4"/>
    <w:basedOn w:val="33"/>
    <w:uiPriority w:val="60"/>
    <w:rPr>
      <w:color w:val="604A7B" w:themeColor="accent4" w:themeShade="BF"/>
    </w:rPr>
    <w:tblPr>
      <w:tblBorders>
        <w:top w:val="single" w:color="8064A2" w:themeColor="accent4" w:sz="8" w:space="0"/>
        <w:bottom w:val="single" w:color="8064A2" w:themeColor="accent4"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la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40">
    <w:name w:val="Light Shading Accent 5"/>
    <w:basedOn w:val="33"/>
    <w:uiPriority w:val="60"/>
    <w:rPr>
      <w:color w:val="31859C" w:themeColor="accent5" w:themeShade="BF"/>
    </w:rPr>
    <w:tblPr>
      <w:tblBorders>
        <w:top w:val="single" w:color="4BACC6" w:themeColor="accent5" w:sz="8" w:space="0"/>
        <w:bottom w:val="single" w:color="4BACC6" w:themeColor="accent5"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la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0" w:themeFill="accent5" w:themeFillTint="3F"/>
      </w:tcPr>
    </w:tblStylePr>
    <w:tblStylePr w:type="band1Horz">
      <w:tblPr/>
      <w:tcPr>
        <w:tcBorders>
          <w:left w:val="nil"/>
          <w:right w:val="nil"/>
          <w:insideH w:val="nil"/>
          <w:insideV w:val="nil"/>
        </w:tcBorders>
        <w:shd w:val="clear" w:color="auto" w:fill="D2EAF0" w:themeFill="accent5" w:themeFillTint="3F"/>
      </w:tcPr>
    </w:tblStylePr>
  </w:style>
  <w:style w:type="table" w:styleId="41">
    <w:name w:val="Light Shading Accent 6"/>
    <w:basedOn w:val="33"/>
    <w:uiPriority w:val="60"/>
    <w:rPr>
      <w:color w:val="E46C0A" w:themeColor="accent6" w:themeShade="BF"/>
    </w:rPr>
    <w:tblPr>
      <w:tblBorders>
        <w:top w:val="single" w:color="F79646" w:themeColor="accent6" w:sz="8" w:space="0"/>
        <w:bottom w:val="single" w:color="F79646" w:themeColor="accent6"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la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5D1" w:themeFill="accent6" w:themeFillTint="3F"/>
      </w:tcPr>
    </w:tblStylePr>
    <w:tblStylePr w:type="band1Horz">
      <w:tblPr/>
      <w:tcPr>
        <w:tcBorders>
          <w:left w:val="nil"/>
          <w:right w:val="nil"/>
          <w:insideH w:val="nil"/>
          <w:insideV w:val="nil"/>
        </w:tcBorders>
        <w:shd w:val="clear" w:color="auto" w:fill="FDE5D1" w:themeFill="accent6" w:themeFillTint="3F"/>
      </w:tcPr>
    </w:tblStylePr>
  </w:style>
  <w:style w:type="table" w:styleId="42">
    <w:name w:val="Light List"/>
    <w:basedOn w:val="33"/>
    <w:uiPriority w:val="61"/>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43">
    <w:name w:val="Light List Accent 1"/>
    <w:basedOn w:val="33"/>
    <w:uiPriority w:val="61"/>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4F81BD" w:themeFill="accent1"/>
      </w:tcPr>
    </w:tblStylePr>
    <w:tblStylePr w:type="lastRow">
      <w:pPr>
        <w:spacing w:before="0" w:after="0" w:line="240" w:lineRule="auto"/>
      </w:pPr>
      <w:rPr>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tcBorders>
      </w:tcPr>
    </w:tblStylePr>
    <w:tblStylePr w:type="firstCol">
      <w:rPr>
        <w:b/>
        <w:bCs/>
      </w:rPr>
    </w:tblStylePr>
    <w:tblStylePr w:type="lastCol">
      <w:rPr>
        <w:b/>
        <w:bCs/>
      </w:r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style>
  <w:style w:type="table" w:styleId="44">
    <w:name w:val="Light List Accent 2"/>
    <w:basedOn w:val="33"/>
    <w:uiPriority w:val="61"/>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C0504D" w:themeFill="accent2"/>
      </w:tcPr>
    </w:tblStylePr>
    <w:tblStylePr w:type="lastRow">
      <w:pPr>
        <w:spacing w:before="0" w:after="0" w:line="240" w:lineRule="auto"/>
      </w:pPr>
      <w:rPr>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tcBorders>
      </w:tcPr>
    </w:tblStylePr>
    <w:tblStylePr w:type="firstCol">
      <w:rPr>
        <w:b/>
        <w:bCs/>
      </w:rPr>
    </w:tblStylePr>
    <w:tblStylePr w:type="lastCol">
      <w:rPr>
        <w:b/>
        <w:bCs/>
      </w:r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style>
  <w:style w:type="table" w:styleId="45">
    <w:name w:val="Light List Accent 3"/>
    <w:basedOn w:val="33"/>
    <w:uiPriority w:val="61"/>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9BBB59" w:themeFill="accent3"/>
      </w:tcPr>
    </w:tblStylePr>
    <w:tblStylePr w:type="lastRow">
      <w:pPr>
        <w:spacing w:before="0" w:after="0" w:line="240" w:lineRule="auto"/>
      </w:pPr>
      <w:rPr>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tcBorders>
      </w:tcPr>
    </w:tblStylePr>
    <w:tblStylePr w:type="firstCol">
      <w:rPr>
        <w:b/>
        <w:bCs/>
      </w:rPr>
    </w:tblStylePr>
    <w:tblStylePr w:type="lastCol">
      <w:rPr>
        <w:b/>
        <w:bCs/>
      </w:r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style>
  <w:style w:type="table" w:styleId="46">
    <w:name w:val="Light List Accent 4"/>
    <w:basedOn w:val="33"/>
    <w:qFormat/>
    <w:uiPriority w:val="61"/>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8064A2" w:themeFill="accent4"/>
      </w:tcPr>
    </w:tblStylePr>
    <w:tblStylePr w:type="lastRow">
      <w:pPr>
        <w:spacing w:before="0" w:after="0" w:line="240" w:lineRule="auto"/>
      </w:pPr>
      <w:rPr>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tcBorders>
      </w:tcPr>
    </w:tblStylePr>
    <w:tblStylePr w:type="firstCol">
      <w:rPr>
        <w:b/>
        <w:bCs/>
      </w:rPr>
    </w:tblStylePr>
    <w:tblStylePr w:type="lastCol">
      <w:rPr>
        <w:b/>
        <w:bCs/>
      </w:r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style>
  <w:style w:type="table" w:styleId="47">
    <w:name w:val="Light List Accent 5"/>
    <w:basedOn w:val="33"/>
    <w:uiPriority w:val="61"/>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4BACC6" w:themeFill="accent5"/>
      </w:tcPr>
    </w:tblStylePr>
    <w:tblStylePr w:type="lastRow">
      <w:pPr>
        <w:spacing w:before="0" w:after="0" w:line="240" w:lineRule="auto"/>
      </w:pPr>
      <w:rPr>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tcBorders>
      </w:tcPr>
    </w:tblStylePr>
    <w:tblStylePr w:type="firstCol">
      <w:rPr>
        <w:b/>
        <w:bCs/>
      </w:rPr>
    </w:tblStylePr>
    <w:tblStylePr w:type="lastCol">
      <w:rPr>
        <w:b/>
        <w:bCs/>
      </w:r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style>
  <w:style w:type="table" w:styleId="48">
    <w:name w:val="Light List Accent 6"/>
    <w:basedOn w:val="33"/>
    <w:uiPriority w:val="61"/>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F79646" w:themeFill="accent6"/>
      </w:tcPr>
    </w:tblStylePr>
    <w:tblStylePr w:type="lastRow">
      <w:pPr>
        <w:spacing w:before="0" w:after="0" w:line="240" w:lineRule="auto"/>
      </w:pPr>
      <w:rPr>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tcBorders>
      </w:tcPr>
    </w:tblStylePr>
    <w:tblStylePr w:type="firstCol">
      <w:rPr>
        <w:b/>
        <w:bCs/>
      </w:rPr>
    </w:tblStylePr>
    <w:tblStylePr w:type="lastCol">
      <w:rPr>
        <w:b/>
        <w:bCs/>
      </w:r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style>
  <w:style w:type="table" w:styleId="49">
    <w:name w:val="Light Grid"/>
    <w:basedOn w:val="33"/>
    <w:uiPriority w:val="62"/>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shd w:val="clear" w:color="auto" w:fill="BFBFBF"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tcPr>
    </w:tblStylePr>
  </w:style>
  <w:style w:type="table" w:styleId="50">
    <w:name w:val="Light Grid Accent 1"/>
    <w:basedOn w:val="33"/>
    <w:uiPriority w:val="62"/>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18" w:space="0"/>
          <w:right w:val="single" w:color="4F81BD" w:themeColor="accen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shd w:val="clear" w:color="auto" w:fill="D3DFEE" w:themeFill="accent1" w:themeFillTint="3F"/>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shd w:val="clear" w:color="auto" w:fill="D3DFEE" w:themeFill="accent1" w:themeFillTint="3F"/>
      </w:tcPr>
    </w:tblStylePr>
    <w:tblStylePr w:type="band2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tcPr>
    </w:tblStylePr>
  </w:style>
  <w:style w:type="table" w:styleId="51">
    <w:name w:val="Light Grid Accent 2"/>
    <w:basedOn w:val="33"/>
    <w:uiPriority w:val="62"/>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18" w:space="0"/>
          <w:right w:val="single" w:color="C0504D" w:themeColor="accent2"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shd w:val="clear" w:color="auto" w:fill="EFD3D3" w:themeFill="accent2" w:themeFillTint="3F"/>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shd w:val="clear" w:color="auto" w:fill="EFD3D3" w:themeFill="accent2" w:themeFillTint="3F"/>
      </w:tcPr>
    </w:tblStylePr>
    <w:tblStylePr w:type="band2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tcPr>
    </w:tblStylePr>
  </w:style>
  <w:style w:type="table" w:styleId="52">
    <w:name w:val="Light Grid Accent 3"/>
    <w:basedOn w:val="33"/>
    <w:uiPriority w:val="62"/>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18" w:space="0"/>
          <w:right w:val="single" w:color="9BBB59" w:themeColor="accent3"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shd w:val="clear" w:color="auto" w:fill="E6EED5" w:themeFill="accent3" w:themeFillTint="3F"/>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shd w:val="clear" w:color="auto" w:fill="E6EED5" w:themeFill="accent3" w:themeFillTint="3F"/>
      </w:tcPr>
    </w:tblStylePr>
    <w:tblStylePr w:type="band2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tcPr>
    </w:tblStylePr>
  </w:style>
  <w:style w:type="table" w:styleId="53">
    <w:name w:val="Light Grid Accent 4"/>
    <w:basedOn w:val="33"/>
    <w:uiPriority w:val="62"/>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18" w:space="0"/>
          <w:right w:val="single" w:color="8064A2" w:themeColor="accent4"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shd w:val="clear" w:color="auto" w:fill="DFD8E8" w:themeFill="accent4" w:themeFillTint="3F"/>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shd w:val="clear" w:color="auto" w:fill="DFD8E8" w:themeFill="accent4" w:themeFillTint="3F"/>
      </w:tcPr>
    </w:tblStylePr>
    <w:tblStylePr w:type="band2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tcPr>
    </w:tblStylePr>
  </w:style>
  <w:style w:type="table" w:styleId="54">
    <w:name w:val="Light Grid Accent 5"/>
    <w:basedOn w:val="33"/>
    <w:uiPriority w:val="62"/>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18" w:space="0"/>
          <w:right w:val="single" w:color="4BACC6" w:themeColor="accent5"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shd w:val="clear" w:color="auto" w:fill="D2EAF0" w:themeFill="accent5" w:themeFillTint="3F"/>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shd w:val="clear" w:color="auto" w:fill="D2EAF0" w:themeFill="accent5" w:themeFillTint="3F"/>
      </w:tcPr>
    </w:tblStylePr>
    <w:tblStylePr w:type="band2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tcPr>
    </w:tblStylePr>
  </w:style>
  <w:style w:type="table" w:styleId="55">
    <w:name w:val="Light Grid Accent 6"/>
    <w:basedOn w:val="33"/>
    <w:uiPriority w:val="62"/>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18" w:space="0"/>
          <w:right w:val="single" w:color="F79646"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shd w:val="clear" w:color="auto" w:fill="FDE5D1" w:themeFill="accent6" w:themeFillTint="3F"/>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shd w:val="clear" w:color="auto" w:fill="FDE5D1" w:themeFill="accent6" w:themeFillTint="3F"/>
      </w:tcPr>
    </w:tblStylePr>
    <w:tblStylePr w:type="band2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tcPr>
    </w:tblStylePr>
  </w:style>
  <w:style w:type="table" w:styleId="56">
    <w:name w:val="Medium Shading 1"/>
    <w:basedOn w:val="33"/>
    <w:uiPriority w:val="63"/>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nil"/>
          <w:insideV w:val="nil"/>
        </w:tcBorders>
        <w:shd w:val="clear" w:color="auto" w:fill="000000" w:themeFill="text1"/>
      </w:tcPr>
    </w:tblStylePr>
    <w:tblStylePr w:type="lastRow">
      <w:pPr>
        <w:spacing w:before="0" w:after="0" w:line="240" w:lineRule="auto"/>
      </w:pPr>
      <w:rPr>
        <w:b/>
        <w:bCs/>
      </w:rPr>
      <w:tbl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BFBFBF" w:themeFill="text1" w:themeFillTint="3F"/>
      </w:tcPr>
    </w:tblStylePr>
    <w:tblStylePr w:type="band1Horz">
      <w:tblPr/>
      <w:tcPr>
        <w:tcBorders>
          <w:insideH w:val="nil"/>
          <w:insideV w:val="nil"/>
        </w:tcBorders>
        <w:shd w:val="clear" w:color="auto" w:fill="BFBFBF" w:themeFill="text1" w:themeFillTint="3F"/>
      </w:tcPr>
    </w:tblStylePr>
    <w:tblStylePr w:type="band2Horz">
      <w:tblPr/>
      <w:tcPr>
        <w:tcBorders>
          <w:insideH w:val="nil"/>
          <w:insideV w:val="nil"/>
        </w:tcBorders>
      </w:tcPr>
    </w:tblStylePr>
  </w:style>
  <w:style w:type="table" w:styleId="57">
    <w:name w:val="Medium Shading 1 Accent 1"/>
    <w:basedOn w:val="33"/>
    <w:uiPriority w:val="63"/>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shd w:val="clear" w:color="auto" w:fill="4F81BD" w:themeFill="accent1"/>
      </w:tcPr>
    </w:tblStylePr>
    <w:tblStylePr w:type="lastRow">
      <w:pPr>
        <w:spacing w:before="0" w:after="0" w:line="240" w:lineRule="auto"/>
      </w:pPr>
      <w:rPr>
        <w:b/>
        <w:bCs/>
      </w:rPr>
      <w:tblPr/>
      <w:tcPr>
        <w:tcBorders>
          <w:top w:val="double" w:color="7BA0CD" w:themeColor="accent1" w:themeTint="BF" w:sz="6"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58">
    <w:name w:val="Medium Shading 1 Accent 2"/>
    <w:basedOn w:val="33"/>
    <w:uiPriority w:val="63"/>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shd w:val="clear" w:color="auto" w:fill="C0504D" w:themeFill="accent2"/>
      </w:tcPr>
    </w:tblStylePr>
    <w:tblStylePr w:type="lastRow">
      <w:pPr>
        <w:spacing w:before="0" w:after="0" w:line="240" w:lineRule="auto"/>
      </w:pPr>
      <w:rPr>
        <w:b/>
        <w:bCs/>
      </w:rPr>
      <w:tblPr/>
      <w:tcPr>
        <w:tcBorders>
          <w:top w:val="double" w:color="CF7B79" w:themeColor="accent2" w:themeTint="BF" w:sz="6"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tcPr>
    </w:tblStylePr>
    <w:tblStylePr w:type="firstCol">
      <w:rPr>
        <w:b/>
        <w:bCs/>
      </w:rPr>
    </w:tblStylePr>
    <w:tblStylePr w:type="lastCol">
      <w:rPr>
        <w:b/>
        <w:bCs/>
      </w:rPr>
    </w:tblStylePr>
    <w:tblStylePr w:type="band1Vert">
      <w:tblPr/>
      <w:tcPr>
        <w:shd w:val="clear" w:color="auto" w:fill="EFD3D3" w:themeFill="accent2" w:themeFillTint="3F"/>
      </w:tcPr>
    </w:tblStylePr>
    <w:tblStylePr w:type="band1Horz">
      <w:tblPr/>
      <w:tcPr>
        <w:tcBorders>
          <w:insideH w:val="nil"/>
          <w:insideV w:val="nil"/>
        </w:tcBorders>
        <w:shd w:val="clear" w:color="auto" w:fill="EFD3D3" w:themeFill="accent2" w:themeFillTint="3F"/>
      </w:tcPr>
    </w:tblStylePr>
    <w:tblStylePr w:type="band2Horz">
      <w:tblPr/>
      <w:tcPr>
        <w:tcBorders>
          <w:insideH w:val="nil"/>
          <w:insideV w:val="nil"/>
        </w:tcBorders>
      </w:tcPr>
    </w:tblStylePr>
  </w:style>
  <w:style w:type="table" w:styleId="59">
    <w:name w:val="Medium Shading 1 Accent 3"/>
    <w:basedOn w:val="33"/>
    <w:uiPriority w:val="63"/>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shd w:val="clear" w:color="auto" w:fill="9BBB59" w:themeFill="accent3"/>
      </w:tcPr>
    </w:tblStylePr>
    <w:tblStylePr w:type="lastRow">
      <w:pPr>
        <w:spacing w:before="0" w:after="0" w:line="240" w:lineRule="auto"/>
      </w:pPr>
      <w:rPr>
        <w:b/>
        <w:bCs/>
      </w:rPr>
      <w:tblPr/>
      <w:tcPr>
        <w:tcBorders>
          <w:top w:val="double" w:color="B4CC82" w:themeColor="accent3" w:themeTint="BF" w:sz="6"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60">
    <w:name w:val="Medium Shading 1 Accent 4"/>
    <w:basedOn w:val="33"/>
    <w:uiPriority w:val="63"/>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shd w:val="clear" w:color="auto" w:fill="8064A2" w:themeFill="accent4"/>
      </w:tcPr>
    </w:tblStylePr>
    <w:tblStylePr w:type="lastRow">
      <w:pPr>
        <w:spacing w:before="0" w:after="0" w:line="240" w:lineRule="auto"/>
      </w:pPr>
      <w:rPr>
        <w:b/>
        <w:bCs/>
      </w:rPr>
      <w:tblPr/>
      <w:tcPr>
        <w:tcBorders>
          <w:top w:val="double" w:color="9F8AB9" w:themeColor="accent4" w:themeTint="BF" w:sz="6"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61">
    <w:name w:val="Medium Shading 1 Accent 5"/>
    <w:basedOn w:val="33"/>
    <w:uiPriority w:val="63"/>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shd w:val="clear" w:color="auto" w:fill="4BACC6" w:themeFill="accent5"/>
      </w:tcPr>
    </w:tblStylePr>
    <w:tblStylePr w:type="lastRow">
      <w:pPr>
        <w:spacing w:before="0" w:after="0" w:line="240" w:lineRule="auto"/>
      </w:pPr>
      <w:rPr>
        <w:b/>
        <w:bCs/>
      </w:rPr>
      <w:tblPr/>
      <w:tcPr>
        <w:tcBorders>
          <w:top w:val="double" w:color="78C0D4" w:themeColor="accent5" w:themeTint="BF" w:sz="6"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tcPr>
    </w:tblStylePr>
    <w:tblStylePr w:type="firstCol">
      <w:rPr>
        <w:b/>
        <w:bCs/>
      </w:rPr>
    </w:tblStylePr>
    <w:tblStylePr w:type="lastCol">
      <w:rPr>
        <w:b/>
        <w:bCs/>
      </w:rPr>
    </w:tblStylePr>
    <w:tblStylePr w:type="band1Vert">
      <w:tblPr/>
      <w:tcPr>
        <w:shd w:val="clear" w:color="auto" w:fill="D2EAF0" w:themeFill="accent5" w:themeFillTint="3F"/>
      </w:tcPr>
    </w:tblStylePr>
    <w:tblStylePr w:type="band1Horz">
      <w:tblPr/>
      <w:tcPr>
        <w:tcBorders>
          <w:insideH w:val="nil"/>
          <w:insideV w:val="nil"/>
        </w:tcBorders>
        <w:shd w:val="clear" w:color="auto" w:fill="D2EAF0" w:themeFill="accent5" w:themeFillTint="3F"/>
      </w:tcPr>
    </w:tblStylePr>
    <w:tblStylePr w:type="band2Horz">
      <w:tblPr/>
      <w:tcPr>
        <w:tcBorders>
          <w:insideH w:val="nil"/>
          <w:insideV w:val="nil"/>
        </w:tcBorders>
      </w:tcPr>
    </w:tblStylePr>
  </w:style>
  <w:style w:type="table" w:styleId="62">
    <w:name w:val="Medium Shading 1 Accent 6"/>
    <w:basedOn w:val="33"/>
    <w:qFormat/>
    <w:uiPriority w:val="63"/>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shd w:val="clear" w:color="auto" w:fill="F79646" w:themeFill="accent6"/>
      </w:tcPr>
    </w:tblStylePr>
    <w:tblStylePr w:type="lastRow">
      <w:pPr>
        <w:spacing w:before="0" w:after="0" w:line="240" w:lineRule="auto"/>
      </w:pPr>
      <w:rPr>
        <w:b/>
        <w:bCs/>
      </w:rPr>
      <w:tblPr/>
      <w:tcPr>
        <w:tcBorders>
          <w:top w:val="double" w:color="F9B074" w:themeColor="accent6" w:themeTint="BF" w:sz="6"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FDE5D1" w:themeFill="accent6" w:themeFillTint="3F"/>
      </w:tcPr>
    </w:tblStylePr>
    <w:tblStylePr w:type="band1Horz">
      <w:tblPr/>
      <w:tcPr>
        <w:tcBorders>
          <w:insideH w:val="nil"/>
          <w:insideV w:val="nil"/>
        </w:tcBorders>
        <w:shd w:val="clear" w:color="auto" w:fill="FDE5D1" w:themeFill="accent6" w:themeFillTint="3F"/>
      </w:tcPr>
    </w:tblStylePr>
    <w:tblStylePr w:type="band2Horz">
      <w:tblPr/>
      <w:tcPr>
        <w:tcBorders>
          <w:insideH w:val="nil"/>
          <w:insideV w:val="nil"/>
        </w:tcBorders>
      </w:tcPr>
    </w:tblStylePr>
  </w:style>
  <w:style w:type="table" w:styleId="63">
    <w:name w:val="Medium Shading 2"/>
    <w:basedOn w:val="33"/>
    <w:qFormat/>
    <w:uiPriority w:val="64"/>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4">
    <w:name w:val="Medium Shading 2 Accent 1"/>
    <w:basedOn w:val="33"/>
    <w:qFormat/>
    <w:uiPriority w:val="64"/>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F81BD" w:themeFill="accen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5">
    <w:name w:val="Medium Shading 2 Accent 2"/>
    <w:basedOn w:val="33"/>
    <w:qFormat/>
    <w:uiPriority w:val="64"/>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C0504D" w:themeFill="accent2"/>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6">
    <w:name w:val="Medium Shading 2 Accent 3"/>
    <w:basedOn w:val="33"/>
    <w:qFormat/>
    <w:uiPriority w:val="64"/>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9BBB59" w:themeFill="accent3"/>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7">
    <w:name w:val="Medium Shading 2 Accent 4"/>
    <w:basedOn w:val="33"/>
    <w:qFormat/>
    <w:uiPriority w:val="64"/>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8064A2" w:themeFill="accent4"/>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8">
    <w:name w:val="Medium Shading 2 Accent 5"/>
    <w:basedOn w:val="33"/>
    <w:qFormat/>
    <w:uiPriority w:val="64"/>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BACC6" w:themeFill="accent5"/>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9">
    <w:name w:val="Medium Shading 2 Accent 6"/>
    <w:basedOn w:val="33"/>
    <w:qFormat/>
    <w:uiPriority w:val="64"/>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F79646" w:themeFill="accent6"/>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70">
    <w:name w:val="Medium List 1"/>
    <w:basedOn w:val="33"/>
    <w:qFormat/>
    <w:uiPriority w:val="65"/>
    <w:rPr>
      <w:color w:val="000000" w:themeColor="text1"/>
      <w14:textFill>
        <w14:solidFill>
          <w14:schemeClr w14:val="tx1"/>
        </w14:solidFill>
      </w14:textFill>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1F497D" w:themeColor="text2"/>
        <w14:textFill>
          <w14:solidFill>
            <w14:schemeClr w14:val="tx2"/>
          </w14:solidFill>
        </w14:textFill>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BFBFBF" w:themeFill="text1" w:themeFillTint="3F"/>
      </w:tcPr>
    </w:tblStylePr>
    <w:tblStylePr w:type="band1Horz">
      <w:tblPr/>
      <w:tcPr>
        <w:shd w:val="clear" w:color="auto" w:fill="BFBFBF" w:themeFill="text1" w:themeFillTint="3F"/>
      </w:tcPr>
    </w:tblStylePr>
  </w:style>
  <w:style w:type="table" w:styleId="71">
    <w:name w:val="Medium List 1 Accent 1"/>
    <w:basedOn w:val="33"/>
    <w:qFormat/>
    <w:uiPriority w:val="65"/>
    <w:rPr>
      <w:color w:val="000000" w:themeColor="text1"/>
      <w14:textFill>
        <w14:solidFill>
          <w14:schemeClr w14:val="tx1"/>
        </w14:solidFill>
      </w14:textFill>
    </w:rPr>
    <w:tblPr>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4F81BD" w:themeColor="accent1" w:sz="8" w:space="0"/>
        </w:tcBorders>
      </w:tcPr>
    </w:tblStylePr>
    <w:tblStylePr w:type="lastRow">
      <w:rPr>
        <w:b/>
        <w:bCs/>
        <w:color w:val="1F497D" w:themeColor="text2"/>
        <w14:textFill>
          <w14:solidFill>
            <w14:schemeClr w14:val="tx2"/>
          </w14:solidFill>
        </w14:textFill>
      </w:rPr>
      <w:tblPr/>
      <w:tcPr>
        <w:tcBorders>
          <w:top w:val="single" w:color="4F81BD" w:themeColor="accent1" w:sz="8" w:space="0"/>
          <w:bottom w:val="single" w:color="4F81BD" w:themeColor="accent1" w:sz="8" w:space="0"/>
        </w:tcBorders>
      </w:tcPr>
    </w:tblStylePr>
    <w:tblStylePr w:type="firstCol">
      <w:rPr>
        <w:b/>
        <w:bCs/>
      </w:rPr>
    </w:tblStylePr>
    <w:tblStylePr w:type="lastCol">
      <w:rPr>
        <w:b/>
        <w:bCs/>
      </w:rPr>
      <w:tblPr/>
      <w:tcPr>
        <w:tcBorders>
          <w:top w:val="single" w:color="4F81BD" w:themeColor="accent1" w:sz="8" w:space="0"/>
          <w:bottom w:val="single" w:color="4F81BD" w:themeColor="accent1" w:sz="8" w:space="0"/>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72">
    <w:name w:val="Medium List 1 Accent 2"/>
    <w:basedOn w:val="33"/>
    <w:qFormat/>
    <w:uiPriority w:val="65"/>
    <w:rPr>
      <w:color w:val="000000" w:themeColor="text1"/>
      <w14:textFill>
        <w14:solidFill>
          <w14:schemeClr w14:val="tx1"/>
        </w14:solidFill>
      </w14:textFill>
    </w:rPr>
    <w:tblPr>
      <w:tblBorders>
        <w:top w:val="single" w:color="C0504D" w:themeColor="accent2" w:sz="8" w:space="0"/>
        <w:bottom w:val="single" w:color="C0504D" w:themeColor="accent2"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C0504D" w:themeColor="accent2" w:sz="8" w:space="0"/>
        </w:tcBorders>
      </w:tcPr>
    </w:tblStylePr>
    <w:tblStylePr w:type="lastRow">
      <w:rPr>
        <w:b/>
        <w:bCs/>
        <w:color w:val="1F497D" w:themeColor="text2"/>
        <w14:textFill>
          <w14:solidFill>
            <w14:schemeClr w14:val="tx2"/>
          </w14:solidFill>
        </w14:textFill>
      </w:rPr>
      <w:tblPr/>
      <w:tcPr>
        <w:tcBorders>
          <w:top w:val="single" w:color="C0504D" w:themeColor="accent2" w:sz="8" w:space="0"/>
          <w:bottom w:val="single" w:color="C0504D" w:themeColor="accent2" w:sz="8" w:space="0"/>
        </w:tcBorders>
      </w:tcPr>
    </w:tblStylePr>
    <w:tblStylePr w:type="firstCol">
      <w:rPr>
        <w:b/>
        <w:bCs/>
      </w:rPr>
    </w:tblStylePr>
    <w:tblStylePr w:type="lastCol">
      <w:rPr>
        <w:b/>
        <w:bCs/>
      </w:rPr>
      <w:tblPr/>
      <w:tcPr>
        <w:tcBorders>
          <w:top w:val="single" w:color="C0504D" w:themeColor="accent2" w:sz="8" w:space="0"/>
          <w:bottom w:val="single" w:color="C0504D" w:themeColor="accent2" w:sz="8" w:space="0"/>
        </w:tcBorders>
      </w:tcPr>
    </w:tblStylePr>
    <w:tblStylePr w:type="band1Vert">
      <w:tblPr/>
      <w:tcPr>
        <w:shd w:val="clear" w:color="auto" w:fill="EFD3D3" w:themeFill="accent2" w:themeFillTint="3F"/>
      </w:tcPr>
    </w:tblStylePr>
    <w:tblStylePr w:type="band1Horz">
      <w:tblPr/>
      <w:tcPr>
        <w:shd w:val="clear" w:color="auto" w:fill="EFD3D3" w:themeFill="accent2" w:themeFillTint="3F"/>
      </w:tcPr>
    </w:tblStylePr>
  </w:style>
  <w:style w:type="table" w:styleId="73">
    <w:name w:val="Medium List 1 Accent 3"/>
    <w:basedOn w:val="33"/>
    <w:qFormat/>
    <w:uiPriority w:val="65"/>
    <w:rPr>
      <w:color w:val="000000" w:themeColor="text1"/>
      <w14:textFill>
        <w14:solidFill>
          <w14:schemeClr w14:val="tx1"/>
        </w14:solidFill>
      </w14:textFill>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9BBB59" w:themeColor="accent3" w:sz="8" w:space="0"/>
        </w:tcBorders>
      </w:tcPr>
    </w:tblStylePr>
    <w:tblStylePr w:type="lastRow">
      <w:rPr>
        <w:b/>
        <w:bCs/>
        <w:color w:val="1F497D" w:themeColor="text2"/>
        <w14:textFill>
          <w14:solidFill>
            <w14:schemeClr w14:val="tx2"/>
          </w14:solidFill>
        </w14:textFill>
      </w:rPr>
      <w:tblPr/>
      <w:tcPr>
        <w:tcBorders>
          <w:top w:val="single" w:color="9BBB59" w:themeColor="accent3" w:sz="8" w:space="0"/>
          <w:bottom w:val="single" w:color="9BBB59" w:themeColor="accent3" w:sz="8" w:space="0"/>
        </w:tcBorders>
      </w:tcPr>
    </w:tblStylePr>
    <w:tblStylePr w:type="firstCol">
      <w:rPr>
        <w:b/>
        <w:bCs/>
      </w:rPr>
    </w:tblStylePr>
    <w:tblStylePr w:type="lastCol">
      <w:rPr>
        <w:b/>
        <w:bCs/>
      </w:rPr>
      <w:tblPr/>
      <w:tcPr>
        <w:tcBorders>
          <w:top w:val="single" w:color="9BBB59" w:themeColor="accent3" w:sz="8" w:space="0"/>
          <w:bottom w:val="single" w:color="9BBB59" w:themeColor="accent3" w:sz="8" w:space="0"/>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74">
    <w:name w:val="Medium List 1 Accent 4"/>
    <w:basedOn w:val="33"/>
    <w:qFormat/>
    <w:uiPriority w:val="65"/>
    <w:rPr>
      <w:color w:val="000000" w:themeColor="text1"/>
      <w14:textFill>
        <w14:solidFill>
          <w14:schemeClr w14:val="tx1"/>
        </w14:solidFill>
      </w14:textFill>
    </w:rPr>
    <w:tblPr>
      <w:tblBorders>
        <w:top w:val="single" w:color="8064A2" w:themeColor="accent4" w:sz="8" w:space="0"/>
        <w:bottom w:val="single" w:color="8064A2" w:themeColor="accent4"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8064A2" w:themeColor="accent4" w:sz="8" w:space="0"/>
        </w:tcBorders>
      </w:tcPr>
    </w:tblStylePr>
    <w:tblStylePr w:type="lastRow">
      <w:rPr>
        <w:b/>
        <w:bCs/>
        <w:color w:val="1F497D" w:themeColor="text2"/>
        <w14:textFill>
          <w14:solidFill>
            <w14:schemeClr w14:val="tx2"/>
          </w14:solidFill>
        </w14:textFill>
      </w:rPr>
      <w:tblPr/>
      <w:tcPr>
        <w:tcBorders>
          <w:top w:val="single" w:color="8064A2" w:themeColor="accent4" w:sz="8" w:space="0"/>
          <w:bottom w:val="single" w:color="8064A2" w:themeColor="accent4" w:sz="8" w:space="0"/>
        </w:tcBorders>
      </w:tcPr>
    </w:tblStylePr>
    <w:tblStylePr w:type="firstCol">
      <w:rPr>
        <w:b/>
        <w:bCs/>
      </w:rPr>
    </w:tblStylePr>
    <w:tblStylePr w:type="lastCol">
      <w:rPr>
        <w:b/>
        <w:bCs/>
      </w:rPr>
      <w:tblPr/>
      <w:tcPr>
        <w:tcBorders>
          <w:top w:val="single" w:color="8064A2" w:themeColor="accent4" w:sz="8" w:space="0"/>
          <w:bottom w:val="single" w:color="8064A2" w:themeColor="accent4" w:sz="8" w:space="0"/>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75">
    <w:name w:val="Medium List 1 Accent 5"/>
    <w:basedOn w:val="33"/>
    <w:qFormat/>
    <w:uiPriority w:val="65"/>
    <w:rPr>
      <w:color w:val="000000" w:themeColor="text1"/>
      <w14:textFill>
        <w14:solidFill>
          <w14:schemeClr w14:val="tx1"/>
        </w14:solidFill>
      </w14:textFill>
    </w:rPr>
    <w:tblPr>
      <w:tblBorders>
        <w:top w:val="single" w:color="4BACC6" w:themeColor="accent5" w:sz="8" w:space="0"/>
        <w:bottom w:val="single" w:color="4BACC6" w:themeColor="accent5"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4BACC6" w:themeColor="accent5" w:sz="8" w:space="0"/>
        </w:tcBorders>
      </w:tcPr>
    </w:tblStylePr>
    <w:tblStylePr w:type="lastRow">
      <w:rPr>
        <w:b/>
        <w:bCs/>
        <w:color w:val="1F497D" w:themeColor="text2"/>
        <w14:textFill>
          <w14:solidFill>
            <w14:schemeClr w14:val="tx2"/>
          </w14:solidFill>
        </w14:textFill>
      </w:rPr>
      <w:tblPr/>
      <w:tcPr>
        <w:tcBorders>
          <w:top w:val="single" w:color="4BACC6" w:themeColor="accent5" w:sz="8" w:space="0"/>
          <w:bottom w:val="single" w:color="4BACC6" w:themeColor="accent5" w:sz="8" w:space="0"/>
        </w:tcBorders>
      </w:tcPr>
    </w:tblStylePr>
    <w:tblStylePr w:type="firstCol">
      <w:rPr>
        <w:b/>
        <w:bCs/>
      </w:rPr>
    </w:tblStylePr>
    <w:tblStylePr w:type="lastCol">
      <w:rPr>
        <w:b/>
        <w:bCs/>
      </w:rPr>
      <w:tblPr/>
      <w:tcPr>
        <w:tcBorders>
          <w:top w:val="single" w:color="4BACC6" w:themeColor="accent5" w:sz="8" w:space="0"/>
          <w:bottom w:val="single" w:color="4BACC6" w:themeColor="accent5" w:sz="8" w:space="0"/>
        </w:tcBorders>
      </w:tcPr>
    </w:tblStylePr>
    <w:tblStylePr w:type="band1Vert">
      <w:tblPr/>
      <w:tcPr>
        <w:shd w:val="clear" w:color="auto" w:fill="D2EAF0" w:themeFill="accent5" w:themeFillTint="3F"/>
      </w:tcPr>
    </w:tblStylePr>
    <w:tblStylePr w:type="band1Horz">
      <w:tblPr/>
      <w:tcPr>
        <w:shd w:val="clear" w:color="auto" w:fill="D2EAF0" w:themeFill="accent5" w:themeFillTint="3F"/>
      </w:tcPr>
    </w:tblStylePr>
  </w:style>
  <w:style w:type="table" w:styleId="76">
    <w:name w:val="Medium List 1 Accent 6"/>
    <w:basedOn w:val="33"/>
    <w:qFormat/>
    <w:uiPriority w:val="65"/>
    <w:rPr>
      <w:color w:val="000000" w:themeColor="text1"/>
      <w14:textFill>
        <w14:solidFill>
          <w14:schemeClr w14:val="tx1"/>
        </w14:solidFill>
      </w14:textFill>
    </w:rPr>
    <w:tblPr>
      <w:tblBorders>
        <w:top w:val="single" w:color="F79646" w:themeColor="accent6" w:sz="8" w:space="0"/>
        <w:bottom w:val="single" w:color="F79646" w:themeColor="accent6"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F79646" w:themeColor="accent6" w:sz="8" w:space="0"/>
        </w:tcBorders>
      </w:tcPr>
    </w:tblStylePr>
    <w:tblStylePr w:type="lastRow">
      <w:rPr>
        <w:b/>
        <w:bCs/>
        <w:color w:val="1F497D" w:themeColor="text2"/>
        <w14:textFill>
          <w14:solidFill>
            <w14:schemeClr w14:val="tx2"/>
          </w14:solidFill>
        </w14:textFill>
      </w:rPr>
      <w:tblPr/>
      <w:tcPr>
        <w:tcBorders>
          <w:top w:val="single" w:color="F79646" w:themeColor="accent6" w:sz="8" w:space="0"/>
          <w:bottom w:val="single" w:color="F79646" w:themeColor="accent6" w:sz="8" w:space="0"/>
        </w:tcBorders>
      </w:tcPr>
    </w:tblStylePr>
    <w:tblStylePr w:type="firstCol">
      <w:rPr>
        <w:b/>
        <w:bCs/>
      </w:rPr>
    </w:tblStylePr>
    <w:tblStylePr w:type="lastCol">
      <w:rPr>
        <w:b/>
        <w:bCs/>
      </w:rPr>
      <w:tblPr/>
      <w:tcPr>
        <w:tcBorders>
          <w:top w:val="single" w:color="F79646" w:themeColor="accent6" w:sz="8" w:space="0"/>
          <w:bottom w:val="single" w:color="F79646" w:themeColor="accent6" w:sz="8" w:space="0"/>
        </w:tcBorders>
      </w:tcPr>
    </w:tblStylePr>
    <w:tblStylePr w:type="band1Vert">
      <w:tblPr/>
      <w:tcPr>
        <w:shd w:val="clear" w:color="auto" w:fill="FDE5D1" w:themeFill="accent6" w:themeFillTint="3F"/>
      </w:tcPr>
    </w:tblStylePr>
    <w:tblStylePr w:type="band1Horz">
      <w:tblPr/>
      <w:tcPr>
        <w:shd w:val="clear" w:color="auto" w:fill="FDE5D1" w:themeFill="accent6" w:themeFillTint="3F"/>
      </w:tcPr>
    </w:tblStylePr>
  </w:style>
  <w:style w:type="table" w:styleId="77">
    <w:name w:val="Medium List 2"/>
    <w:basedOn w:val="33"/>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rPr>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top w:val="nil"/>
          <w:bottom w:val="nil"/>
          <w:insideH w:val="nil"/>
          <w:insideV w:val="nil"/>
        </w:tcBorders>
        <w:shd w:val="clear" w:color="auto" w:fill="BFBFB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78">
    <w:name w:val="Medium List 2 Accent 1"/>
    <w:basedOn w:val="33"/>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rPr>
        <w:sz w:val="24"/>
        <w:szCs w:val="24"/>
      </w:rPr>
      <w:tblPr/>
      <w:tcPr>
        <w:tcBorders>
          <w:top w:val="nil"/>
          <w:left w:val="nil"/>
          <w:bottom w:val="single" w:color="4F81BD" w:themeColor="accent1" w:sz="24" w:space="0"/>
          <w:right w:val="nil"/>
          <w:insideH w:val="nil"/>
          <w:insideV w:val="nil"/>
        </w:tcBorders>
        <w:shd w:val="clear" w:color="auto" w:fill="FFFFFF" w:themeFill="background1"/>
      </w:tcPr>
    </w:tblStylePr>
    <w:tblStylePr w:type="lastRow">
      <w:tblPr/>
      <w:tcPr>
        <w:tcBorders>
          <w:top w:val="single" w:color="4F81BD"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F81BD" w:themeColor="accent1" w:sz="8" w:space="0"/>
          <w:insideH w:val="nil"/>
          <w:insideV w:val="nil"/>
        </w:tcBorders>
        <w:shd w:val="clear" w:color="auto" w:fill="FFFFFF" w:themeFill="background1"/>
      </w:tcPr>
    </w:tblStylePr>
    <w:tblStylePr w:type="lastCol">
      <w:tblPr/>
      <w:tcPr>
        <w:tcBorders>
          <w:top w:val="nil"/>
          <w:left w:val="single" w:color="4F81BD"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79">
    <w:name w:val="Medium List 2 Accent 2"/>
    <w:basedOn w:val="33"/>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top w:w="0" w:type="dxa"/>
        <w:left w:w="108" w:type="dxa"/>
        <w:bottom w:w="0" w:type="dxa"/>
        <w:right w:w="108" w:type="dxa"/>
      </w:tblCellMar>
    </w:tblPr>
    <w:tblStylePr w:type="firstRow">
      <w:rPr>
        <w:sz w:val="24"/>
        <w:szCs w:val="24"/>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tblPr/>
      <w:tcPr>
        <w:tcBorders>
          <w:top w:val="single" w:color="C0504D" w:themeColor="accent2"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C0504D" w:themeColor="accent2" w:sz="8" w:space="0"/>
          <w:insideH w:val="nil"/>
          <w:insideV w:val="nil"/>
        </w:tcBorders>
        <w:shd w:val="clear" w:color="auto" w:fill="FFFFFF" w:themeFill="background1"/>
      </w:tcPr>
    </w:tblStylePr>
    <w:tblStylePr w:type="lastCol">
      <w:tblPr/>
      <w:tcPr>
        <w:tcBorders>
          <w:top w:val="nil"/>
          <w:left w:val="single" w:color="C0504D"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3" w:themeFill="accent2" w:themeFillTint="3F"/>
      </w:tcPr>
    </w:tblStylePr>
    <w:tblStylePr w:type="band1Horz">
      <w:tblPr/>
      <w:tcPr>
        <w:tcBorders>
          <w:top w:val="nil"/>
          <w:bottom w:val="nil"/>
          <w:insideH w:val="nil"/>
          <w:insideV w:val="nil"/>
        </w:tcBorders>
        <w:shd w:val="clear" w:color="auto" w:fill="EFD3D3"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80">
    <w:name w:val="Medium List 2 Accent 3"/>
    <w:basedOn w:val="33"/>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top w:w="0" w:type="dxa"/>
        <w:left w:w="108" w:type="dxa"/>
        <w:bottom w:w="0" w:type="dxa"/>
        <w:right w:w="108" w:type="dxa"/>
      </w:tblCellMar>
    </w:tblPr>
    <w:tblStylePr w:type="firstRow">
      <w:rPr>
        <w:sz w:val="24"/>
        <w:szCs w:val="24"/>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tblPr/>
      <w:tcPr>
        <w:tcBorders>
          <w:top w:val="single" w:color="9BBB59" w:themeColor="accent3"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9BBB59" w:themeColor="accent3" w:sz="8" w:space="0"/>
          <w:insideH w:val="nil"/>
          <w:insideV w:val="nil"/>
        </w:tcBorders>
        <w:shd w:val="clear" w:color="auto" w:fill="FFFFFF" w:themeFill="background1"/>
      </w:tcPr>
    </w:tblStylePr>
    <w:tblStylePr w:type="lastCol">
      <w:tblPr/>
      <w:tcPr>
        <w:tcBorders>
          <w:top w:val="nil"/>
          <w:left w:val="single" w:color="9BBB59"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81">
    <w:name w:val="Medium List 2 Accent 4"/>
    <w:basedOn w:val="33"/>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CellMar>
        <w:top w:w="0" w:type="dxa"/>
        <w:left w:w="108" w:type="dxa"/>
        <w:bottom w:w="0" w:type="dxa"/>
        <w:right w:w="108" w:type="dxa"/>
      </w:tblCellMar>
    </w:tblPr>
    <w:tblStylePr w:type="firstRow">
      <w:rPr>
        <w:sz w:val="24"/>
        <w:szCs w:val="24"/>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tblPr/>
      <w:tcPr>
        <w:tcBorders>
          <w:top w:val="single" w:color="8064A2" w:themeColor="accent4"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8064A2" w:themeColor="accent4" w:sz="8" w:space="0"/>
          <w:insideH w:val="nil"/>
          <w:insideV w:val="nil"/>
        </w:tcBorders>
        <w:shd w:val="clear" w:color="auto" w:fill="FFFFFF" w:themeFill="background1"/>
      </w:tcPr>
    </w:tblStylePr>
    <w:tblStylePr w:type="lastCol">
      <w:tblPr/>
      <w:tcPr>
        <w:tcBorders>
          <w:top w:val="nil"/>
          <w:left w:val="single" w:color="8064A2"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82">
    <w:name w:val="Medium List 2 Accent 5"/>
    <w:basedOn w:val="33"/>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CellMar>
        <w:top w:w="0" w:type="dxa"/>
        <w:left w:w="108" w:type="dxa"/>
        <w:bottom w:w="0" w:type="dxa"/>
        <w:right w:w="108" w:type="dxa"/>
      </w:tblCellMar>
    </w:tblPr>
    <w:tblStylePr w:type="firstRow">
      <w:rPr>
        <w:sz w:val="24"/>
        <w:szCs w:val="24"/>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tblPr/>
      <w:tcPr>
        <w:tcBorders>
          <w:top w:val="single" w:color="4BACC6" w:themeColor="accent5"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BACC6" w:themeColor="accent5" w:sz="8" w:space="0"/>
          <w:insideH w:val="nil"/>
          <w:insideV w:val="nil"/>
        </w:tcBorders>
        <w:shd w:val="clear" w:color="auto" w:fill="FFFFFF" w:themeFill="background1"/>
      </w:tcPr>
    </w:tblStylePr>
    <w:tblStylePr w:type="lastCol">
      <w:tblPr/>
      <w:tcPr>
        <w:tcBorders>
          <w:top w:val="nil"/>
          <w:left w:val="single" w:color="4BACC6"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0" w:themeFill="accent5" w:themeFillTint="3F"/>
      </w:tcPr>
    </w:tblStylePr>
    <w:tblStylePr w:type="band1Horz">
      <w:tblPr/>
      <w:tcPr>
        <w:tcBorders>
          <w:top w:val="nil"/>
          <w:bottom w:val="nil"/>
          <w:insideH w:val="nil"/>
          <w:insideV w:val="nil"/>
        </w:tcBorders>
        <w:shd w:val="clear" w:color="auto" w:fill="D2EA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83">
    <w:name w:val="Medium List 2 Accent 6"/>
    <w:basedOn w:val="33"/>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CellMar>
        <w:top w:w="0" w:type="dxa"/>
        <w:left w:w="108" w:type="dxa"/>
        <w:bottom w:w="0" w:type="dxa"/>
        <w:right w:w="108" w:type="dxa"/>
      </w:tblCellMar>
    </w:tblPr>
    <w:tblStylePr w:type="firstRow">
      <w:rPr>
        <w:sz w:val="24"/>
        <w:szCs w:val="24"/>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tblPr/>
      <w:tcPr>
        <w:tcBorders>
          <w:top w:val="single" w:color="F79646" w:themeColor="accent6"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F79646" w:themeColor="accent6" w:sz="8" w:space="0"/>
          <w:insideH w:val="nil"/>
          <w:insideV w:val="nil"/>
        </w:tcBorders>
        <w:shd w:val="clear" w:color="auto" w:fill="FFFFFF" w:themeFill="background1"/>
      </w:tcPr>
    </w:tblStylePr>
    <w:tblStylePr w:type="lastCol">
      <w:tblPr/>
      <w:tcPr>
        <w:tcBorders>
          <w:top w:val="nil"/>
          <w:left w:val="single" w:color="F79646"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5D1" w:themeFill="accent6" w:themeFillTint="3F"/>
      </w:tcPr>
    </w:tblStylePr>
    <w:tblStylePr w:type="band1Horz">
      <w:tblPr/>
      <w:tcPr>
        <w:tcBorders>
          <w:top w:val="nil"/>
          <w:bottom w:val="nil"/>
          <w:insideH w:val="nil"/>
          <w:insideV w:val="nil"/>
        </w:tcBorders>
        <w:shd w:val="clear" w:color="auto" w:fill="FDE5D1"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84">
    <w:name w:val="Medium Grid 1"/>
    <w:basedOn w:val="33"/>
    <w:qFormat/>
    <w:uiPriority w:val="67"/>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CellMar>
        <w:top w:w="0" w:type="dxa"/>
        <w:left w:w="108" w:type="dxa"/>
        <w:bottom w:w="0" w:type="dxa"/>
        <w:right w:w="108" w:type="dxa"/>
      </w:tblCellMar>
    </w:tblPr>
    <w:tcPr>
      <w:shd w:val="clear" w:color="auto" w:fill="BFBFBF" w:themeFill="text1" w:themeFillTint="3F"/>
    </w:tcPr>
    <w:tblStylePr w:type="firstRow">
      <w:rPr>
        <w:b/>
        <w:bCs/>
      </w:rPr>
    </w:tblStylePr>
    <w:tblStylePr w:type="lastRow">
      <w:rPr>
        <w:b/>
        <w:bCs/>
      </w:rPr>
      <w:tblPr/>
      <w:tcPr>
        <w:tcBorders>
          <w:top w:val="single" w:color="3F3F3F" w:themeColor="text1" w:themeTint="BF" w:sz="18" w:space="0"/>
        </w:tcBorders>
      </w:tcPr>
    </w:tblStylePr>
    <w:tblStylePr w:type="firstCol">
      <w:rPr>
        <w:b/>
        <w:bCs/>
      </w:rPr>
    </w:tblStylePr>
    <w:tblStylePr w:type="lastCol">
      <w:rPr>
        <w:b/>
        <w:bCs/>
      </w:r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85">
    <w:name w:val="Medium Grid 1 Accent 1"/>
    <w:basedOn w:val="33"/>
    <w:qFormat/>
    <w:uiPriority w:val="67"/>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single" w:color="7BA0CD" w:themeColor="accent1" w:themeTint="BF" w:sz="8" w:space="0"/>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color="7BA0CD" w:themeColor="accent1" w:themeTint="BF" w:sz="18" w:space="0"/>
        </w:tcBorders>
      </w:tcPr>
    </w:tblStylePr>
    <w:tblStylePr w:type="firstCol">
      <w:rPr>
        <w:b/>
        <w:bCs/>
      </w:rPr>
    </w:tblStylePr>
    <w:tblStylePr w:type="lastCol">
      <w:rPr>
        <w:b/>
        <w:bCs/>
      </w:rPr>
    </w:tblStylePr>
    <w:tblStylePr w:type="band1Vert">
      <w:tblPr/>
      <w:tcPr>
        <w:shd w:val="clear" w:color="auto" w:fill="A7C0DE" w:themeFill="accent1" w:themeFillTint="7F"/>
      </w:tcPr>
    </w:tblStylePr>
    <w:tblStylePr w:type="band1Horz">
      <w:tblPr/>
      <w:tcPr>
        <w:shd w:val="clear" w:color="auto" w:fill="A7C0DE" w:themeFill="accent1" w:themeFillTint="7F"/>
      </w:tcPr>
    </w:tblStylePr>
  </w:style>
  <w:style w:type="table" w:styleId="86">
    <w:name w:val="Medium Grid 1 Accent 2"/>
    <w:basedOn w:val="33"/>
    <w:qFormat/>
    <w:uiPriority w:val="67"/>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insideV w:val="single" w:color="CF7B79" w:themeColor="accent2" w:themeTint="BF" w:sz="8" w:space="0"/>
      </w:tblBorders>
      <w:tblCellMar>
        <w:top w:w="0" w:type="dxa"/>
        <w:left w:w="108" w:type="dxa"/>
        <w:bottom w:w="0" w:type="dxa"/>
        <w:right w:w="108" w:type="dxa"/>
      </w:tblCellMar>
    </w:tblPr>
    <w:tcPr>
      <w:shd w:val="clear" w:color="auto" w:fill="EFD3D3" w:themeFill="accent2" w:themeFillTint="3F"/>
    </w:tcPr>
    <w:tblStylePr w:type="firstRow">
      <w:rPr>
        <w:b/>
        <w:bCs/>
      </w:rPr>
    </w:tblStylePr>
    <w:tblStylePr w:type="lastRow">
      <w:rPr>
        <w:b/>
        <w:bCs/>
      </w:rPr>
      <w:tblPr/>
      <w:tcPr>
        <w:tcBorders>
          <w:top w:val="single" w:color="CF7B79" w:themeColor="accent2" w:themeTint="BF" w:sz="18" w:space="0"/>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87">
    <w:name w:val="Medium Grid 1 Accent 3"/>
    <w:basedOn w:val="33"/>
    <w:qFormat/>
    <w:uiPriority w:val="67"/>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insideV w:val="single" w:color="B4CC82" w:themeColor="accent3" w:themeTint="BF" w:sz="8" w:space="0"/>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color="B4CC82" w:themeColor="accent3" w:themeTint="BF" w:sz="18" w:space="0"/>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88">
    <w:name w:val="Medium Grid 1 Accent 4"/>
    <w:basedOn w:val="33"/>
    <w:qFormat/>
    <w:uiPriority w:val="67"/>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insideV w:val="single" w:color="9F8AB9" w:themeColor="accent4" w:themeTint="BF" w:sz="8" w:space="0"/>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color="9F8AB9" w:themeColor="accent4" w:themeTint="BF" w:sz="18" w:space="0"/>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89">
    <w:name w:val="Medium Grid 1 Accent 5"/>
    <w:basedOn w:val="33"/>
    <w:qFormat/>
    <w:uiPriority w:val="67"/>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insideV w:val="single" w:color="78C0D4" w:themeColor="accent5" w:themeTint="BF" w:sz="8" w:space="0"/>
      </w:tblBorders>
      <w:tblCellMar>
        <w:top w:w="0" w:type="dxa"/>
        <w:left w:w="108" w:type="dxa"/>
        <w:bottom w:w="0" w:type="dxa"/>
        <w:right w:w="108" w:type="dxa"/>
      </w:tblCellMar>
    </w:tblPr>
    <w:tcPr>
      <w:shd w:val="clear" w:color="auto" w:fill="D2EAF0" w:themeFill="accent5" w:themeFillTint="3F"/>
    </w:tcPr>
    <w:tblStylePr w:type="firstRow">
      <w:rPr>
        <w:b/>
        <w:bCs/>
      </w:rPr>
    </w:tblStylePr>
    <w:tblStylePr w:type="lastRow">
      <w:rPr>
        <w:b/>
        <w:bCs/>
      </w:rPr>
      <w:tblPr/>
      <w:tcPr>
        <w:tcBorders>
          <w:top w:val="single" w:color="78C0D4" w:themeColor="accent5" w:themeTint="BF" w:sz="18" w:space="0"/>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90">
    <w:name w:val="Medium Grid 1 Accent 6"/>
    <w:basedOn w:val="33"/>
    <w:qFormat/>
    <w:uiPriority w:val="67"/>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insideV w:val="single" w:color="F9B074" w:themeColor="accent6" w:themeTint="BF" w:sz="8" w:space="0"/>
      </w:tblBorders>
      <w:tblCellMar>
        <w:top w:w="0" w:type="dxa"/>
        <w:left w:w="108" w:type="dxa"/>
        <w:bottom w:w="0" w:type="dxa"/>
        <w:right w:w="108" w:type="dxa"/>
      </w:tblCellMar>
    </w:tblPr>
    <w:tcPr>
      <w:shd w:val="clear" w:color="auto" w:fill="FDE5D1" w:themeFill="accent6" w:themeFillTint="3F"/>
    </w:tcPr>
    <w:tblStylePr w:type="firstRow">
      <w:rPr>
        <w:b/>
        <w:bCs/>
      </w:rPr>
    </w:tblStylePr>
    <w:tblStylePr w:type="lastRow">
      <w:rPr>
        <w:b/>
        <w:bCs/>
      </w:rPr>
      <w:tblPr/>
      <w:tcPr>
        <w:tcBorders>
          <w:top w:val="single" w:color="F9B074" w:themeColor="accent6" w:themeTint="BF" w:sz="18" w:space="0"/>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91">
    <w:name w:val="Medium Grid 2"/>
    <w:basedOn w:val="33"/>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cPr>
      <w:shd w:val="clear" w:color="auto" w:fill="BFBFBF" w:themeFill="text1" w:themeFillTint="3F"/>
    </w:tcPr>
    <w:tblStylePr w:type="firstRow">
      <w:rPr>
        <w:b/>
        <w:bCs/>
        <w:color w:val="000000" w:themeColor="text1"/>
        <w14:textFill>
          <w14:solidFill>
            <w14:schemeClr w14:val="tx1"/>
          </w14:solidFill>
        </w14:textFill>
      </w:rPr>
      <w:tblPr/>
      <w:tcPr>
        <w:shd w:val="clear" w:color="auto" w:fill="E5E5E5" w:themeFill="tex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7F7F7F" w:themeFill="text1" w:themeFillTint="7F"/>
      </w:tcPr>
    </w:tblStylePr>
    <w:tblStylePr w:type="band1Horz">
      <w:tblPr/>
      <w:tcPr>
        <w:tcBorders>
          <w:insideH w:val="single" w:sz="6" w:space="0"/>
          <w:insideV w:val="single" w:sz="6" w:space="0"/>
        </w:tcBorders>
        <w:shd w:val="clear" w:color="auto" w:fill="7F7F7F" w:themeFill="text1" w:themeFillTint="7F"/>
      </w:tcPr>
    </w:tblStylePr>
    <w:tblStylePr w:type="nwCell">
      <w:tblPr/>
      <w:tcPr>
        <w:shd w:val="clear" w:color="auto" w:fill="FFFFFF" w:themeFill="background1"/>
      </w:tcPr>
    </w:tblStylePr>
  </w:style>
  <w:style w:type="table" w:styleId="92">
    <w:name w:val="Medium Grid 2 Accent 1"/>
    <w:basedOn w:val="33"/>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14:textFill>
          <w14:solidFill>
            <w14:schemeClr w14:val="tx1"/>
          </w14:solidFill>
        </w14:textFill>
      </w:rPr>
      <w:tblPr/>
      <w:tcPr>
        <w:shd w:val="clear" w:color="auto" w:fill="EDF2F8" w:themeFill="accen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C0DE" w:themeFill="accent1" w:themeFillTint="7F"/>
      </w:tcPr>
    </w:tblStylePr>
    <w:tblStylePr w:type="band1Horz">
      <w:tblPr/>
      <w:tcPr>
        <w:tcBorders>
          <w:insideH w:val="single" w:sz="6" w:space="0"/>
          <w:insideV w:val="single" w:sz="6" w:space="0"/>
        </w:tcBorders>
        <w:shd w:val="clear" w:color="auto" w:fill="A7C0DE" w:themeFill="accent1" w:themeFillTint="7F"/>
      </w:tcPr>
    </w:tblStylePr>
    <w:tblStylePr w:type="nwCell">
      <w:tblPr/>
      <w:tcPr>
        <w:shd w:val="clear" w:color="auto" w:fill="FFFFFF" w:themeFill="background1"/>
      </w:tcPr>
    </w:tblStylePr>
  </w:style>
  <w:style w:type="table" w:styleId="93">
    <w:name w:val="Medium Grid 2 Accent 2"/>
    <w:basedOn w:val="33"/>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CellMar>
        <w:top w:w="0" w:type="dxa"/>
        <w:left w:w="108" w:type="dxa"/>
        <w:bottom w:w="0" w:type="dxa"/>
        <w:right w:w="108" w:type="dxa"/>
      </w:tblCellMar>
    </w:tblPr>
    <w:tcPr>
      <w:shd w:val="clear" w:color="auto" w:fill="EFD3D3" w:themeFill="accent2" w:themeFillTint="3F"/>
    </w:tcPr>
    <w:tblStylePr w:type="firstRow">
      <w:rPr>
        <w:b/>
        <w:bCs/>
        <w:color w:val="000000" w:themeColor="text1"/>
        <w14:textFill>
          <w14:solidFill>
            <w14:schemeClr w14:val="tx1"/>
          </w14:solidFill>
        </w14:textFill>
      </w:rPr>
      <w:tblPr/>
      <w:tcPr>
        <w:shd w:val="clear" w:color="auto" w:fill="F8EDED" w:themeFill="accent2"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insideV w:val="single" w:sz="6" w:space="0"/>
        </w:tcBorders>
        <w:shd w:val="clear" w:color="auto" w:fill="DFA7A6" w:themeFill="accent2" w:themeFillTint="7F"/>
      </w:tcPr>
    </w:tblStylePr>
    <w:tblStylePr w:type="nwCell">
      <w:tblPr/>
      <w:tcPr>
        <w:shd w:val="clear" w:color="auto" w:fill="FFFFFF" w:themeFill="background1"/>
      </w:tcPr>
    </w:tblStylePr>
  </w:style>
  <w:style w:type="table" w:styleId="94">
    <w:name w:val="Medium Grid 2 Accent 3"/>
    <w:basedOn w:val="33"/>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14:textFill>
          <w14:solidFill>
            <w14:schemeClr w14:val="tx1"/>
          </w14:solidFill>
        </w14:textFill>
      </w:rPr>
      <w:tblPr/>
      <w:tcPr>
        <w:shd w:val="clear" w:color="auto" w:fill="F5F8EE" w:themeFill="accent3"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insideV w:val="single" w:sz="6" w:space="0"/>
        </w:tcBorders>
        <w:shd w:val="clear" w:color="auto" w:fill="CDDDAC" w:themeFill="accent3" w:themeFillTint="7F"/>
      </w:tcPr>
    </w:tblStylePr>
    <w:tblStylePr w:type="nwCell">
      <w:tblPr/>
      <w:tcPr>
        <w:shd w:val="clear" w:color="auto" w:fill="FFFFFF" w:themeFill="background1"/>
      </w:tcPr>
    </w:tblStylePr>
  </w:style>
  <w:style w:type="table" w:styleId="95">
    <w:name w:val="Medium Grid 2 Accent 4"/>
    <w:basedOn w:val="33"/>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14:textFill>
          <w14:solidFill>
            <w14:schemeClr w14:val="tx1"/>
          </w14:solidFill>
        </w14:textFill>
      </w:rPr>
      <w:tblPr/>
      <w:tcPr>
        <w:shd w:val="clear" w:color="auto" w:fill="F2EFF5" w:themeFill="accent4"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insideV w:val="single" w:sz="6" w:space="0"/>
        </w:tcBorders>
        <w:shd w:val="clear" w:color="auto" w:fill="BFB1D0" w:themeFill="accent4" w:themeFillTint="7F"/>
      </w:tcPr>
    </w:tblStylePr>
    <w:tblStylePr w:type="nwCell">
      <w:tblPr/>
      <w:tcPr>
        <w:shd w:val="clear" w:color="auto" w:fill="FFFFFF" w:themeFill="background1"/>
      </w:tcPr>
    </w:tblStylePr>
  </w:style>
  <w:style w:type="table" w:styleId="96">
    <w:name w:val="Medium Grid 2 Accent 5"/>
    <w:basedOn w:val="33"/>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CellMar>
        <w:top w:w="0" w:type="dxa"/>
        <w:left w:w="108" w:type="dxa"/>
        <w:bottom w:w="0" w:type="dxa"/>
        <w:right w:w="108" w:type="dxa"/>
      </w:tblCellMar>
    </w:tblPr>
    <w:tcPr>
      <w:shd w:val="clear" w:color="auto" w:fill="D2EAF0" w:themeFill="accent5" w:themeFillTint="3F"/>
    </w:tcPr>
    <w:tblStylePr w:type="firstRow">
      <w:rPr>
        <w:b/>
        <w:bCs/>
        <w:color w:val="000000" w:themeColor="text1"/>
        <w14:textFill>
          <w14:solidFill>
            <w14:schemeClr w14:val="tx1"/>
          </w14:solidFill>
        </w14:textFill>
      </w:rPr>
      <w:tblPr/>
      <w:tcPr>
        <w:shd w:val="clear" w:color="auto" w:fill="EDF6F9" w:themeFill="accent5"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insideV w:val="single" w:sz="6" w:space="0"/>
        </w:tcBorders>
        <w:shd w:val="clear" w:color="auto" w:fill="A5D5E2" w:themeFill="accent5" w:themeFillTint="7F"/>
      </w:tcPr>
    </w:tblStylePr>
    <w:tblStylePr w:type="nwCell">
      <w:tblPr/>
      <w:tcPr>
        <w:shd w:val="clear" w:color="auto" w:fill="FFFFFF" w:themeFill="background1"/>
      </w:tcPr>
    </w:tblStylePr>
  </w:style>
  <w:style w:type="table" w:styleId="97">
    <w:name w:val="Medium Grid 2 Accent 6"/>
    <w:basedOn w:val="33"/>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CellMar>
        <w:top w:w="0" w:type="dxa"/>
        <w:left w:w="108" w:type="dxa"/>
        <w:bottom w:w="0" w:type="dxa"/>
        <w:right w:w="108" w:type="dxa"/>
      </w:tblCellMar>
    </w:tblPr>
    <w:tcPr>
      <w:shd w:val="clear" w:color="auto" w:fill="FDE5D1" w:themeFill="accent6" w:themeFillTint="3F"/>
    </w:tcPr>
    <w:tblStylePr w:type="firstRow">
      <w:rPr>
        <w:b/>
        <w:bCs/>
        <w:color w:val="000000" w:themeColor="text1"/>
        <w14:textFill>
          <w14:solidFill>
            <w14:schemeClr w14:val="tx1"/>
          </w14:solidFill>
        </w14:textFill>
      </w:rPr>
      <w:tblPr/>
      <w:tcPr>
        <w:shd w:val="clear" w:color="auto" w:fill="FEF4EC" w:themeFill="accent6"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insideV w:val="single" w:sz="6" w:space="0"/>
        </w:tcBorders>
        <w:shd w:val="clear" w:color="auto" w:fill="FBCAA2" w:themeFill="accent6" w:themeFillTint="7F"/>
      </w:tcPr>
    </w:tblStylePr>
    <w:tblStylePr w:type="nwCell">
      <w:tblPr/>
      <w:tcPr>
        <w:shd w:val="clear" w:color="auto" w:fill="FFFFFF" w:themeFill="background1"/>
      </w:tcPr>
    </w:tblStylePr>
  </w:style>
  <w:style w:type="table" w:styleId="98">
    <w:name w:val="Medium Grid 3"/>
    <w:basedOn w:val="33"/>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BFBFBF" w:themeFill="tex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000000" w:themeFill="tex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000000" w:themeFill="tex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7F7F7F"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7F7F7F" w:themeFill="text1" w:themeFillTint="7F"/>
      </w:tcPr>
    </w:tblStylePr>
  </w:style>
  <w:style w:type="table" w:styleId="99">
    <w:name w:val="Medium Grid 3 Accent 1"/>
    <w:basedOn w:val="33"/>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F81BD" w:themeFill="accen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F81BD" w:themeFill="accen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F81BD" w:themeFill="accen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F81BD"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7C0DE"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7C0DE" w:themeFill="accent1" w:themeFillTint="7F"/>
      </w:tcPr>
    </w:tblStylePr>
  </w:style>
  <w:style w:type="table" w:styleId="100">
    <w:name w:val="Medium Grid 3 Accent 2"/>
    <w:basedOn w:val="33"/>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FD3D3" w:themeFill="accent2"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C0504D" w:themeFill="accent2"/>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C0504D" w:themeFill="accent2"/>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C0504D" w:themeFill="accent2"/>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C0504D"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FA7A6"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DFA7A6" w:themeFill="accent2" w:themeFillTint="7F"/>
      </w:tcPr>
    </w:tblStylePr>
  </w:style>
  <w:style w:type="table" w:styleId="101">
    <w:name w:val="Medium Grid 3 Accent 3"/>
    <w:basedOn w:val="33"/>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9BBB59" w:themeFill="accent3"/>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9BBB59" w:themeFill="accent3"/>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9BBB59" w:themeFill="accent3"/>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9BBB59"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CDDDAC"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CDDDAC" w:themeFill="accent3" w:themeFillTint="7F"/>
      </w:tcPr>
    </w:tblStylePr>
  </w:style>
  <w:style w:type="table" w:styleId="102">
    <w:name w:val="Medium Grid 3 Accent 4"/>
    <w:basedOn w:val="33"/>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8064A2" w:themeFill="accent4"/>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8064A2" w:themeFill="accent4"/>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8064A2" w:themeFill="accent4"/>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8064A2"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FB1D0"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BFB1D0" w:themeFill="accent4" w:themeFillTint="7F"/>
      </w:tcPr>
    </w:tblStylePr>
  </w:style>
  <w:style w:type="table" w:styleId="103">
    <w:name w:val="Medium Grid 3 Accent 5"/>
    <w:basedOn w:val="33"/>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2EAF0" w:themeFill="accent5"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BACC6" w:themeFill="accent5"/>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BACC6" w:themeFill="accent5"/>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BACC6" w:themeFill="accent5"/>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BACC6"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5D5E2"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5D5E2" w:themeFill="accent5" w:themeFillTint="7F"/>
      </w:tcPr>
    </w:tblStylePr>
  </w:style>
  <w:style w:type="table" w:styleId="104">
    <w:name w:val="Medium Grid 3 Accent 6"/>
    <w:basedOn w:val="33"/>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FDE5D1" w:themeFill="accent6"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F79646" w:themeFill="accent6"/>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F79646" w:themeFill="accent6"/>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F79646" w:themeFill="accent6"/>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F79646"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BCAA2"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BCAA2" w:themeFill="accent6" w:themeFillTint="7F"/>
      </w:tcPr>
    </w:tblStylePr>
  </w:style>
  <w:style w:type="table" w:styleId="105">
    <w:name w:val="Dark List"/>
    <w:basedOn w:val="33"/>
    <w:qFormat/>
    <w:uiPriority w:val="70"/>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06">
    <w:name w:val="Dark List Accent 1"/>
    <w:basedOn w:val="33"/>
    <w:qFormat/>
    <w:uiPriority w:val="70"/>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43F61"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366091"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366091" w:themeFill="accent1" w:themeFillShade="BF"/>
      </w:tcPr>
    </w:tblStylePr>
    <w:tblStylePr w:type="band1Vert">
      <w:tblPr/>
      <w:tcPr>
        <w:tcBorders>
          <w:top w:val="nil"/>
          <w:left w:val="nil"/>
          <w:bottom w:val="nil"/>
          <w:right w:val="nil"/>
          <w:insideH w:val="nil"/>
          <w:insideV w:val="nil"/>
        </w:tcBorders>
        <w:shd w:val="clear" w:color="auto" w:fill="366091" w:themeFill="accent1" w:themeFillShade="BF"/>
      </w:tcPr>
    </w:tblStylePr>
    <w:tblStylePr w:type="band1Horz">
      <w:tblPr/>
      <w:tcPr>
        <w:tcBorders>
          <w:top w:val="nil"/>
          <w:left w:val="nil"/>
          <w:bottom w:val="nil"/>
          <w:right w:val="nil"/>
          <w:insideH w:val="nil"/>
          <w:insideV w:val="nil"/>
        </w:tcBorders>
        <w:shd w:val="clear" w:color="auto" w:fill="366091" w:themeFill="accent1" w:themeFillShade="BF"/>
      </w:tcPr>
    </w:tblStylePr>
  </w:style>
  <w:style w:type="table" w:styleId="107">
    <w:name w:val="Dark List Accent 2"/>
    <w:basedOn w:val="33"/>
    <w:qFormat/>
    <w:uiPriority w:val="70"/>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943734"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943734" w:themeFill="accent2" w:themeFillShade="BF"/>
      </w:tcPr>
    </w:tblStylePr>
    <w:tblStylePr w:type="band1Vert">
      <w:tblPr/>
      <w:tcPr>
        <w:tcBorders>
          <w:top w:val="nil"/>
          <w:left w:val="nil"/>
          <w:bottom w:val="nil"/>
          <w:right w:val="nil"/>
          <w:insideH w:val="nil"/>
          <w:insideV w:val="nil"/>
        </w:tcBorders>
        <w:shd w:val="clear" w:color="auto" w:fill="943734" w:themeFill="accent2" w:themeFillShade="BF"/>
      </w:tcPr>
    </w:tblStylePr>
    <w:tblStylePr w:type="band1Horz">
      <w:tblPr/>
      <w:tcPr>
        <w:tcBorders>
          <w:top w:val="nil"/>
          <w:left w:val="nil"/>
          <w:bottom w:val="nil"/>
          <w:right w:val="nil"/>
          <w:insideH w:val="nil"/>
          <w:insideV w:val="nil"/>
        </w:tcBorders>
        <w:shd w:val="clear" w:color="auto" w:fill="943734" w:themeFill="accent2" w:themeFillShade="BF"/>
      </w:tcPr>
    </w:tblStylePr>
  </w:style>
  <w:style w:type="table" w:styleId="108">
    <w:name w:val="Dark List Accent 3"/>
    <w:basedOn w:val="33"/>
    <w:qFormat/>
    <w:uiPriority w:val="70"/>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4E6127"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76923C"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109">
    <w:name w:val="Dark List Accent 4"/>
    <w:basedOn w:val="33"/>
    <w:qFormat/>
    <w:uiPriority w:val="70"/>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3F3051"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5F497A"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110">
    <w:name w:val="Dark List Accent 5"/>
    <w:basedOn w:val="33"/>
    <w:qFormat/>
    <w:uiPriority w:val="70"/>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31849B"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111">
    <w:name w:val="Dark List Accent 6"/>
    <w:basedOn w:val="33"/>
    <w:qFormat/>
    <w:uiPriority w:val="70"/>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E36C09"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E36C09" w:themeFill="accent6" w:themeFillShade="BF"/>
      </w:tcPr>
    </w:tblStylePr>
    <w:tblStylePr w:type="band1Vert">
      <w:tblPr/>
      <w:tcPr>
        <w:tcBorders>
          <w:top w:val="nil"/>
          <w:left w:val="nil"/>
          <w:bottom w:val="nil"/>
          <w:right w:val="nil"/>
          <w:insideH w:val="nil"/>
          <w:insideV w:val="nil"/>
        </w:tcBorders>
        <w:shd w:val="clear" w:color="auto" w:fill="E36C09" w:themeFill="accent6" w:themeFillShade="BF"/>
      </w:tcPr>
    </w:tblStylePr>
    <w:tblStylePr w:type="band1Horz">
      <w:tblPr/>
      <w:tcPr>
        <w:tcBorders>
          <w:top w:val="nil"/>
          <w:left w:val="nil"/>
          <w:bottom w:val="nil"/>
          <w:right w:val="nil"/>
          <w:insideH w:val="nil"/>
          <w:insideV w:val="nil"/>
        </w:tcBorders>
        <w:shd w:val="clear" w:color="auto" w:fill="E36C09" w:themeFill="accent6" w:themeFillShade="BF"/>
      </w:tcPr>
    </w:tblStylePr>
  </w:style>
  <w:style w:type="table" w:styleId="112">
    <w:name w:val="Colorful Shading"/>
    <w:basedOn w:val="33"/>
    <w:qFormat/>
    <w:uiPriority w:val="71"/>
    <w:rPr>
      <w:color w:val="000000" w:themeColor="text1"/>
      <w14:textFill>
        <w14:solidFill>
          <w14:schemeClr w14:val="tx1"/>
        </w14:solidFill>
      </w14:textFill>
    </w:rPr>
    <w:tblPr>
      <w:tblBorders>
        <w:top w:val="single" w:color="C0504D"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5E5E5" w:themeFill="tex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000000" w:themeFill="tex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000000" w:themeFill="tex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7F7F7F" w:themeFill="tex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3">
    <w:name w:val="Colorful Shading Accent 1"/>
    <w:basedOn w:val="33"/>
    <w:qFormat/>
    <w:uiPriority w:val="71"/>
    <w:rPr>
      <w:color w:val="000000" w:themeColor="text1"/>
      <w14:textFill>
        <w14:solidFill>
          <w14:schemeClr w14:val="tx1"/>
        </w14:solidFill>
      </w14:textFill>
    </w:rPr>
    <w:tblPr>
      <w:tblBorders>
        <w:top w:val="single" w:color="C0504D" w:themeColor="accent2" w:sz="24" w:space="0"/>
        <w:left w:val="single" w:color="4F81BD" w:themeColor="accent1" w:sz="4" w:space="0"/>
        <w:bottom w:val="single" w:color="4F81BD" w:themeColor="accent1" w:sz="4" w:space="0"/>
        <w:right w:val="single" w:color="4F81BD" w:themeColor="accen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B4D74" w:themeFill="accen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B4D74" w:themeFill="accen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B4D74" w:themeFill="accent1" w:themeFillShade="99"/>
      </w:tcPr>
    </w:tblStylePr>
    <w:tblStylePr w:type="band1Vert">
      <w:tblPr/>
      <w:tcPr>
        <w:shd w:val="clear" w:color="auto" w:fill="B8CCE4" w:themeFill="accent1" w:themeFillTint="66"/>
      </w:tcPr>
    </w:tblStylePr>
    <w:tblStylePr w:type="band1Horz">
      <w:tblPr/>
      <w:tcPr>
        <w:shd w:val="clear" w:color="auto" w:fill="A7C0DE" w:themeFill="accen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4">
    <w:name w:val="Colorful Shading Accent 2"/>
    <w:basedOn w:val="33"/>
    <w:qFormat/>
    <w:uiPriority w:val="71"/>
    <w:rPr>
      <w:color w:val="000000" w:themeColor="text1"/>
      <w14:textFill>
        <w14:solidFill>
          <w14:schemeClr w14:val="tx1"/>
        </w14:solidFill>
      </w14:textFill>
    </w:rPr>
    <w:tblPr>
      <w:tblBorders>
        <w:top w:val="single" w:color="C0504D" w:themeColor="accent2" w:sz="24" w:space="0"/>
        <w:left w:val="single" w:color="C0504D" w:themeColor="accent2" w:sz="4" w:space="0"/>
        <w:bottom w:val="single" w:color="C0504D" w:themeColor="accent2" w:sz="4" w:space="0"/>
        <w:right w:val="single" w:color="C0504D" w:themeColor="accent2"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772C2A" w:themeFill="accent2"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772C2A" w:themeFill="accent2"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5">
    <w:name w:val="Colorful Shading Accent 3"/>
    <w:basedOn w:val="33"/>
    <w:qFormat/>
    <w:uiPriority w:val="71"/>
    <w:rPr>
      <w:color w:val="000000" w:themeColor="text1"/>
      <w14:textFill>
        <w14:solidFill>
          <w14:schemeClr w14:val="tx1"/>
        </w14:solidFill>
      </w14:textFill>
    </w:rPr>
    <w:tblPr>
      <w:tblBorders>
        <w:top w:val="single" w:color="8064A2" w:themeColor="accent4" w:sz="24" w:space="0"/>
        <w:left w:val="single" w:color="9BBB59" w:themeColor="accent3" w:sz="4" w:space="0"/>
        <w:bottom w:val="single" w:color="9BBB59" w:themeColor="accent3" w:sz="4" w:space="0"/>
        <w:right w:val="single" w:color="9BBB59" w:themeColor="accent3"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5E7530" w:themeFill="accent3"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5E7530" w:themeFill="accent3"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116">
    <w:name w:val="Colorful Shading Accent 4"/>
    <w:basedOn w:val="33"/>
    <w:qFormat/>
    <w:uiPriority w:val="71"/>
    <w:rPr>
      <w:color w:val="000000" w:themeColor="text1"/>
      <w14:textFill>
        <w14:solidFill>
          <w14:schemeClr w14:val="tx1"/>
        </w14:solidFill>
      </w14:textFill>
    </w:rPr>
    <w:tblPr>
      <w:tblBorders>
        <w:top w:val="single" w:color="9BBB59" w:themeColor="accent3" w:sz="24" w:space="0"/>
        <w:left w:val="single" w:color="8064A2" w:themeColor="accent4" w:sz="4" w:space="0"/>
        <w:bottom w:val="single" w:color="8064A2" w:themeColor="accent4" w:sz="4" w:space="0"/>
        <w:right w:val="single" w:color="8064A2" w:themeColor="accent4"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2EFF5" w:themeFill="accent4" w:themeFillTint="19"/>
    </w:tcPr>
    <w:tblStylePr w:type="firstRow">
      <w:rPr>
        <w:b/>
        <w:bCs/>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4C3A62" w:themeFill="accent4"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4C3A62" w:themeFill="accent4"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4C3A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7">
    <w:name w:val="Colorful Shading Accent 5"/>
    <w:basedOn w:val="33"/>
    <w:qFormat/>
    <w:uiPriority w:val="71"/>
    <w:rPr>
      <w:color w:val="000000" w:themeColor="text1"/>
      <w14:textFill>
        <w14:solidFill>
          <w14:schemeClr w14:val="tx1"/>
        </w14:solidFill>
      </w14:textFill>
    </w:rPr>
    <w:tblPr>
      <w:tblBorders>
        <w:top w:val="single" w:color="F79646" w:themeColor="accent6" w:sz="24" w:space="0"/>
        <w:left w:val="single" w:color="4BACC6" w:themeColor="accent5" w:sz="4" w:space="0"/>
        <w:bottom w:val="single" w:color="4BACC6" w:themeColor="accent5" w:sz="4" w:space="0"/>
        <w:right w:val="single" w:color="4BACC6" w:themeColor="accent5"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76A7C" w:themeFill="accent5"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76A7C" w:themeFill="accent5"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8">
    <w:name w:val="Colorful Shading Accent 6"/>
    <w:basedOn w:val="33"/>
    <w:qFormat/>
    <w:uiPriority w:val="71"/>
    <w:rPr>
      <w:color w:val="000000" w:themeColor="text1"/>
      <w14:textFill>
        <w14:solidFill>
          <w14:schemeClr w14:val="tx1"/>
        </w14:solidFill>
      </w14:textFill>
    </w:rPr>
    <w:tblPr>
      <w:tblBorders>
        <w:top w:val="single" w:color="4BACC6" w:themeColor="accent5" w:sz="24" w:space="0"/>
        <w:left w:val="single" w:color="F79646" w:themeColor="accent6" w:sz="4" w:space="0"/>
        <w:bottom w:val="single" w:color="F79646" w:themeColor="accent6" w:sz="4" w:space="0"/>
        <w:right w:val="single" w:color="F79646" w:themeColor="accent6"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B65607" w:themeFill="accent6"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B65607" w:themeFill="accent6"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B65607"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9">
    <w:name w:val="Colorful List"/>
    <w:basedOn w:val="33"/>
    <w:qFormat/>
    <w:uiPriority w:val="72"/>
    <w:rPr>
      <w:color w:val="000000" w:themeColor="text1"/>
      <w14:textFill>
        <w14:solidFill>
          <w14:schemeClr w14:val="tx1"/>
        </w14:solidFill>
      </w14:textFill>
    </w:rPr>
    <w:tblPr>
      <w:tblCellMar>
        <w:top w:w="0" w:type="dxa"/>
        <w:left w:w="108" w:type="dxa"/>
        <w:bottom w:w="0" w:type="dxa"/>
        <w:right w:w="108" w:type="dxa"/>
      </w:tblCellMar>
    </w:tblPr>
    <w:tcPr>
      <w:shd w:val="clear" w:color="auto" w:fill="E5E5E5" w:themeFill="tex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FBFBF" w:themeFill="text1" w:themeFillTint="3F"/>
      </w:tcPr>
    </w:tblStylePr>
    <w:tblStylePr w:type="band1Horz">
      <w:tblPr/>
      <w:tcPr>
        <w:shd w:val="clear" w:color="auto" w:fill="CCCCCC" w:themeFill="text1" w:themeFillTint="33"/>
      </w:tcPr>
    </w:tblStylePr>
  </w:style>
  <w:style w:type="table" w:styleId="120">
    <w:name w:val="Colorful List Accent 1"/>
    <w:basedOn w:val="33"/>
    <w:qFormat/>
    <w:uiPriority w:val="72"/>
    <w:rPr>
      <w:color w:val="000000" w:themeColor="text1"/>
      <w14:textFill>
        <w14:solidFill>
          <w14:schemeClr w14:val="tx1"/>
        </w14:solidFill>
      </w14:textFill>
    </w:rPr>
    <w:tblPr>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121">
    <w:name w:val="Colorful List Accent 2"/>
    <w:basedOn w:val="33"/>
    <w:qFormat/>
    <w:uiPriority w:val="72"/>
    <w:rPr>
      <w:color w:val="000000" w:themeColor="text1"/>
      <w14:textFill>
        <w14:solidFill>
          <w14:schemeClr w14:val="tx1"/>
        </w14:solidFill>
      </w14:textFill>
    </w:rPr>
    <w:tblPr>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3" w:themeFill="accent2" w:themeFillTint="3F"/>
      </w:tcPr>
    </w:tblStylePr>
    <w:tblStylePr w:type="band1Horz">
      <w:tblPr/>
      <w:tcPr>
        <w:shd w:val="clear" w:color="auto" w:fill="F2DBDB" w:themeFill="accent2" w:themeFillTint="33"/>
      </w:tcPr>
    </w:tblStylePr>
  </w:style>
  <w:style w:type="table" w:styleId="122">
    <w:name w:val="Colorful List Accent 3"/>
    <w:basedOn w:val="33"/>
    <w:qFormat/>
    <w:uiPriority w:val="72"/>
    <w:rPr>
      <w:color w:val="000000" w:themeColor="text1"/>
      <w14:textFill>
        <w14:solidFill>
          <w14:schemeClr w14:val="tx1"/>
        </w14:solidFill>
      </w14:textFill>
    </w:rPr>
    <w:tblPr>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664E82" w:themeFill="accent4" w:themeFillShade="CC"/>
      </w:tcPr>
    </w:tblStylePr>
    <w:tblStylePr w:type="lastRow">
      <w:rPr>
        <w:b/>
        <w:bCs/>
        <w:color w:val="664F83" w:themeColor="accent4"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123">
    <w:name w:val="Colorful List Accent 4"/>
    <w:basedOn w:val="33"/>
    <w:qFormat/>
    <w:uiPriority w:val="72"/>
    <w:rPr>
      <w:color w:val="000000" w:themeColor="text1"/>
      <w14:textFill>
        <w14:solidFill>
          <w14:schemeClr w14:val="tx1"/>
        </w14:solidFill>
      </w14:textFill>
    </w:rPr>
    <w:tblPr>
      <w:tblCellMar>
        <w:top w:w="0" w:type="dxa"/>
        <w:left w:w="108" w:type="dxa"/>
        <w:bottom w:w="0" w:type="dxa"/>
        <w:right w:w="108" w:type="dxa"/>
      </w:tblCellMar>
    </w:tblPr>
    <w:tcPr>
      <w:shd w:val="clear" w:color="auto" w:fill="F2EFF5" w:themeFill="accent4"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7E9C40" w:themeFill="accent3" w:themeFillShade="CC"/>
      </w:tcPr>
    </w:tblStylePr>
    <w:tblStylePr w:type="lastRow">
      <w:rPr>
        <w:b/>
        <w:bCs/>
        <w:color w:val="7E9D40" w:themeColor="accent3"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124">
    <w:name w:val="Colorful List Accent 5"/>
    <w:basedOn w:val="33"/>
    <w:qFormat/>
    <w:uiPriority w:val="72"/>
    <w:rPr>
      <w:color w:val="000000" w:themeColor="text1"/>
      <w14:textFill>
        <w14:solidFill>
          <w14:schemeClr w14:val="tx1"/>
        </w14:solidFill>
      </w14:textFill>
    </w:rPr>
    <w:tblPr>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F3730A" w:themeFill="accent6" w:themeFillShade="CC"/>
      </w:tcPr>
    </w:tblStylePr>
    <w:tblStylePr w:type="lastRow">
      <w:rPr>
        <w:b/>
        <w:bCs/>
        <w:color w:val="F3740B" w:themeColor="accent6"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0" w:themeFill="accent5" w:themeFillTint="3F"/>
      </w:tcPr>
    </w:tblStylePr>
    <w:tblStylePr w:type="band1Horz">
      <w:tblPr/>
      <w:tcPr>
        <w:shd w:val="clear" w:color="auto" w:fill="DAEEF3" w:themeFill="accent5" w:themeFillTint="33"/>
      </w:tcPr>
    </w:tblStylePr>
  </w:style>
  <w:style w:type="table" w:styleId="125">
    <w:name w:val="Colorful List Accent 6"/>
    <w:basedOn w:val="33"/>
    <w:qFormat/>
    <w:uiPriority w:val="72"/>
    <w:rPr>
      <w:color w:val="000000" w:themeColor="text1"/>
      <w14:textFill>
        <w14:solidFill>
          <w14:schemeClr w14:val="tx1"/>
        </w14:solidFill>
      </w14:textFill>
    </w:rPr>
    <w:tblPr>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348DA5" w:themeFill="accent5" w:themeFillShade="CC"/>
      </w:tcPr>
    </w:tblStylePr>
    <w:tblStylePr w:type="lastRow">
      <w:rPr>
        <w:b/>
        <w:bCs/>
        <w:color w:val="358EA6" w:themeColor="accent5"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5D1" w:themeFill="accent6" w:themeFillTint="3F"/>
      </w:tcPr>
    </w:tblStylePr>
    <w:tblStylePr w:type="band1Horz">
      <w:tblPr/>
      <w:tcPr>
        <w:shd w:val="clear" w:color="auto" w:fill="FDE9D9" w:themeFill="accent6" w:themeFillTint="33"/>
      </w:tcPr>
    </w:tblStylePr>
  </w:style>
  <w:style w:type="table" w:styleId="126">
    <w:name w:val="Colorful Grid"/>
    <w:basedOn w:val="33"/>
    <w:qFormat/>
    <w:uiPriority w:val="73"/>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14:textFill>
          <w14:solidFill>
            <w14:schemeClr w14:val="tx1"/>
          </w14:solidFill>
        </w14:textFill>
      </w:rPr>
      <w:tblPr/>
      <w:tcPr>
        <w:shd w:val="clear" w:color="auto" w:fill="999999" w:themeFill="text1" w:themeFillTint="66"/>
      </w:tcPr>
    </w:tblStylePr>
    <w:tblStylePr w:type="firstCol">
      <w:rPr>
        <w:color w:val="FFFFFF" w:themeColor="background1"/>
        <w14:textFill>
          <w14:solidFill>
            <w14:schemeClr w14:val="bg1"/>
          </w14:solidFill>
        </w14:textFill>
      </w:rPr>
      <w:tblPr/>
      <w:tcPr>
        <w:shd w:val="clear" w:color="auto" w:fill="000000" w:themeFill="text1" w:themeFillShade="BF"/>
      </w:tcPr>
    </w:tblStylePr>
    <w:tblStylePr w:type="lastCol">
      <w:rPr>
        <w:color w:val="FFFFFF" w:themeColor="background1"/>
        <w14:textFill>
          <w14:solidFill>
            <w14:schemeClr w14:val="bg1"/>
          </w14:solidFill>
        </w14:textFill>
      </w:rPr>
      <w:tblPr/>
      <w:tcPr>
        <w:shd w:val="clear" w:color="auto" w:fill="000000" w:themeFill="text1" w:themeFillShade="BF"/>
      </w:tc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127">
    <w:name w:val="Colorful Grid Accent 1"/>
    <w:basedOn w:val="33"/>
    <w:qFormat/>
    <w:uiPriority w:val="73"/>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14:textFill>
          <w14:solidFill>
            <w14:schemeClr w14:val="tx1"/>
          </w14:solidFill>
        </w14:textFill>
      </w:rPr>
      <w:tblPr/>
      <w:tcPr>
        <w:shd w:val="clear" w:color="auto" w:fill="B8CCE4" w:themeFill="accent1" w:themeFillTint="66"/>
      </w:tcPr>
    </w:tblStylePr>
    <w:tblStylePr w:type="firstCol">
      <w:rPr>
        <w:color w:val="FFFFFF" w:themeColor="background1"/>
        <w14:textFill>
          <w14:solidFill>
            <w14:schemeClr w14:val="bg1"/>
          </w14:solidFill>
        </w14:textFill>
      </w:rPr>
      <w:tblPr/>
      <w:tcPr>
        <w:shd w:val="clear" w:color="auto" w:fill="366091" w:themeFill="accent1" w:themeFillShade="BF"/>
      </w:tcPr>
    </w:tblStylePr>
    <w:tblStylePr w:type="lastCol">
      <w:rPr>
        <w:color w:val="FFFFFF" w:themeColor="background1"/>
        <w14:textFill>
          <w14:solidFill>
            <w14:schemeClr w14:val="bg1"/>
          </w14:solidFill>
        </w14:textFill>
      </w:rPr>
      <w:tblPr/>
      <w:tcPr>
        <w:shd w:val="clear" w:color="auto" w:fill="366091" w:themeFill="accent1" w:themeFillShade="BF"/>
      </w:tcPr>
    </w:tblStylePr>
    <w:tblStylePr w:type="band1Vert">
      <w:tblPr/>
      <w:tcPr>
        <w:shd w:val="clear" w:color="auto" w:fill="A7C0DE" w:themeFill="accent1" w:themeFillTint="7F"/>
      </w:tcPr>
    </w:tblStylePr>
    <w:tblStylePr w:type="band1Horz">
      <w:tblPr/>
      <w:tcPr>
        <w:shd w:val="clear" w:color="auto" w:fill="A7C0DE" w:themeFill="accent1" w:themeFillTint="7F"/>
      </w:tcPr>
    </w:tblStylePr>
  </w:style>
  <w:style w:type="table" w:styleId="128">
    <w:name w:val="Colorful Grid Accent 2"/>
    <w:basedOn w:val="33"/>
    <w:qFormat/>
    <w:uiPriority w:val="73"/>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14:textFill>
          <w14:solidFill>
            <w14:schemeClr w14:val="tx1"/>
          </w14:solidFill>
        </w14:textFill>
      </w:rPr>
      <w:tblPr/>
      <w:tcPr>
        <w:shd w:val="clear" w:color="auto" w:fill="E5B8B7" w:themeFill="accent2" w:themeFillTint="66"/>
      </w:tcPr>
    </w:tblStylePr>
    <w:tblStylePr w:type="firstCol">
      <w:rPr>
        <w:color w:val="FFFFFF" w:themeColor="background1"/>
        <w14:textFill>
          <w14:solidFill>
            <w14:schemeClr w14:val="bg1"/>
          </w14:solidFill>
        </w14:textFill>
      </w:rPr>
      <w:tblPr/>
      <w:tcPr>
        <w:shd w:val="clear" w:color="auto" w:fill="943734" w:themeFill="accent2" w:themeFillShade="BF"/>
      </w:tcPr>
    </w:tblStylePr>
    <w:tblStylePr w:type="lastCol">
      <w:rPr>
        <w:color w:val="FFFFFF" w:themeColor="background1"/>
        <w14:textFill>
          <w14:solidFill>
            <w14:schemeClr w14:val="bg1"/>
          </w14:solidFill>
        </w14:textFill>
      </w:rPr>
      <w:tblPr/>
      <w:tcPr>
        <w:shd w:val="clear" w:color="auto" w:fill="9437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29">
    <w:name w:val="Colorful Grid Accent 3"/>
    <w:basedOn w:val="33"/>
    <w:qFormat/>
    <w:uiPriority w:val="73"/>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14:textFill>
          <w14:solidFill>
            <w14:schemeClr w14:val="tx1"/>
          </w14:solidFill>
        </w14:textFill>
      </w:rPr>
      <w:tblPr/>
      <w:tcPr>
        <w:shd w:val="clear" w:color="auto" w:fill="D6E3BC" w:themeFill="accent3" w:themeFillTint="66"/>
      </w:tcPr>
    </w:tblStylePr>
    <w:tblStylePr w:type="firstCol">
      <w:rPr>
        <w:color w:val="FFFFFF" w:themeColor="background1"/>
        <w14:textFill>
          <w14:solidFill>
            <w14:schemeClr w14:val="bg1"/>
          </w14:solidFill>
        </w14:textFill>
      </w:rPr>
      <w:tblPr/>
      <w:tcPr>
        <w:shd w:val="clear" w:color="auto" w:fill="76923C" w:themeFill="accent3" w:themeFillShade="BF"/>
      </w:tcPr>
    </w:tblStylePr>
    <w:tblStylePr w:type="lastCol">
      <w:rPr>
        <w:color w:val="FFFFFF" w:themeColor="background1"/>
        <w14:textFill>
          <w14:solidFill>
            <w14:schemeClr w14:val="bg1"/>
          </w14:solidFill>
        </w14:textFill>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30">
    <w:name w:val="Colorful Grid Accent 4"/>
    <w:basedOn w:val="33"/>
    <w:qFormat/>
    <w:uiPriority w:val="73"/>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14:textFill>
          <w14:solidFill>
            <w14:schemeClr w14:val="tx1"/>
          </w14:solidFill>
        </w14:textFill>
      </w:rPr>
      <w:tblPr/>
      <w:tcPr>
        <w:shd w:val="clear" w:color="auto" w:fill="CCC0D9" w:themeFill="accent4" w:themeFillTint="66"/>
      </w:tcPr>
    </w:tblStylePr>
    <w:tblStylePr w:type="firstCol">
      <w:rPr>
        <w:color w:val="FFFFFF" w:themeColor="background1"/>
        <w14:textFill>
          <w14:solidFill>
            <w14:schemeClr w14:val="bg1"/>
          </w14:solidFill>
        </w14:textFill>
      </w:rPr>
      <w:tblPr/>
      <w:tcPr>
        <w:shd w:val="clear" w:color="auto" w:fill="5F497A" w:themeFill="accent4" w:themeFillShade="BF"/>
      </w:tcPr>
    </w:tblStylePr>
    <w:tblStylePr w:type="lastCol">
      <w:rPr>
        <w:color w:val="FFFFFF" w:themeColor="background1"/>
        <w14:textFill>
          <w14:solidFill>
            <w14:schemeClr w14:val="bg1"/>
          </w14:solidFill>
        </w14:textFill>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31">
    <w:name w:val="Colorful Grid Accent 5"/>
    <w:basedOn w:val="33"/>
    <w:qFormat/>
    <w:uiPriority w:val="73"/>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14:textFill>
          <w14:solidFill>
            <w14:schemeClr w14:val="tx1"/>
          </w14:solidFill>
        </w14:textFill>
      </w:rPr>
      <w:tblPr/>
      <w:tcPr>
        <w:shd w:val="clear" w:color="auto" w:fill="B6DDE8" w:themeFill="accent5" w:themeFillTint="66"/>
      </w:tcPr>
    </w:tblStylePr>
    <w:tblStylePr w:type="firstCol">
      <w:rPr>
        <w:color w:val="FFFFFF" w:themeColor="background1"/>
        <w14:textFill>
          <w14:solidFill>
            <w14:schemeClr w14:val="bg1"/>
          </w14:solidFill>
        </w14:textFill>
      </w:rPr>
      <w:tblPr/>
      <w:tcPr>
        <w:shd w:val="clear" w:color="auto" w:fill="31849B" w:themeFill="accent5" w:themeFillShade="BF"/>
      </w:tcPr>
    </w:tblStylePr>
    <w:tblStylePr w:type="lastCol">
      <w:rPr>
        <w:color w:val="FFFFFF" w:themeColor="background1"/>
        <w14:textFill>
          <w14:solidFill>
            <w14:schemeClr w14:val="bg1"/>
          </w14:solidFill>
        </w14:textFill>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32">
    <w:name w:val="Colorful Grid Accent 6"/>
    <w:basedOn w:val="33"/>
    <w:qFormat/>
    <w:uiPriority w:val="73"/>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14:textFill>
          <w14:solidFill>
            <w14:schemeClr w14:val="tx1"/>
          </w14:solidFill>
        </w14:textFill>
      </w:rPr>
      <w:tblPr/>
      <w:tcPr>
        <w:shd w:val="clear" w:color="auto" w:fill="FBD4B4" w:themeFill="accent6" w:themeFillTint="66"/>
      </w:tcPr>
    </w:tblStylePr>
    <w:tblStylePr w:type="firstCol">
      <w:rPr>
        <w:color w:val="FFFFFF" w:themeColor="background1"/>
        <w14:textFill>
          <w14:solidFill>
            <w14:schemeClr w14:val="bg1"/>
          </w14:solidFill>
        </w14:textFill>
      </w:rPr>
      <w:tblPr/>
      <w:tcPr>
        <w:shd w:val="clear" w:color="auto" w:fill="E36C09" w:themeFill="accent6" w:themeFillShade="BF"/>
      </w:tcPr>
    </w:tblStylePr>
    <w:tblStylePr w:type="lastCol">
      <w:rPr>
        <w:color w:val="FFFFFF" w:themeColor="background1"/>
        <w14:textFill>
          <w14:solidFill>
            <w14:schemeClr w14:val="bg1"/>
          </w14:solidFill>
        </w14:textFill>
      </w:rPr>
      <w:tblPr/>
      <w:tcPr>
        <w:shd w:val="clear" w:color="auto" w:fill="E36C09"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134">
    <w:name w:val="Strong"/>
    <w:basedOn w:val="133"/>
    <w:qFormat/>
    <w:uiPriority w:val="22"/>
    <w:rPr>
      <w:b/>
      <w:bCs/>
    </w:rPr>
  </w:style>
  <w:style w:type="character" w:styleId="135">
    <w:name w:val="Emphasis"/>
    <w:basedOn w:val="133"/>
    <w:qFormat/>
    <w:uiPriority w:val="20"/>
    <w:rPr>
      <w:i/>
      <w:iCs/>
    </w:rPr>
  </w:style>
  <w:style w:type="character" w:customStyle="1" w:styleId="136">
    <w:name w:val="页眉 Char"/>
    <w:basedOn w:val="133"/>
    <w:link w:val="25"/>
    <w:qFormat/>
    <w:uiPriority w:val="99"/>
  </w:style>
  <w:style w:type="character" w:customStyle="1" w:styleId="137">
    <w:name w:val="页脚 Char"/>
    <w:basedOn w:val="133"/>
    <w:link w:val="24"/>
    <w:qFormat/>
    <w:uiPriority w:val="99"/>
  </w:style>
  <w:style w:type="paragraph" w:styleId="138">
    <w:name w:val="No Spacing"/>
    <w:qFormat/>
    <w:uiPriority w:val="1"/>
    <w:rPr>
      <w:rFonts w:asciiTheme="minorHAnsi" w:hAnsiTheme="minorHAnsi" w:eastAsiaTheme="minorEastAsia" w:cstheme="minorBidi"/>
      <w:sz w:val="22"/>
      <w:szCs w:val="22"/>
      <w:lang w:val="en-US" w:eastAsia="en-US" w:bidi="ar-SA"/>
    </w:rPr>
  </w:style>
  <w:style w:type="character" w:customStyle="1" w:styleId="139">
    <w:name w:val="标题 1 Char"/>
    <w:basedOn w:val="133"/>
    <w:link w:val="3"/>
    <w:qFormat/>
    <w:uiPriority w:val="9"/>
    <w:rPr>
      <w:rFonts w:asciiTheme="majorHAnsi" w:hAnsiTheme="majorHAnsi" w:eastAsiaTheme="majorEastAsia" w:cstheme="majorBidi"/>
      <w:b/>
      <w:bCs/>
      <w:color w:val="376092" w:themeColor="accent1" w:themeShade="BF"/>
      <w:sz w:val="28"/>
      <w:szCs w:val="28"/>
    </w:rPr>
  </w:style>
  <w:style w:type="character" w:customStyle="1" w:styleId="140">
    <w:name w:val="标题 2 Char"/>
    <w:basedOn w:val="133"/>
    <w:link w:val="4"/>
    <w:qFormat/>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141">
    <w:name w:val="标题 3 Char"/>
    <w:basedOn w:val="133"/>
    <w:link w:val="5"/>
    <w:qFormat/>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142">
    <w:name w:val="标题 Char"/>
    <w:basedOn w:val="133"/>
    <w:link w:val="32"/>
    <w:qFormat/>
    <w:uiPriority w:val="10"/>
    <w:rPr>
      <w:rFonts w:asciiTheme="majorHAnsi" w:hAnsiTheme="majorHAnsi" w:eastAsiaTheme="majorEastAsia" w:cstheme="majorBidi"/>
      <w:color w:val="17375E" w:themeColor="text2" w:themeShade="BF"/>
      <w:spacing w:val="5"/>
      <w:kern w:val="28"/>
      <w:sz w:val="52"/>
      <w:szCs w:val="52"/>
    </w:rPr>
  </w:style>
  <w:style w:type="character" w:customStyle="1" w:styleId="143">
    <w:name w:val="副标题 Char"/>
    <w:basedOn w:val="133"/>
    <w:link w:val="26"/>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144">
    <w:name w:val="List Paragraph"/>
    <w:basedOn w:val="1"/>
    <w:qFormat/>
    <w:uiPriority w:val="34"/>
    <w:pPr>
      <w:ind w:left="720"/>
      <w:contextualSpacing/>
    </w:pPr>
  </w:style>
  <w:style w:type="character" w:customStyle="1" w:styleId="145">
    <w:name w:val="正文文本 Char"/>
    <w:basedOn w:val="133"/>
    <w:link w:val="19"/>
    <w:qFormat/>
    <w:uiPriority w:val="99"/>
  </w:style>
  <w:style w:type="character" w:customStyle="1" w:styleId="146">
    <w:name w:val="正文文本 2 Char"/>
    <w:basedOn w:val="133"/>
    <w:link w:val="28"/>
    <w:qFormat/>
    <w:uiPriority w:val="99"/>
  </w:style>
  <w:style w:type="character" w:customStyle="1" w:styleId="147">
    <w:name w:val="正文文本 3 Char"/>
    <w:basedOn w:val="133"/>
    <w:link w:val="17"/>
    <w:qFormat/>
    <w:uiPriority w:val="99"/>
    <w:rPr>
      <w:sz w:val="16"/>
      <w:szCs w:val="16"/>
    </w:rPr>
  </w:style>
  <w:style w:type="character" w:customStyle="1" w:styleId="148">
    <w:name w:val="宏文本 Char"/>
    <w:basedOn w:val="133"/>
    <w:link w:val="2"/>
    <w:qFormat/>
    <w:uiPriority w:val="99"/>
    <w:rPr>
      <w:rFonts w:ascii="Courier" w:hAnsi="Courier"/>
      <w:sz w:val="20"/>
      <w:szCs w:val="20"/>
    </w:rPr>
  </w:style>
  <w:style w:type="paragraph" w:styleId="149">
    <w:name w:val="Quote"/>
    <w:basedOn w:val="1"/>
    <w:next w:val="1"/>
    <w:link w:val="150"/>
    <w:qFormat/>
    <w:uiPriority w:val="29"/>
    <w:rPr>
      <w:i/>
      <w:iCs/>
      <w:color w:val="000000" w:themeColor="text1"/>
      <w14:textFill>
        <w14:solidFill>
          <w14:schemeClr w14:val="tx1"/>
        </w14:solidFill>
      </w14:textFill>
    </w:rPr>
  </w:style>
  <w:style w:type="character" w:customStyle="1" w:styleId="150">
    <w:name w:val="引用 Char"/>
    <w:basedOn w:val="133"/>
    <w:link w:val="149"/>
    <w:qFormat/>
    <w:uiPriority w:val="29"/>
    <w:rPr>
      <w:i/>
      <w:iCs/>
      <w:color w:val="000000" w:themeColor="text1"/>
      <w14:textFill>
        <w14:solidFill>
          <w14:schemeClr w14:val="tx1"/>
        </w14:solidFill>
      </w14:textFill>
    </w:rPr>
  </w:style>
  <w:style w:type="character" w:customStyle="1" w:styleId="151">
    <w:name w:val="标题 4 Char"/>
    <w:basedOn w:val="133"/>
    <w:link w:val="6"/>
    <w:semiHidden/>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152">
    <w:name w:val="标题 5 Char"/>
    <w:basedOn w:val="133"/>
    <w:link w:val="7"/>
    <w:semiHidden/>
    <w:qFormat/>
    <w:uiPriority w:val="9"/>
    <w:rPr>
      <w:rFonts w:asciiTheme="majorHAnsi" w:hAnsiTheme="majorHAnsi" w:eastAsiaTheme="majorEastAsia" w:cstheme="majorBidi"/>
      <w:color w:val="254061" w:themeColor="accent1" w:themeShade="80"/>
    </w:rPr>
  </w:style>
  <w:style w:type="character" w:customStyle="1" w:styleId="153">
    <w:name w:val="标题 6 Char"/>
    <w:basedOn w:val="133"/>
    <w:link w:val="8"/>
    <w:semiHidden/>
    <w:qFormat/>
    <w:uiPriority w:val="9"/>
    <w:rPr>
      <w:rFonts w:asciiTheme="majorHAnsi" w:hAnsiTheme="majorHAnsi" w:eastAsiaTheme="majorEastAsia" w:cstheme="majorBidi"/>
      <w:i/>
      <w:iCs/>
      <w:color w:val="254061" w:themeColor="accent1" w:themeShade="80"/>
    </w:rPr>
  </w:style>
  <w:style w:type="character" w:customStyle="1" w:styleId="154">
    <w:name w:val="标题 7 Char"/>
    <w:basedOn w:val="133"/>
    <w:link w:val="9"/>
    <w:semiHidden/>
    <w:qFormat/>
    <w:uiPriority w:val="9"/>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character" w:customStyle="1" w:styleId="155">
    <w:name w:val="标题 8 Char"/>
    <w:basedOn w:val="133"/>
    <w:link w:val="10"/>
    <w:semiHidden/>
    <w:qFormat/>
    <w:uiPriority w:val="9"/>
    <w:rPr>
      <w:rFonts w:asciiTheme="majorHAnsi" w:hAnsiTheme="majorHAnsi" w:eastAsiaTheme="majorEastAsia" w:cstheme="majorBidi"/>
      <w:color w:val="4F81BD" w:themeColor="accent1"/>
      <w:sz w:val="20"/>
      <w:szCs w:val="20"/>
      <w14:textFill>
        <w14:solidFill>
          <w14:schemeClr w14:val="accent1"/>
        </w14:solidFill>
      </w14:textFill>
    </w:rPr>
  </w:style>
  <w:style w:type="character" w:customStyle="1" w:styleId="156">
    <w:name w:val="标题 9 Char"/>
    <w:basedOn w:val="133"/>
    <w:link w:val="11"/>
    <w:semiHidden/>
    <w:qFormat/>
    <w:uiPriority w:val="9"/>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paragraph" w:styleId="157">
    <w:name w:val="Intense Quote"/>
    <w:basedOn w:val="1"/>
    <w:next w:val="1"/>
    <w:link w:val="158"/>
    <w:qFormat/>
    <w:uiPriority w:val="30"/>
    <w:pPr>
      <w:pBdr>
        <w:bottom w:val="single" w:color="4F81BD" w:themeColor="accent1" w:sz="4" w:space="4"/>
      </w:pBdr>
      <w:spacing w:before="200" w:after="280"/>
      <w:ind w:left="936" w:right="936"/>
    </w:pPr>
    <w:rPr>
      <w:b/>
      <w:bCs/>
      <w:i/>
      <w:iCs/>
      <w:color w:val="4F81BD" w:themeColor="accent1"/>
      <w14:textFill>
        <w14:solidFill>
          <w14:schemeClr w14:val="accent1"/>
        </w14:solidFill>
      </w14:textFill>
    </w:rPr>
  </w:style>
  <w:style w:type="character" w:customStyle="1" w:styleId="158">
    <w:name w:val="明显引用 Char"/>
    <w:basedOn w:val="133"/>
    <w:link w:val="157"/>
    <w:qFormat/>
    <w:uiPriority w:val="30"/>
    <w:rPr>
      <w:b/>
      <w:bCs/>
      <w:i/>
      <w:iCs/>
      <w:color w:val="4F81BD" w:themeColor="accent1"/>
      <w14:textFill>
        <w14:solidFill>
          <w14:schemeClr w14:val="accent1"/>
        </w14:solidFill>
      </w14:textFill>
    </w:rPr>
  </w:style>
  <w:style w:type="character" w:customStyle="1" w:styleId="159">
    <w:name w:val="不明显强调1"/>
    <w:basedOn w:val="133"/>
    <w:qFormat/>
    <w:uiPriority w:val="19"/>
    <w:rPr>
      <w:i/>
      <w:iCs/>
      <w:color w:val="808080" w:themeColor="text1" w:themeTint="80"/>
      <w14:textFill>
        <w14:solidFill>
          <w14:schemeClr w14:val="tx1">
            <w14:lumMod w14:val="50000"/>
            <w14:lumOff w14:val="50000"/>
          </w14:schemeClr>
        </w14:solidFill>
      </w14:textFill>
    </w:rPr>
  </w:style>
  <w:style w:type="character" w:customStyle="1" w:styleId="160">
    <w:name w:val="明显强调1"/>
    <w:basedOn w:val="133"/>
    <w:qFormat/>
    <w:uiPriority w:val="21"/>
    <w:rPr>
      <w:b/>
      <w:bCs/>
      <w:i/>
      <w:iCs/>
      <w:color w:val="4F81BD" w:themeColor="accent1"/>
      <w14:textFill>
        <w14:solidFill>
          <w14:schemeClr w14:val="accent1"/>
        </w14:solidFill>
      </w14:textFill>
    </w:rPr>
  </w:style>
  <w:style w:type="character" w:customStyle="1" w:styleId="161">
    <w:name w:val="不明显参考1"/>
    <w:basedOn w:val="133"/>
    <w:qFormat/>
    <w:uiPriority w:val="31"/>
    <w:rPr>
      <w:smallCaps/>
      <w:color w:val="C0504D" w:themeColor="accent2"/>
      <w:u w:val="single"/>
      <w14:textFill>
        <w14:solidFill>
          <w14:schemeClr w14:val="accent2"/>
        </w14:solidFill>
      </w14:textFill>
    </w:rPr>
  </w:style>
  <w:style w:type="character" w:customStyle="1" w:styleId="162">
    <w:name w:val="明显参考1"/>
    <w:basedOn w:val="133"/>
    <w:qFormat/>
    <w:uiPriority w:val="32"/>
    <w:rPr>
      <w:b/>
      <w:bCs/>
      <w:smallCaps/>
      <w:color w:val="C0504D" w:themeColor="accent2"/>
      <w:spacing w:val="5"/>
      <w:u w:val="single"/>
      <w14:textFill>
        <w14:solidFill>
          <w14:schemeClr w14:val="accent2"/>
        </w14:solidFill>
      </w14:textFill>
    </w:rPr>
  </w:style>
  <w:style w:type="character" w:customStyle="1" w:styleId="163">
    <w:name w:val="书籍标题1"/>
    <w:basedOn w:val="133"/>
    <w:qFormat/>
    <w:uiPriority w:val="33"/>
    <w:rPr>
      <w:b/>
      <w:bCs/>
      <w:smallCaps/>
      <w:spacing w:val="5"/>
    </w:rPr>
  </w:style>
  <w:style w:type="paragraph" w:customStyle="1" w:styleId="164">
    <w:name w:val="TOC 标题1"/>
    <w:basedOn w:val="3"/>
    <w:next w:val="1"/>
    <w:semiHidden/>
    <w:unhideWhenUsed/>
    <w:qFormat/>
    <w:uiPriority w:val="39"/>
    <w:pPr>
      <w:outlineLvl w:val="9"/>
    </w:pPr>
  </w:style>
  <w:style w:type="paragraph" w:customStyle="1" w:styleId="165">
    <w:name w:val="无间隔1"/>
    <w:link w:val="166"/>
    <w:qFormat/>
    <w:uiPriority w:val="99"/>
    <w:pPr>
      <w:ind w:firstLine="200" w:firstLineChars="200"/>
    </w:pPr>
    <w:rPr>
      <w:rFonts w:ascii="Times New Roman" w:hAnsi="Times New Roman" w:eastAsia="仿宋_GB2312" w:cs="Times New Roman"/>
      <w:sz w:val="30"/>
      <w:szCs w:val="22"/>
      <w:lang w:val="en-US" w:eastAsia="zh-CN" w:bidi="ar-SA"/>
    </w:rPr>
  </w:style>
  <w:style w:type="character" w:customStyle="1" w:styleId="166">
    <w:name w:val="无间隔 字符"/>
    <w:link w:val="165"/>
    <w:qFormat/>
    <w:locked/>
    <w:uiPriority w:val="99"/>
    <w:rPr>
      <w:rFonts w:ascii="Times New Roman" w:hAnsi="Times New Roman" w:eastAsia="仿宋_GB2312" w:cs="Times New Roman"/>
      <w:sz w:val="30"/>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FCF8A2-62CE-472F-860A-49AEF3A312F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2685</Words>
  <Characters>2734</Characters>
  <Lines>9</Lines>
  <Paragraphs>2</Paragraphs>
  <TotalTime>8</TotalTime>
  <ScaleCrop>false</ScaleCrop>
  <LinksUpToDate>false</LinksUpToDate>
  <CharactersWithSpaces>2736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2013-12-23T23:15:00Z</dcterms:created>
  <dc:creator>python-docx</dc:creator>
  <dc:description>generated by python-docx</dc:description>
  <cp:lastModifiedBy>成</cp:lastModifiedBy>
  <cp:lastPrinted>2023-03-27T09:01:00Z</cp:lastPrinted>
  <dcterms:modified xsi:type="dcterms:W3CDTF">2025-06-12T09:20:24Z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E299DBF3AD814C43A19329D920A10489</vt:lpwstr>
  </property>
  <property fmtid="{D5CDD505-2E9C-101B-9397-08002B2CF9AE}" pid="4" name="KSOTemplateDocerSaveRecord">
    <vt:lpwstr>eyJoZGlkIjoiYzhiZDY4YjQ3MTExMWUwZTQzNDEyNzQxZDIxMzNjZTQiLCJ1c2VySWQiOiIxMTQ5OTg3NTc2In0=</vt:lpwstr>
  </property>
</Properties>
</file>