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sz w:val="44"/>
          <w:szCs w:val="44"/>
        </w:rPr>
      </w:pPr>
    </w:p>
    <w:p>
      <w:pPr>
        <w:jc w:val="center"/>
        <w:rPr>
          <w:rFonts w:ascii="宋体"/>
          <w:b/>
          <w:sz w:val="44"/>
          <w:szCs w:val="44"/>
        </w:rPr>
      </w:pPr>
    </w:p>
    <w:p>
      <w:pPr>
        <w:jc w:val="center"/>
        <w:rPr>
          <w:rFonts w:asci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2018</w:t>
      </w:r>
      <w:r>
        <w:rPr>
          <w:rFonts w:hint="eastAsia" w:ascii="宋体" w:hAnsi="宋体"/>
          <w:b/>
          <w:sz w:val="44"/>
          <w:szCs w:val="44"/>
        </w:rPr>
        <w:t>年兴县财政预算编制说明</w:t>
      </w:r>
    </w:p>
    <w:p>
      <w:pPr>
        <w:jc w:val="center"/>
        <w:rPr>
          <w:rFonts w:ascii="宋体"/>
          <w:b/>
          <w:sz w:val="44"/>
          <w:szCs w:val="44"/>
        </w:rPr>
      </w:pPr>
    </w:p>
    <w:p>
      <w:pPr>
        <w:autoSpaceDN w:val="0"/>
        <w:ind w:firstLine="643" w:firstLineChars="200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一、</w:t>
      </w:r>
      <w:r>
        <w:rPr>
          <w:rFonts w:ascii="仿宋" w:hAnsi="仿宋" w:eastAsia="仿宋"/>
          <w:b/>
          <w:color w:val="000000"/>
          <w:sz w:val="32"/>
          <w:szCs w:val="32"/>
        </w:rPr>
        <w:t>2018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年预算编制工作的总体要求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 xml:space="preserve"> 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2018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年部门预算编制的总体要求是：全面贯彻落实党的十九大</w:t>
      </w:r>
      <w:bookmarkStart w:id="0" w:name="_GoBack"/>
      <w:bookmarkEnd w:id="0"/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精神，按照深化财税体制改革的总体部署，遵循统筹兼顾、勤俭节约、量力而行、讲求实效和收支平衡的原则，以建立全面规范、公开透明的预算管理制度为目标，健全和完善各项预算管理办法，坚持厉行节约和从紧编制预算，大力推进预算公开，严格控制一般性支出，盘活存量资金，优化支出结构，切实保证各项支出政策的落实和县委、县政府的重点支出需要，提高资金使用绩效。</w:t>
      </w:r>
    </w:p>
    <w:p>
      <w:pPr>
        <w:autoSpaceDN w:val="0"/>
        <w:ind w:firstLine="643" w:firstLineChars="200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二、</w:t>
      </w:r>
      <w:r>
        <w:rPr>
          <w:rFonts w:ascii="仿宋" w:hAnsi="仿宋" w:eastAsia="仿宋"/>
          <w:b/>
          <w:color w:val="000000"/>
          <w:sz w:val="32"/>
          <w:szCs w:val="32"/>
        </w:rPr>
        <w:t>2018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年预算编制的原则及工作重点</w:t>
      </w:r>
    </w:p>
    <w:p>
      <w:pPr>
        <w:spacing w:line="600" w:lineRule="exact"/>
        <w:ind w:firstLine="643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  <w:t>（一）深化全口径预算管理，提升预算完整性。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根据“收入一个笼子、预算一个盘子、支出一个口子”的公共财政要求，强化部门综合预算编制，将一般公共预算、政府性基金、财政专户管理资金收支全部纳入部门预算，统筹安排各项支出。</w:t>
      </w:r>
    </w:p>
    <w:p>
      <w:pPr>
        <w:adjustRightInd w:val="0"/>
        <w:spacing w:line="600" w:lineRule="exact"/>
        <w:ind w:firstLine="643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  <w:t>（二）加强一般性支出管控，降低行政运行成本。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认真贯彻落实中央八项规定、国务院“约法三章”和《党政机关厉行节约反对浪费条例》，将厉行节约作为主线贯穿始终。严格控制“三公”经费、会议费、培训费、差旅费等一般性支出。按照“零增长”的原则编制“三公”经费预算。加强财政供养人员管理，严格核定人员经费。严格控制各种节庆、评比、研讨会等活动，严禁购置豪华办公设备、装修办公场所。</w:t>
      </w:r>
    </w:p>
    <w:p>
      <w:pPr>
        <w:adjustRightInd w:val="0"/>
        <w:spacing w:line="600" w:lineRule="exact"/>
        <w:ind w:firstLine="643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  <w:t>（三）强化预算执行，</w:t>
      </w:r>
      <w:r>
        <w:rPr>
          <w:rFonts w:hint="eastAsia" w:ascii="仿宋" w:hAnsi="仿宋" w:eastAsia="仿宋"/>
          <w:b/>
          <w:bCs/>
          <w:color w:val="000000"/>
          <w:sz w:val="32"/>
          <w:shd w:val="clear" w:color="auto" w:fill="FFFFFF"/>
        </w:rPr>
        <w:t>硬化支出预算约束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  <w:t>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严格执行县人大审议通过的预算，</w:t>
      </w:r>
      <w:r>
        <w:rPr>
          <w:rFonts w:hint="eastAsia" w:ascii="仿宋" w:hAnsi="仿宋" w:eastAsia="仿宋" w:cs="宋体"/>
          <w:kern w:val="0"/>
          <w:sz w:val="32"/>
          <w:szCs w:val="32"/>
        </w:rPr>
        <w:t>坚持无预算不支出的理念，年度预算执行中，无大事、急事、要事原则上不办理追加。</w:t>
      </w:r>
    </w:p>
    <w:p>
      <w:pPr>
        <w:adjustRightInd w:val="0"/>
        <w:spacing w:line="600" w:lineRule="exact"/>
        <w:ind w:firstLine="643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  <w:t>（四）细化政府采购预算，规范政府采购行为。</w:t>
      </w:r>
      <w:r>
        <w:rPr>
          <w:rFonts w:hint="eastAsia" w:ascii="仿宋" w:hAnsi="仿宋" w:eastAsia="仿宋" w:cs="宋体"/>
          <w:kern w:val="0"/>
          <w:sz w:val="32"/>
          <w:szCs w:val="32"/>
        </w:rPr>
        <w:t>各单位要提高政府采购预算编制的重视程度，将政府采购预算编实、编细、应编尽编，凡属政府采购目录内的事项，都应按要求编制政府采购预算。严格执行“无预算或超预算不采购”的规定，预算执行中除特殊情况外，一律不得调整政府采购预算。</w:t>
      </w:r>
    </w:p>
    <w:p>
      <w:pPr>
        <w:spacing w:line="600" w:lineRule="exact"/>
        <w:ind w:firstLine="643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  <w:t>（五）统筹安排资金，推进绩效管理。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结合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2017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年部门预算执行和结转结余资金情况统筹编制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2018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年预算，推动预算编制与盘活存量资金相结合。强化重点项目绩效目标编制、评价结果运用，推进预算绩效管理，提高资金使用效益。</w:t>
      </w:r>
    </w:p>
    <w:p>
      <w:pPr>
        <w:spacing w:line="600" w:lineRule="exact"/>
        <w:ind w:firstLine="643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  <w:t>（六）全面实施支出经济分类科目改革。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根据《财政部关于印发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&lt;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支出经济分类科目改革方案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&gt;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的通知》（财预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[2017] 98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号）精神，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2018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年起各单位需编制支出经济分类科目，分为政府预算支出经济分类科目和部门预算支出经济分类科目。财政部门批复预算时将两类科目编制一并批复部门执行，各单位预算执行、决算编制环节需以两套科目为基础。</w:t>
      </w:r>
    </w:p>
    <w:p>
      <w:pPr>
        <w:autoSpaceDN w:val="0"/>
        <w:ind w:firstLine="643" w:firstLineChars="200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三、</w:t>
      </w:r>
      <w:r>
        <w:rPr>
          <w:rFonts w:ascii="仿宋" w:hAnsi="仿宋" w:eastAsia="仿宋"/>
          <w:b/>
          <w:color w:val="000000"/>
          <w:sz w:val="32"/>
          <w:szCs w:val="32"/>
        </w:rPr>
        <w:t>2018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年预算编制的基本方法</w:t>
      </w:r>
    </w:p>
    <w:p>
      <w:pPr>
        <w:spacing w:line="600" w:lineRule="exact"/>
        <w:ind w:firstLine="60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spacing w:val="-8"/>
          <w:kern w:val="0"/>
          <w:sz w:val="32"/>
          <w:szCs w:val="32"/>
        </w:rPr>
        <w:t>（一）收入预算的编制</w:t>
      </w:r>
    </w:p>
    <w:p>
      <w:pPr>
        <w:spacing w:line="360" w:lineRule="auto"/>
        <w:ind w:firstLine="630"/>
        <w:rPr>
          <w:rFonts w:ascii="仿宋" w:hAnsi="仿宋" w:eastAsia="仿宋"/>
          <w:sz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部门预算收入主要包括部门取得的一般公共预算收入、各项非税收入、纳入预算管理的财政专户和政府性基金收入。收入预算的编制要积极稳妥，真实准确，全面完整反映所有收入。其中，</w:t>
      </w:r>
      <w:r>
        <w:rPr>
          <w:rFonts w:hint="eastAsia" w:ascii="仿宋" w:hAnsi="仿宋" w:eastAsia="仿宋" w:cs="宋体"/>
          <w:kern w:val="0"/>
          <w:sz w:val="32"/>
          <w:szCs w:val="32"/>
        </w:rPr>
        <w:t>非税收入计划</w:t>
      </w:r>
      <w:r>
        <w:rPr>
          <w:rFonts w:hint="eastAsia" w:ascii="仿宋" w:hAnsi="仿宋" w:eastAsia="仿宋"/>
          <w:sz w:val="32"/>
        </w:rPr>
        <w:t>应综合考虑</w:t>
      </w:r>
      <w:r>
        <w:rPr>
          <w:rFonts w:ascii="仿宋" w:hAnsi="仿宋" w:eastAsia="仿宋"/>
          <w:sz w:val="32"/>
        </w:rPr>
        <w:t>2018</w:t>
      </w:r>
      <w:r>
        <w:rPr>
          <w:rFonts w:hint="eastAsia" w:ascii="仿宋" w:hAnsi="仿宋" w:eastAsia="仿宋"/>
          <w:sz w:val="32"/>
        </w:rPr>
        <w:t>年收入征收来源和征收基础增减变化情况、政策性增减因素，按照规定的收费项目、范围和标准合理测算预计完成数，未列入年度预算的，财政部门一律不予拨款。</w:t>
      </w:r>
    </w:p>
    <w:p>
      <w:pPr>
        <w:spacing w:line="600" w:lineRule="exact"/>
        <w:ind w:firstLine="608" w:firstLineChars="200"/>
        <w:rPr>
          <w:rFonts w:ascii="仿宋" w:hAnsi="仿宋" w:eastAsia="仿宋" w:cs="宋体"/>
          <w:spacing w:val="-8"/>
          <w:kern w:val="0"/>
          <w:sz w:val="32"/>
          <w:szCs w:val="32"/>
        </w:rPr>
      </w:pPr>
      <w:r>
        <w:rPr>
          <w:rFonts w:ascii="仿宋" w:hAnsi="仿宋" w:eastAsia="仿宋" w:cs="宋体"/>
          <w:spacing w:val="-8"/>
          <w:kern w:val="0"/>
          <w:sz w:val="32"/>
          <w:szCs w:val="32"/>
        </w:rPr>
        <w:t xml:space="preserve"> (</w:t>
      </w:r>
      <w:r>
        <w:rPr>
          <w:rFonts w:hint="eastAsia" w:ascii="仿宋" w:hAnsi="仿宋" w:eastAsia="仿宋" w:cs="宋体"/>
          <w:spacing w:val="-8"/>
          <w:kern w:val="0"/>
          <w:sz w:val="32"/>
          <w:szCs w:val="32"/>
        </w:rPr>
        <w:t>二</w:t>
      </w:r>
      <w:r>
        <w:rPr>
          <w:rFonts w:ascii="仿宋" w:hAnsi="仿宋" w:eastAsia="仿宋" w:cs="宋体"/>
          <w:spacing w:val="-8"/>
          <w:kern w:val="0"/>
          <w:sz w:val="32"/>
          <w:szCs w:val="32"/>
        </w:rPr>
        <w:t>)</w:t>
      </w:r>
      <w:r>
        <w:rPr>
          <w:rFonts w:hint="eastAsia" w:ascii="仿宋" w:hAnsi="仿宋" w:eastAsia="仿宋" w:cs="宋体"/>
          <w:spacing w:val="-8"/>
          <w:kern w:val="0"/>
          <w:sz w:val="32"/>
          <w:szCs w:val="32"/>
        </w:rPr>
        <w:t>基本支出预算的编制</w:t>
      </w:r>
    </w:p>
    <w:p>
      <w:pPr>
        <w:overflowPunct w:val="0"/>
        <w:spacing w:line="60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基本支出预算是行政事业单位为保障其机构正常运转、完成日常工作任务而编制的年度基本支出计划。基本支出预算包括工资福利支出及对个人和家庭的补助、日常公用支出。预算安排首先保障单位基本支出的合理需要，以保证行政事业单位人员工资及时足额发放，保证日常工作正常运转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Cs/>
          <w:sz w:val="32"/>
          <w:szCs w:val="32"/>
        </w:rPr>
        <w:t xml:space="preserve"> (</w:t>
      </w:r>
      <w:r>
        <w:rPr>
          <w:rFonts w:hint="eastAsia" w:ascii="仿宋" w:hAnsi="仿宋" w:eastAsia="仿宋"/>
          <w:bCs/>
          <w:sz w:val="32"/>
          <w:szCs w:val="32"/>
        </w:rPr>
        <w:t>三</w:t>
      </w:r>
      <w:r>
        <w:rPr>
          <w:rFonts w:ascii="仿宋" w:hAnsi="仿宋" w:eastAsia="仿宋"/>
          <w:bCs/>
          <w:sz w:val="32"/>
          <w:szCs w:val="32"/>
        </w:rPr>
        <w:t>)</w:t>
      </w:r>
      <w:r>
        <w:rPr>
          <w:rFonts w:hint="eastAsia" w:ascii="仿宋" w:hAnsi="仿宋" w:eastAsia="仿宋"/>
          <w:bCs/>
          <w:sz w:val="32"/>
          <w:szCs w:val="32"/>
        </w:rPr>
        <w:t>项目支出预算的编制</w:t>
      </w:r>
    </w:p>
    <w:p>
      <w:pPr>
        <w:overflowPunct w:val="0"/>
        <w:spacing w:line="60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项目支出分为经常性项目支出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民生项目支出和重点性项目支出。</w:t>
      </w:r>
      <w:r>
        <w:rPr>
          <w:rFonts w:hint="eastAsia" w:ascii="仿宋" w:hAnsi="仿宋" w:eastAsia="仿宋" w:cs="宋体"/>
          <w:kern w:val="0"/>
          <w:sz w:val="32"/>
          <w:szCs w:val="32"/>
        </w:rPr>
        <w:t>根据部门预算公开要求，所有项目支出必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须完整填报项目主要内容和预算测算过程，对基建、大型修缮、信息化建设等需立项或前置审批项目，必须按规定附相关部门的审批文件。</w:t>
      </w:r>
    </w:p>
    <w:p>
      <w:pPr>
        <w:autoSpaceDN w:val="0"/>
        <w:ind w:firstLine="643" w:firstLineChars="200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四、</w:t>
      </w:r>
      <w:r>
        <w:rPr>
          <w:rFonts w:ascii="仿宋" w:hAnsi="仿宋" w:eastAsia="仿宋"/>
          <w:b/>
          <w:color w:val="000000"/>
          <w:sz w:val="32"/>
          <w:szCs w:val="32"/>
        </w:rPr>
        <w:t>2018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年预算具体情况</w:t>
      </w:r>
    </w:p>
    <w:p>
      <w:pPr>
        <w:ind w:firstLine="640" w:firstLineChars="200"/>
        <w:rPr>
          <w:rFonts w:ascii="仿宋" w:hAnsi="仿宋" w:eastAsia="仿宋" w:cs="华文中宋"/>
          <w:b/>
          <w:sz w:val="32"/>
          <w:szCs w:val="32"/>
        </w:rPr>
      </w:pPr>
      <w:r>
        <w:rPr>
          <w:rFonts w:hint="eastAsia" w:ascii="仿宋" w:hAnsi="仿宋" w:eastAsia="仿宋" w:cs="华文中宋"/>
          <w:bCs/>
          <w:sz w:val="32"/>
          <w:szCs w:val="32"/>
        </w:rPr>
        <w:t>（一）收入预算</w:t>
      </w:r>
    </w:p>
    <w:p>
      <w:pPr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收入预算合计</w:t>
      </w:r>
      <w:r>
        <w:rPr>
          <w:rFonts w:ascii="仿宋" w:hAnsi="仿宋" w:eastAsia="仿宋" w:cs="仿宋"/>
          <w:bCs/>
          <w:sz w:val="32"/>
          <w:szCs w:val="32"/>
        </w:rPr>
        <w:t>319019</w:t>
      </w:r>
      <w:r>
        <w:rPr>
          <w:rFonts w:hint="eastAsia" w:ascii="仿宋" w:hAnsi="仿宋" w:eastAsia="仿宋" w:cs="仿宋"/>
          <w:bCs/>
          <w:sz w:val="32"/>
          <w:szCs w:val="32"/>
        </w:rPr>
        <w:t>万元。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Cs/>
          <w:sz w:val="32"/>
          <w:szCs w:val="32"/>
        </w:rPr>
        <w:t>1</w:t>
      </w:r>
      <w:r>
        <w:rPr>
          <w:rFonts w:hint="eastAsia" w:ascii="仿宋" w:hAnsi="仿宋" w:eastAsia="仿宋" w:cs="仿宋"/>
          <w:bCs/>
          <w:sz w:val="32"/>
          <w:szCs w:val="32"/>
        </w:rPr>
        <w:t>、一般公共预算</w:t>
      </w:r>
      <w:r>
        <w:rPr>
          <w:rFonts w:ascii="仿宋" w:hAnsi="仿宋" w:eastAsia="仿宋" w:cs="仿宋"/>
          <w:bCs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预计一般公共预算收入</w:t>
      </w:r>
      <w:r>
        <w:rPr>
          <w:rFonts w:ascii="仿宋" w:hAnsi="仿宋" w:eastAsia="仿宋" w:cs="仿宋"/>
          <w:sz w:val="32"/>
          <w:szCs w:val="32"/>
        </w:rPr>
        <w:t>145740</w:t>
      </w:r>
      <w:r>
        <w:rPr>
          <w:rFonts w:hint="eastAsia" w:ascii="仿宋" w:hAnsi="仿宋" w:eastAsia="仿宋" w:cs="仿宋"/>
          <w:sz w:val="32"/>
          <w:szCs w:val="32"/>
        </w:rPr>
        <w:t>万元（其中</w:t>
      </w:r>
      <w:r>
        <w:rPr>
          <w:rFonts w:ascii="仿宋" w:hAnsi="仿宋" w:eastAsia="仿宋" w:cs="仿宋"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</w:rPr>
        <w:t>国税系统</w:t>
      </w:r>
      <w:r>
        <w:rPr>
          <w:rFonts w:ascii="仿宋" w:hAnsi="仿宋" w:eastAsia="仿宋" w:cs="仿宋"/>
          <w:color w:val="000000"/>
          <w:sz w:val="32"/>
          <w:szCs w:val="32"/>
        </w:rPr>
        <w:t>75675</w:t>
      </w:r>
      <w:r>
        <w:rPr>
          <w:rFonts w:hint="eastAsia" w:ascii="仿宋" w:hAnsi="仿宋" w:eastAsia="仿宋" w:cs="仿宋"/>
          <w:sz w:val="32"/>
          <w:szCs w:val="32"/>
        </w:rPr>
        <w:t>万元、地税系统</w:t>
      </w:r>
      <w:r>
        <w:rPr>
          <w:rFonts w:ascii="仿宋" w:hAnsi="仿宋" w:eastAsia="仿宋" w:cs="仿宋"/>
          <w:color w:val="000000"/>
          <w:sz w:val="32"/>
          <w:szCs w:val="32"/>
        </w:rPr>
        <w:t>49765</w:t>
      </w:r>
      <w:r>
        <w:rPr>
          <w:rFonts w:hint="eastAsia" w:ascii="仿宋" w:hAnsi="仿宋" w:eastAsia="仿宋" w:cs="仿宋"/>
          <w:sz w:val="32"/>
          <w:szCs w:val="32"/>
        </w:rPr>
        <w:t>万元、财政系统</w:t>
      </w:r>
      <w:r>
        <w:rPr>
          <w:rFonts w:ascii="仿宋" w:hAnsi="仿宋" w:eastAsia="仿宋" w:cs="仿宋"/>
          <w:color w:val="000000"/>
          <w:sz w:val="32"/>
          <w:szCs w:val="32"/>
        </w:rPr>
        <w:t>20300</w:t>
      </w:r>
      <w:r>
        <w:rPr>
          <w:rFonts w:hint="eastAsia" w:ascii="仿宋" w:hAnsi="仿宋" w:eastAsia="仿宋" w:cs="仿宋"/>
          <w:sz w:val="32"/>
          <w:szCs w:val="32"/>
        </w:rPr>
        <w:t>万元）、返还性收入</w:t>
      </w:r>
      <w:r>
        <w:rPr>
          <w:rFonts w:ascii="仿宋" w:hAnsi="仿宋" w:eastAsia="仿宋" w:cs="仿宋"/>
          <w:sz w:val="32"/>
          <w:szCs w:val="32"/>
        </w:rPr>
        <w:t>-6418</w:t>
      </w:r>
      <w:r>
        <w:rPr>
          <w:rFonts w:hint="eastAsia" w:ascii="仿宋" w:hAnsi="仿宋" w:eastAsia="仿宋" w:cs="仿宋"/>
          <w:sz w:val="32"/>
          <w:szCs w:val="32"/>
        </w:rPr>
        <w:t>万元、一般性转移支付收入</w:t>
      </w:r>
      <w:r>
        <w:rPr>
          <w:rFonts w:ascii="仿宋" w:hAnsi="仿宋" w:eastAsia="仿宋" w:cs="仿宋"/>
          <w:sz w:val="32"/>
          <w:szCs w:val="32"/>
        </w:rPr>
        <w:t>77947</w:t>
      </w:r>
      <w:r>
        <w:rPr>
          <w:rFonts w:hint="eastAsia" w:ascii="仿宋" w:hAnsi="仿宋" w:eastAsia="仿宋" w:cs="仿宋"/>
          <w:sz w:val="32"/>
          <w:szCs w:val="32"/>
        </w:rPr>
        <w:t>万元、专项转移支付收入</w:t>
      </w:r>
      <w:r>
        <w:rPr>
          <w:rFonts w:ascii="仿宋" w:hAnsi="仿宋" w:eastAsia="仿宋" w:cs="仿宋"/>
          <w:sz w:val="32"/>
          <w:szCs w:val="32"/>
        </w:rPr>
        <w:t>29522</w:t>
      </w:r>
      <w:r>
        <w:rPr>
          <w:rFonts w:hint="eastAsia" w:ascii="仿宋" w:hAnsi="仿宋" w:eastAsia="仿宋" w:cs="仿宋"/>
          <w:sz w:val="32"/>
          <w:szCs w:val="32"/>
        </w:rPr>
        <w:t>万元、上年结余结转收入</w:t>
      </w:r>
      <w:r>
        <w:rPr>
          <w:rFonts w:ascii="仿宋" w:hAnsi="仿宋" w:eastAsia="仿宋" w:cs="仿宋"/>
          <w:sz w:val="32"/>
          <w:szCs w:val="32"/>
        </w:rPr>
        <w:t>2549</w:t>
      </w:r>
      <w:r>
        <w:rPr>
          <w:rFonts w:hint="eastAsia" w:ascii="仿宋" w:hAnsi="仿宋" w:eastAsia="仿宋" w:cs="仿宋"/>
          <w:sz w:val="32"/>
          <w:szCs w:val="32"/>
        </w:rPr>
        <w:t>万元、调入预算稳定调节基金</w:t>
      </w:r>
      <w:r>
        <w:rPr>
          <w:rFonts w:ascii="仿宋" w:hAnsi="仿宋" w:eastAsia="仿宋" w:cs="仿宋"/>
          <w:sz w:val="32"/>
          <w:szCs w:val="32"/>
        </w:rPr>
        <w:t>48309</w:t>
      </w:r>
      <w:r>
        <w:rPr>
          <w:rFonts w:hint="eastAsia" w:ascii="仿宋" w:hAnsi="仿宋" w:eastAsia="仿宋" w:cs="仿宋"/>
          <w:sz w:val="32"/>
          <w:szCs w:val="32"/>
        </w:rPr>
        <w:t>万元、上解上级支出</w:t>
      </w:r>
      <w:r>
        <w:rPr>
          <w:rFonts w:ascii="仿宋" w:hAnsi="仿宋" w:eastAsia="仿宋" w:cs="仿宋"/>
          <w:sz w:val="32"/>
          <w:szCs w:val="32"/>
        </w:rPr>
        <w:t>3848</w:t>
      </w:r>
      <w:r>
        <w:rPr>
          <w:rFonts w:hint="eastAsia" w:ascii="仿宋" w:hAnsi="仿宋" w:eastAsia="仿宋" w:cs="仿宋"/>
          <w:sz w:val="32"/>
          <w:szCs w:val="32"/>
        </w:rPr>
        <w:t>万元。一般公共预算收入总量</w:t>
      </w:r>
      <w:r>
        <w:rPr>
          <w:rFonts w:ascii="仿宋" w:hAnsi="仿宋" w:eastAsia="仿宋" w:cs="仿宋"/>
          <w:sz w:val="32"/>
          <w:szCs w:val="32"/>
        </w:rPr>
        <w:t>293801</w:t>
      </w:r>
      <w:r>
        <w:rPr>
          <w:rFonts w:hint="eastAsia" w:ascii="仿宋" w:hAnsi="仿宋" w:eastAsia="仿宋" w:cs="仿宋"/>
          <w:sz w:val="32"/>
          <w:szCs w:val="32"/>
        </w:rPr>
        <w:t>万元。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Cs/>
          <w:sz w:val="32"/>
          <w:szCs w:val="32"/>
        </w:rPr>
        <w:t>2</w:t>
      </w:r>
      <w:r>
        <w:rPr>
          <w:rFonts w:hint="eastAsia" w:ascii="仿宋" w:hAnsi="仿宋" w:eastAsia="仿宋" w:cs="仿宋"/>
          <w:bCs/>
          <w:sz w:val="32"/>
          <w:szCs w:val="32"/>
        </w:rPr>
        <w:t>、政府性基金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当年基金预算收入</w:t>
      </w:r>
      <w:r>
        <w:rPr>
          <w:rFonts w:ascii="仿宋" w:hAnsi="仿宋" w:eastAsia="仿宋" w:cs="仿宋"/>
          <w:sz w:val="32"/>
          <w:szCs w:val="32"/>
        </w:rPr>
        <w:t>25000</w:t>
      </w:r>
      <w:r>
        <w:rPr>
          <w:rFonts w:hint="eastAsia" w:ascii="仿宋" w:hAnsi="仿宋" w:eastAsia="仿宋" w:cs="仿宋"/>
          <w:sz w:val="32"/>
          <w:szCs w:val="32"/>
        </w:rPr>
        <w:t>万元（其中：国有土地收益基金</w:t>
      </w:r>
      <w:r>
        <w:rPr>
          <w:rFonts w:ascii="仿宋" w:hAnsi="仿宋" w:eastAsia="仿宋" w:cs="仿宋"/>
          <w:sz w:val="32"/>
          <w:szCs w:val="32"/>
        </w:rPr>
        <w:t>2208</w:t>
      </w:r>
      <w:r>
        <w:rPr>
          <w:rFonts w:hint="eastAsia" w:ascii="仿宋" w:hAnsi="仿宋" w:eastAsia="仿宋" w:cs="仿宋"/>
          <w:sz w:val="32"/>
          <w:szCs w:val="32"/>
        </w:rPr>
        <w:t>元、农业土地开发资金</w:t>
      </w:r>
      <w:r>
        <w:rPr>
          <w:rFonts w:ascii="仿宋" w:hAnsi="仿宋" w:eastAsia="仿宋" w:cs="仿宋"/>
          <w:sz w:val="32"/>
          <w:szCs w:val="32"/>
        </w:rPr>
        <w:t>426</w:t>
      </w:r>
      <w:r>
        <w:rPr>
          <w:rFonts w:hint="eastAsia" w:ascii="仿宋" w:hAnsi="仿宋" w:eastAsia="仿宋" w:cs="仿宋"/>
          <w:sz w:val="32"/>
          <w:szCs w:val="32"/>
        </w:rPr>
        <w:t>万元、国有土地使用权出让收入</w:t>
      </w:r>
      <w:r>
        <w:rPr>
          <w:rFonts w:ascii="仿宋" w:hAnsi="仿宋" w:eastAsia="仿宋" w:cs="仿宋"/>
          <w:sz w:val="32"/>
          <w:szCs w:val="32"/>
        </w:rPr>
        <w:t>22076</w:t>
      </w:r>
      <w:r>
        <w:rPr>
          <w:rFonts w:hint="eastAsia" w:ascii="仿宋" w:hAnsi="仿宋" w:eastAsia="仿宋" w:cs="仿宋"/>
          <w:sz w:val="32"/>
          <w:szCs w:val="32"/>
        </w:rPr>
        <w:t>万元、城市基础设施配套费</w:t>
      </w:r>
      <w:r>
        <w:rPr>
          <w:rFonts w:ascii="仿宋" w:hAnsi="仿宋" w:eastAsia="仿宋" w:cs="仿宋"/>
          <w:sz w:val="32"/>
          <w:szCs w:val="32"/>
        </w:rPr>
        <w:t>250</w:t>
      </w:r>
      <w:r>
        <w:rPr>
          <w:rFonts w:hint="eastAsia" w:ascii="仿宋" w:hAnsi="仿宋" w:eastAsia="仿宋" w:cs="仿宋"/>
          <w:sz w:val="32"/>
          <w:szCs w:val="32"/>
        </w:rPr>
        <w:t>万元、污水处理费</w:t>
      </w:r>
      <w:r>
        <w:rPr>
          <w:rFonts w:ascii="仿宋" w:hAnsi="仿宋" w:eastAsia="仿宋" w:cs="仿宋"/>
          <w:sz w:val="32"/>
          <w:szCs w:val="32"/>
        </w:rPr>
        <w:t>40</w:t>
      </w:r>
      <w:r>
        <w:rPr>
          <w:rFonts w:hint="eastAsia" w:ascii="仿宋" w:hAnsi="仿宋" w:eastAsia="仿宋" w:cs="仿宋"/>
          <w:sz w:val="32"/>
          <w:szCs w:val="32"/>
        </w:rPr>
        <w:t>万元）、政府性基金补助收入</w:t>
      </w:r>
      <w:r>
        <w:rPr>
          <w:rFonts w:ascii="仿宋" w:hAnsi="仿宋" w:eastAsia="仿宋" w:cs="仿宋"/>
          <w:sz w:val="32"/>
          <w:szCs w:val="32"/>
        </w:rPr>
        <w:t>201</w:t>
      </w:r>
      <w:r>
        <w:rPr>
          <w:rFonts w:hint="eastAsia" w:ascii="仿宋" w:hAnsi="仿宋" w:eastAsia="仿宋" w:cs="仿宋"/>
          <w:sz w:val="32"/>
          <w:szCs w:val="32"/>
        </w:rPr>
        <w:t>万元、上年结转结余</w:t>
      </w:r>
      <w:r>
        <w:rPr>
          <w:rFonts w:ascii="仿宋" w:hAnsi="仿宋" w:eastAsia="仿宋" w:cs="仿宋"/>
          <w:sz w:val="32"/>
          <w:szCs w:val="32"/>
        </w:rPr>
        <w:t>17</w:t>
      </w:r>
      <w:r>
        <w:rPr>
          <w:rFonts w:hint="eastAsia" w:ascii="仿宋" w:hAnsi="仿宋" w:eastAsia="仿宋" w:cs="仿宋"/>
          <w:sz w:val="32"/>
          <w:szCs w:val="32"/>
        </w:rPr>
        <w:t>万元。政府性基金预算收入总计</w:t>
      </w:r>
      <w:r>
        <w:rPr>
          <w:rFonts w:ascii="仿宋" w:hAnsi="仿宋" w:eastAsia="仿宋" w:cs="仿宋"/>
          <w:sz w:val="32"/>
          <w:szCs w:val="32"/>
        </w:rPr>
        <w:t>25218</w:t>
      </w:r>
      <w:r>
        <w:rPr>
          <w:rFonts w:hint="eastAsia" w:ascii="仿宋" w:hAnsi="仿宋" w:eastAsia="仿宋" w:cs="仿宋"/>
          <w:sz w:val="32"/>
          <w:szCs w:val="32"/>
        </w:rPr>
        <w:t>万元。</w:t>
      </w:r>
    </w:p>
    <w:p>
      <w:pPr>
        <w:ind w:firstLine="640" w:firstLineChars="200"/>
        <w:rPr>
          <w:rFonts w:ascii="仿宋" w:hAnsi="仿宋" w:eastAsia="仿宋" w:cs="华文中宋"/>
          <w:bCs/>
          <w:sz w:val="32"/>
          <w:szCs w:val="32"/>
        </w:rPr>
      </w:pPr>
      <w:r>
        <w:rPr>
          <w:rFonts w:hint="eastAsia" w:ascii="仿宋" w:hAnsi="仿宋" w:eastAsia="仿宋" w:cs="华文中宋"/>
          <w:bCs/>
          <w:sz w:val="32"/>
          <w:szCs w:val="32"/>
        </w:rPr>
        <w:t>（二）支出预算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支出预算合计</w:t>
      </w:r>
      <w:r>
        <w:rPr>
          <w:rFonts w:ascii="仿宋" w:hAnsi="仿宋" w:eastAsia="仿宋" w:cs="仿宋"/>
          <w:sz w:val="32"/>
          <w:szCs w:val="32"/>
        </w:rPr>
        <w:t>319019</w:t>
      </w:r>
      <w:r>
        <w:rPr>
          <w:rFonts w:hint="eastAsia" w:ascii="仿宋" w:hAnsi="仿宋" w:eastAsia="仿宋" w:cs="仿宋"/>
          <w:sz w:val="32"/>
          <w:szCs w:val="32"/>
        </w:rPr>
        <w:t>万元。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一般公共预算支出</w:t>
      </w:r>
      <w:r>
        <w:rPr>
          <w:rFonts w:ascii="仿宋" w:hAnsi="仿宋" w:eastAsia="仿宋" w:cs="仿宋"/>
          <w:sz w:val="32"/>
          <w:szCs w:val="32"/>
        </w:rPr>
        <w:t>293801</w:t>
      </w:r>
      <w:r>
        <w:rPr>
          <w:rFonts w:hint="eastAsia" w:ascii="仿宋" w:hAnsi="仿宋" w:eastAsia="仿宋" w:cs="仿宋"/>
          <w:sz w:val="32"/>
          <w:szCs w:val="32"/>
        </w:rPr>
        <w:t>万元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政府性基金预算支出</w:t>
      </w:r>
      <w:r>
        <w:rPr>
          <w:rFonts w:ascii="仿宋" w:hAnsi="仿宋" w:eastAsia="仿宋" w:cs="仿宋"/>
          <w:sz w:val="32"/>
          <w:szCs w:val="32"/>
        </w:rPr>
        <w:t>25218</w:t>
      </w:r>
      <w:r>
        <w:rPr>
          <w:rFonts w:hint="eastAsia" w:ascii="仿宋" w:hAnsi="仿宋" w:eastAsia="仿宋" w:cs="仿宋"/>
          <w:sz w:val="32"/>
          <w:szCs w:val="32"/>
        </w:rPr>
        <w:t>万元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、一般公共预算支出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基本支出</w:t>
      </w:r>
      <w:r>
        <w:rPr>
          <w:rFonts w:ascii="仿宋" w:hAnsi="仿宋" w:eastAsia="仿宋" w:cs="仿宋"/>
          <w:sz w:val="32"/>
          <w:szCs w:val="32"/>
        </w:rPr>
        <w:t>105379</w:t>
      </w:r>
      <w:r>
        <w:rPr>
          <w:rFonts w:hint="eastAsia" w:ascii="仿宋" w:hAnsi="仿宋" w:eastAsia="仿宋" w:cs="仿宋"/>
          <w:sz w:val="32"/>
          <w:szCs w:val="32"/>
        </w:rPr>
        <w:t>万元，项目支出</w:t>
      </w:r>
      <w:r>
        <w:rPr>
          <w:rFonts w:ascii="仿宋" w:hAnsi="仿宋" w:eastAsia="仿宋" w:cs="仿宋"/>
          <w:sz w:val="32"/>
          <w:szCs w:val="32"/>
        </w:rPr>
        <w:t>188422</w:t>
      </w:r>
      <w:r>
        <w:rPr>
          <w:rFonts w:hint="eastAsia" w:ascii="仿宋" w:hAnsi="仿宋" w:eastAsia="仿宋" w:cs="仿宋"/>
          <w:sz w:val="32"/>
          <w:szCs w:val="32"/>
        </w:rPr>
        <w:t>万元。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、政府性基金预算支出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项目支出</w:t>
      </w:r>
      <w:r>
        <w:rPr>
          <w:rFonts w:ascii="仿宋" w:hAnsi="仿宋" w:eastAsia="仿宋" w:cs="仿宋"/>
          <w:sz w:val="32"/>
          <w:szCs w:val="32"/>
        </w:rPr>
        <w:t>25218</w:t>
      </w:r>
      <w:r>
        <w:rPr>
          <w:rFonts w:hint="eastAsia" w:ascii="仿宋" w:hAnsi="仿宋" w:eastAsia="仿宋" w:cs="仿宋"/>
          <w:sz w:val="32"/>
          <w:szCs w:val="32"/>
        </w:rPr>
        <w:t>万元。</w:t>
      </w:r>
    </w:p>
    <w:p>
      <w:pPr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基本支出</w:t>
      </w:r>
      <w:r>
        <w:rPr>
          <w:rFonts w:ascii="仿宋" w:hAnsi="仿宋" w:eastAsia="仿宋" w:cs="仿宋"/>
          <w:b/>
          <w:sz w:val="32"/>
          <w:szCs w:val="32"/>
        </w:rPr>
        <w:t>105379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万元</w:t>
      </w:r>
    </w:p>
    <w:p>
      <w:pPr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</w:t>
      </w:r>
      <w:r>
        <w:rPr>
          <w:rFonts w:ascii="仿宋" w:hAnsi="仿宋" w:eastAsia="仿宋" w:cs="仿宋"/>
          <w:bCs/>
          <w:sz w:val="32"/>
          <w:szCs w:val="32"/>
        </w:rPr>
        <w:t>1</w:t>
      </w:r>
      <w:r>
        <w:rPr>
          <w:rFonts w:hint="eastAsia" w:ascii="仿宋" w:hAnsi="仿宋" w:eastAsia="仿宋" w:cs="仿宋"/>
          <w:bCs/>
          <w:sz w:val="32"/>
          <w:szCs w:val="32"/>
        </w:rPr>
        <w:t>）个人部分</w:t>
      </w:r>
      <w:r>
        <w:rPr>
          <w:rFonts w:ascii="仿宋" w:hAnsi="仿宋" w:eastAsia="仿宋" w:cs="仿宋"/>
          <w:bCs/>
          <w:sz w:val="32"/>
          <w:szCs w:val="32"/>
        </w:rPr>
        <w:t>93854</w:t>
      </w:r>
      <w:r>
        <w:rPr>
          <w:rFonts w:hint="eastAsia" w:ascii="仿宋" w:hAnsi="仿宋" w:eastAsia="仿宋" w:cs="仿宋"/>
          <w:bCs/>
          <w:sz w:val="32"/>
          <w:szCs w:val="32"/>
        </w:rPr>
        <w:t>万元。其中：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工资福利支出</w:t>
      </w:r>
      <w:r>
        <w:rPr>
          <w:rFonts w:ascii="仿宋" w:hAnsi="仿宋" w:eastAsia="仿宋" w:cs="仿宋"/>
          <w:sz w:val="32"/>
          <w:szCs w:val="32"/>
        </w:rPr>
        <w:t>86025</w:t>
      </w:r>
      <w:r>
        <w:rPr>
          <w:rFonts w:hint="eastAsia" w:ascii="仿宋" w:hAnsi="仿宋" w:eastAsia="仿宋" w:cs="仿宋"/>
          <w:sz w:val="32"/>
          <w:szCs w:val="32"/>
        </w:rPr>
        <w:t>万元（包括在职人员工资福利、民办教师、特岗教师、大学生村官、志愿者幼教、财政负担自收自支人员工资等）。其中：养老保险</w:t>
      </w:r>
      <w:r>
        <w:rPr>
          <w:rFonts w:ascii="仿宋" w:hAnsi="仿宋" w:eastAsia="仿宋" w:cs="仿宋"/>
          <w:sz w:val="32"/>
          <w:szCs w:val="32"/>
        </w:rPr>
        <w:t>9064</w:t>
      </w:r>
      <w:r>
        <w:rPr>
          <w:rFonts w:hint="eastAsia" w:ascii="仿宋" w:hAnsi="仿宋" w:eastAsia="仿宋" w:cs="仿宋"/>
          <w:sz w:val="32"/>
          <w:szCs w:val="32"/>
        </w:rPr>
        <w:t>万元、医疗保险</w:t>
      </w:r>
      <w:r>
        <w:rPr>
          <w:rFonts w:ascii="仿宋" w:hAnsi="仿宋" w:eastAsia="仿宋" w:cs="仿宋"/>
          <w:sz w:val="32"/>
          <w:szCs w:val="32"/>
        </w:rPr>
        <w:t>2139</w:t>
      </w:r>
      <w:r>
        <w:rPr>
          <w:rFonts w:hint="eastAsia" w:ascii="仿宋" w:hAnsi="仿宋" w:eastAsia="仿宋" w:cs="仿宋"/>
          <w:sz w:val="32"/>
          <w:szCs w:val="32"/>
        </w:rPr>
        <w:t>万元、生育保险</w:t>
      </w:r>
      <w:r>
        <w:rPr>
          <w:rFonts w:ascii="仿宋" w:hAnsi="仿宋" w:eastAsia="仿宋" w:cs="仿宋"/>
          <w:sz w:val="32"/>
          <w:szCs w:val="32"/>
        </w:rPr>
        <w:t>227</w:t>
      </w:r>
      <w:r>
        <w:rPr>
          <w:rFonts w:hint="eastAsia" w:ascii="仿宋" w:hAnsi="仿宋" w:eastAsia="仿宋" w:cs="仿宋"/>
          <w:sz w:val="32"/>
          <w:szCs w:val="32"/>
        </w:rPr>
        <w:t>万元、住房公积金</w:t>
      </w:r>
      <w:r>
        <w:rPr>
          <w:rFonts w:ascii="仿宋" w:hAnsi="仿宋" w:eastAsia="仿宋" w:cs="仿宋"/>
          <w:sz w:val="32"/>
          <w:szCs w:val="32"/>
        </w:rPr>
        <w:t>5598</w:t>
      </w:r>
      <w:r>
        <w:rPr>
          <w:rFonts w:hint="eastAsia" w:ascii="仿宋" w:hAnsi="仿宋" w:eastAsia="仿宋" w:cs="仿宋"/>
          <w:sz w:val="32"/>
          <w:szCs w:val="32"/>
        </w:rPr>
        <w:t>万元、</w:t>
      </w:r>
      <w:r>
        <w:rPr>
          <w:rFonts w:ascii="仿宋" w:hAnsi="仿宋" w:eastAsia="仿宋" w:cs="仿宋"/>
          <w:sz w:val="32"/>
          <w:szCs w:val="32"/>
        </w:rPr>
        <w:t>2014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月－</w:t>
      </w:r>
      <w:r>
        <w:rPr>
          <w:rFonts w:ascii="仿宋" w:hAnsi="仿宋" w:eastAsia="仿宋" w:cs="仿宋"/>
          <w:sz w:val="32"/>
          <w:szCs w:val="32"/>
        </w:rPr>
        <w:t>2017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月代扣个人养老金</w:t>
      </w:r>
      <w:r>
        <w:rPr>
          <w:rFonts w:ascii="仿宋" w:hAnsi="仿宋" w:eastAsia="仿宋" w:cs="仿宋"/>
          <w:sz w:val="32"/>
          <w:szCs w:val="32"/>
        </w:rPr>
        <w:t>10638</w:t>
      </w:r>
      <w:r>
        <w:rPr>
          <w:rFonts w:hint="eastAsia" w:ascii="仿宋" w:hAnsi="仿宋" w:eastAsia="仿宋" w:cs="仿宋"/>
          <w:sz w:val="32"/>
          <w:szCs w:val="32"/>
        </w:rPr>
        <w:t>万元、</w:t>
      </w:r>
      <w:r>
        <w:rPr>
          <w:rFonts w:ascii="仿宋" w:hAnsi="仿宋" w:eastAsia="仿宋" w:cs="仿宋"/>
          <w:sz w:val="32"/>
          <w:szCs w:val="32"/>
        </w:rPr>
        <w:t>2014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月－</w:t>
      </w:r>
      <w:r>
        <w:rPr>
          <w:rFonts w:ascii="仿宋" w:hAnsi="仿宋" w:eastAsia="仿宋" w:cs="仿宋"/>
          <w:sz w:val="32"/>
          <w:szCs w:val="32"/>
        </w:rPr>
        <w:t>2017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月代扣个人职业年金</w:t>
      </w:r>
      <w:r>
        <w:rPr>
          <w:rFonts w:ascii="仿宋" w:hAnsi="仿宋" w:eastAsia="仿宋" w:cs="仿宋"/>
          <w:sz w:val="32"/>
          <w:szCs w:val="32"/>
        </w:rPr>
        <w:t>5031</w:t>
      </w:r>
      <w:r>
        <w:rPr>
          <w:rFonts w:hint="eastAsia" w:ascii="仿宋" w:hAnsi="仿宋" w:eastAsia="仿宋" w:cs="仿宋"/>
          <w:sz w:val="32"/>
          <w:szCs w:val="32"/>
        </w:rPr>
        <w:t>万元、公务员医疗补助</w:t>
      </w:r>
      <w:r>
        <w:rPr>
          <w:rFonts w:ascii="仿宋" w:hAnsi="仿宋" w:eastAsia="仿宋" w:cs="仿宋"/>
          <w:sz w:val="32"/>
          <w:szCs w:val="32"/>
        </w:rPr>
        <w:t>172</w:t>
      </w:r>
      <w:r>
        <w:rPr>
          <w:rFonts w:hint="eastAsia" w:ascii="仿宋" w:hAnsi="仿宋" w:eastAsia="仿宋" w:cs="仿宋"/>
          <w:sz w:val="32"/>
          <w:szCs w:val="32"/>
        </w:rPr>
        <w:t>万元、工伤保险</w:t>
      </w:r>
      <w:r>
        <w:rPr>
          <w:rFonts w:ascii="仿宋" w:hAnsi="仿宋" w:eastAsia="仿宋" w:cs="仿宋"/>
          <w:sz w:val="32"/>
          <w:szCs w:val="32"/>
        </w:rPr>
        <w:t>115</w:t>
      </w:r>
      <w:r>
        <w:rPr>
          <w:rFonts w:hint="eastAsia" w:ascii="仿宋" w:hAnsi="仿宋" w:eastAsia="仿宋" w:cs="仿宋"/>
          <w:sz w:val="32"/>
          <w:szCs w:val="32"/>
        </w:rPr>
        <w:t>万元、事业大病统筹</w:t>
      </w:r>
      <w:r>
        <w:rPr>
          <w:rFonts w:ascii="仿宋" w:hAnsi="仿宋" w:eastAsia="仿宋" w:cs="仿宋"/>
          <w:sz w:val="32"/>
          <w:szCs w:val="32"/>
        </w:rPr>
        <w:t>31</w:t>
      </w:r>
      <w:r>
        <w:rPr>
          <w:rFonts w:hint="eastAsia" w:ascii="仿宋" w:hAnsi="仿宋" w:eastAsia="仿宋" w:cs="仿宋"/>
          <w:sz w:val="32"/>
          <w:szCs w:val="32"/>
        </w:rPr>
        <w:t>万元、意外保险</w:t>
      </w:r>
      <w:r>
        <w:rPr>
          <w:rFonts w:ascii="仿宋" w:hAnsi="仿宋" w:eastAsia="仿宋" w:cs="仿宋"/>
          <w:sz w:val="32"/>
          <w:szCs w:val="32"/>
        </w:rPr>
        <w:t>13</w:t>
      </w:r>
      <w:r>
        <w:rPr>
          <w:rFonts w:hint="eastAsia" w:ascii="仿宋" w:hAnsi="仿宋" w:eastAsia="仿宋" w:cs="仿宋"/>
          <w:sz w:val="32"/>
          <w:szCs w:val="32"/>
        </w:rPr>
        <w:t>万元。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对个人家庭补助支出</w:t>
      </w:r>
      <w:r>
        <w:rPr>
          <w:rFonts w:ascii="仿宋" w:hAnsi="仿宋" w:eastAsia="仿宋" w:cs="仿宋"/>
          <w:sz w:val="32"/>
          <w:szCs w:val="32"/>
        </w:rPr>
        <w:t>7829</w:t>
      </w:r>
      <w:r>
        <w:rPr>
          <w:rFonts w:hint="eastAsia" w:ascii="仿宋" w:hAnsi="仿宋" w:eastAsia="仿宋" w:cs="仿宋"/>
          <w:sz w:val="32"/>
          <w:szCs w:val="32"/>
        </w:rPr>
        <w:t>万元，其中：离休费</w:t>
      </w:r>
      <w:r>
        <w:rPr>
          <w:rFonts w:ascii="仿宋" w:hAnsi="仿宋" w:eastAsia="仿宋" w:cs="仿宋"/>
          <w:sz w:val="32"/>
          <w:szCs w:val="32"/>
        </w:rPr>
        <w:t>354</w:t>
      </w:r>
      <w:r>
        <w:rPr>
          <w:rFonts w:hint="eastAsia" w:ascii="仿宋" w:hAnsi="仿宋" w:eastAsia="仿宋" w:cs="仿宋"/>
          <w:sz w:val="32"/>
          <w:szCs w:val="32"/>
        </w:rPr>
        <w:t>万元、抚恤金</w:t>
      </w:r>
      <w:r>
        <w:rPr>
          <w:rFonts w:ascii="仿宋" w:hAnsi="仿宋" w:eastAsia="仿宋" w:cs="仿宋"/>
          <w:sz w:val="32"/>
          <w:szCs w:val="32"/>
        </w:rPr>
        <w:t>1490</w:t>
      </w:r>
      <w:r>
        <w:rPr>
          <w:rFonts w:hint="eastAsia" w:ascii="仿宋" w:hAnsi="仿宋" w:eastAsia="仿宋" w:cs="仿宋"/>
          <w:sz w:val="32"/>
          <w:szCs w:val="32"/>
        </w:rPr>
        <w:t>万元、遗属补助</w:t>
      </w:r>
      <w:r>
        <w:rPr>
          <w:rFonts w:ascii="仿宋" w:hAnsi="仿宋" w:eastAsia="仿宋" w:cs="仿宋"/>
          <w:sz w:val="32"/>
          <w:szCs w:val="32"/>
        </w:rPr>
        <w:t>233</w:t>
      </w:r>
      <w:r>
        <w:rPr>
          <w:rFonts w:hint="eastAsia" w:ascii="仿宋" w:hAnsi="仿宋" w:eastAsia="仿宋" w:cs="仿宋"/>
          <w:sz w:val="32"/>
          <w:szCs w:val="32"/>
        </w:rPr>
        <w:t>万元、其他对个人家庭补助</w:t>
      </w:r>
      <w:r>
        <w:rPr>
          <w:rFonts w:ascii="仿宋" w:hAnsi="仿宋" w:eastAsia="仿宋" w:cs="仿宋"/>
          <w:sz w:val="32"/>
          <w:szCs w:val="32"/>
        </w:rPr>
        <w:t>5644</w:t>
      </w:r>
      <w:r>
        <w:rPr>
          <w:rFonts w:hint="eastAsia" w:ascii="仿宋" w:hAnsi="仿宋" w:eastAsia="仿宋" w:cs="仿宋"/>
          <w:sz w:val="32"/>
          <w:szCs w:val="32"/>
        </w:rPr>
        <w:t>万元。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</w:t>
      </w:r>
      <w:r>
        <w:rPr>
          <w:rFonts w:ascii="仿宋" w:hAnsi="仿宋" w:eastAsia="仿宋" w:cs="仿宋"/>
          <w:bCs/>
          <w:sz w:val="32"/>
          <w:szCs w:val="32"/>
        </w:rPr>
        <w:t>2</w:t>
      </w:r>
      <w:r>
        <w:rPr>
          <w:rFonts w:hint="eastAsia" w:ascii="仿宋" w:hAnsi="仿宋" w:eastAsia="仿宋" w:cs="仿宋"/>
          <w:bCs/>
          <w:sz w:val="32"/>
          <w:szCs w:val="32"/>
        </w:rPr>
        <w:t>）商品和服务支出</w:t>
      </w:r>
      <w:r>
        <w:rPr>
          <w:rFonts w:ascii="仿宋" w:hAnsi="仿宋" w:eastAsia="仿宋" w:cs="仿宋"/>
          <w:bCs/>
          <w:sz w:val="32"/>
          <w:szCs w:val="32"/>
        </w:rPr>
        <w:t>11525</w:t>
      </w:r>
      <w:r>
        <w:rPr>
          <w:rFonts w:hint="eastAsia" w:ascii="仿宋" w:hAnsi="仿宋" w:eastAsia="仿宋" w:cs="仿宋"/>
          <w:bCs/>
          <w:sz w:val="32"/>
          <w:szCs w:val="32"/>
        </w:rPr>
        <w:t>万元。其中：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定员定额经费</w:t>
      </w:r>
      <w:r>
        <w:rPr>
          <w:rFonts w:ascii="仿宋" w:hAnsi="仿宋" w:eastAsia="仿宋" w:cs="仿宋"/>
          <w:sz w:val="32"/>
          <w:szCs w:val="32"/>
        </w:rPr>
        <w:t>2349</w:t>
      </w:r>
      <w:r>
        <w:rPr>
          <w:rFonts w:hint="eastAsia" w:ascii="仿宋" w:hAnsi="仿宋" w:eastAsia="仿宋" w:cs="仿宋"/>
          <w:sz w:val="32"/>
          <w:szCs w:val="32"/>
        </w:rPr>
        <w:t>万元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一般公务业务费</w:t>
      </w:r>
      <w:r>
        <w:rPr>
          <w:rFonts w:ascii="仿宋" w:hAnsi="仿宋" w:eastAsia="仿宋" w:cs="仿宋"/>
          <w:sz w:val="32"/>
          <w:szCs w:val="32"/>
        </w:rPr>
        <w:t>2349</w:t>
      </w:r>
      <w:r>
        <w:rPr>
          <w:rFonts w:hint="eastAsia" w:ascii="仿宋" w:hAnsi="仿宋" w:eastAsia="仿宋" w:cs="仿宋"/>
          <w:sz w:val="32"/>
          <w:szCs w:val="32"/>
        </w:rPr>
        <w:t>万元。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福利费</w:t>
      </w:r>
      <w:r>
        <w:rPr>
          <w:rFonts w:ascii="仿宋" w:hAnsi="仿宋" w:eastAsia="仿宋" w:cs="仿宋"/>
          <w:sz w:val="32"/>
          <w:szCs w:val="32"/>
        </w:rPr>
        <w:t>1611</w:t>
      </w:r>
      <w:r>
        <w:rPr>
          <w:rFonts w:hint="eastAsia" w:ascii="仿宋" w:hAnsi="仿宋" w:eastAsia="仿宋" w:cs="仿宋"/>
          <w:sz w:val="32"/>
          <w:szCs w:val="32"/>
        </w:rPr>
        <w:t>万元。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交通费</w:t>
      </w:r>
      <w:r>
        <w:rPr>
          <w:rFonts w:ascii="仿宋" w:hAnsi="仿宋" w:eastAsia="仿宋" w:cs="仿宋"/>
          <w:sz w:val="32"/>
          <w:szCs w:val="32"/>
        </w:rPr>
        <w:t>158</w:t>
      </w:r>
      <w:r>
        <w:rPr>
          <w:rFonts w:hint="eastAsia" w:ascii="仿宋" w:hAnsi="仿宋" w:eastAsia="仿宋" w:cs="仿宋"/>
          <w:sz w:val="32"/>
          <w:szCs w:val="32"/>
        </w:rPr>
        <w:t>万元。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公务接待费</w:t>
      </w:r>
      <w:r>
        <w:rPr>
          <w:rFonts w:ascii="仿宋" w:hAnsi="仿宋" w:eastAsia="仿宋" w:cs="仿宋"/>
          <w:sz w:val="32"/>
          <w:szCs w:val="32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万元（不含政府专项接待费）。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工会经费</w:t>
      </w:r>
      <w:r>
        <w:rPr>
          <w:rFonts w:ascii="仿宋" w:hAnsi="仿宋" w:eastAsia="仿宋" w:cs="仿宋"/>
          <w:sz w:val="32"/>
          <w:szCs w:val="32"/>
        </w:rPr>
        <w:t>116</w:t>
      </w:r>
      <w:r>
        <w:rPr>
          <w:rFonts w:hint="eastAsia" w:ascii="仿宋" w:hAnsi="仿宋" w:eastAsia="仿宋" w:cs="仿宋"/>
          <w:sz w:val="32"/>
          <w:szCs w:val="32"/>
        </w:rPr>
        <w:t>万元。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其他商品服务支出</w:t>
      </w:r>
      <w:r>
        <w:rPr>
          <w:rFonts w:ascii="仿宋" w:hAnsi="仿宋" w:eastAsia="仿宋" w:cs="仿宋"/>
          <w:sz w:val="32"/>
          <w:szCs w:val="32"/>
        </w:rPr>
        <w:t>6496</w:t>
      </w:r>
      <w:r>
        <w:rPr>
          <w:rFonts w:hint="eastAsia" w:ascii="仿宋" w:hAnsi="仿宋" w:eastAsia="仿宋" w:cs="仿宋"/>
          <w:sz w:val="32"/>
          <w:szCs w:val="32"/>
        </w:rPr>
        <w:t>万元。</w:t>
      </w:r>
    </w:p>
    <w:p>
      <w:pPr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项目支出</w:t>
      </w:r>
      <w:r>
        <w:rPr>
          <w:rFonts w:ascii="仿宋" w:hAnsi="仿宋" w:eastAsia="仿宋" w:cs="仿宋"/>
          <w:b/>
          <w:bCs/>
          <w:sz w:val="32"/>
          <w:szCs w:val="32"/>
        </w:rPr>
        <w:t>213640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万元</w:t>
      </w:r>
    </w:p>
    <w:p>
      <w:pPr>
        <w:ind w:left="420" w:leftChars="200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一般公共预算项目支出</w:t>
      </w:r>
      <w:r>
        <w:rPr>
          <w:rFonts w:ascii="仿宋" w:hAnsi="仿宋" w:eastAsia="仿宋" w:cs="仿宋"/>
          <w:bCs/>
          <w:sz w:val="32"/>
          <w:szCs w:val="32"/>
        </w:rPr>
        <w:t>293801</w:t>
      </w:r>
      <w:r>
        <w:rPr>
          <w:rFonts w:hint="eastAsia" w:ascii="仿宋" w:hAnsi="仿宋" w:eastAsia="仿宋" w:cs="仿宋"/>
          <w:bCs/>
          <w:sz w:val="32"/>
          <w:szCs w:val="32"/>
        </w:rPr>
        <w:t>万元、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政府性基金项目支出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25218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万元。</w:t>
      </w:r>
    </w:p>
    <w:p>
      <w:pPr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</w:t>
      </w:r>
      <w:r>
        <w:rPr>
          <w:rFonts w:ascii="仿宋" w:hAnsi="仿宋" w:eastAsia="仿宋" w:cs="仿宋"/>
          <w:bCs/>
          <w:sz w:val="32"/>
          <w:szCs w:val="32"/>
        </w:rPr>
        <w:t>1</w:t>
      </w:r>
      <w:r>
        <w:rPr>
          <w:rFonts w:hint="eastAsia" w:ascii="仿宋" w:hAnsi="仿宋" w:eastAsia="仿宋" w:cs="仿宋"/>
          <w:bCs/>
          <w:sz w:val="32"/>
          <w:szCs w:val="32"/>
        </w:rPr>
        <w:t>）专项业务类支出</w:t>
      </w:r>
      <w:r>
        <w:rPr>
          <w:rFonts w:ascii="仿宋" w:hAnsi="仿宋" w:eastAsia="仿宋" w:cs="仿宋"/>
          <w:bCs/>
          <w:sz w:val="32"/>
          <w:szCs w:val="32"/>
        </w:rPr>
        <w:t>53265</w:t>
      </w:r>
      <w:r>
        <w:rPr>
          <w:rFonts w:hint="eastAsia" w:ascii="仿宋" w:hAnsi="仿宋" w:eastAsia="仿宋" w:cs="仿宋"/>
          <w:bCs/>
          <w:sz w:val="32"/>
          <w:szCs w:val="32"/>
        </w:rPr>
        <w:t>万元</w:t>
      </w:r>
    </w:p>
    <w:p>
      <w:pPr>
        <w:ind w:left="210" w:leftChars="100" w:firstLine="320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专项培训费</w:t>
      </w:r>
      <w:r>
        <w:rPr>
          <w:rFonts w:ascii="仿宋" w:hAnsi="仿宋" w:eastAsia="仿宋" w:cs="仿宋"/>
          <w:sz w:val="32"/>
          <w:szCs w:val="32"/>
        </w:rPr>
        <w:t>447</w:t>
      </w:r>
      <w:r>
        <w:rPr>
          <w:rFonts w:hint="eastAsia" w:ascii="仿宋" w:hAnsi="仿宋" w:eastAsia="仿宋" w:cs="仿宋"/>
          <w:sz w:val="32"/>
          <w:szCs w:val="32"/>
        </w:rPr>
        <w:t>万元、专项购置费</w:t>
      </w:r>
      <w:r>
        <w:rPr>
          <w:rFonts w:ascii="仿宋" w:hAnsi="仿宋" w:eastAsia="仿宋" w:cs="仿宋"/>
          <w:sz w:val="32"/>
          <w:szCs w:val="32"/>
        </w:rPr>
        <w:t>2841</w:t>
      </w:r>
      <w:r>
        <w:rPr>
          <w:rFonts w:hint="eastAsia" w:ascii="仿宋" w:hAnsi="仿宋" w:eastAsia="仿宋" w:cs="仿宋"/>
          <w:sz w:val="32"/>
          <w:szCs w:val="32"/>
        </w:rPr>
        <w:t>万元、专项维修费</w:t>
      </w:r>
      <w:r>
        <w:rPr>
          <w:rFonts w:ascii="仿宋" w:hAnsi="仿宋" w:eastAsia="仿宋" w:cs="仿宋"/>
          <w:sz w:val="32"/>
          <w:szCs w:val="32"/>
        </w:rPr>
        <w:t>3658</w:t>
      </w:r>
      <w:r>
        <w:rPr>
          <w:rFonts w:hint="eastAsia" w:ascii="仿宋" w:hAnsi="仿宋" w:eastAsia="仿宋" w:cs="仿宋"/>
          <w:sz w:val="32"/>
          <w:szCs w:val="32"/>
        </w:rPr>
        <w:t>元、专项会议费</w:t>
      </w:r>
      <w:r>
        <w:rPr>
          <w:rFonts w:ascii="仿宋" w:hAnsi="仿宋" w:eastAsia="仿宋" w:cs="仿宋"/>
          <w:sz w:val="32"/>
          <w:szCs w:val="32"/>
        </w:rPr>
        <w:t>326</w:t>
      </w:r>
      <w:r>
        <w:rPr>
          <w:rFonts w:hint="eastAsia" w:ascii="仿宋" w:hAnsi="仿宋" w:eastAsia="仿宋" w:cs="仿宋"/>
          <w:sz w:val="32"/>
          <w:szCs w:val="32"/>
        </w:rPr>
        <w:t>万元、其他支出</w:t>
      </w:r>
      <w:r>
        <w:rPr>
          <w:rFonts w:ascii="仿宋" w:hAnsi="仿宋" w:eastAsia="仿宋" w:cs="仿宋"/>
          <w:sz w:val="32"/>
          <w:szCs w:val="32"/>
        </w:rPr>
        <w:t>45993</w:t>
      </w:r>
      <w:r>
        <w:rPr>
          <w:rFonts w:hint="eastAsia" w:ascii="仿宋" w:hAnsi="仿宋" w:eastAsia="仿宋" w:cs="仿宋"/>
          <w:sz w:val="32"/>
          <w:szCs w:val="32"/>
        </w:rPr>
        <w:t>万元。</w:t>
      </w:r>
    </w:p>
    <w:p>
      <w:pPr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</w:t>
      </w:r>
      <w:r>
        <w:rPr>
          <w:rFonts w:ascii="仿宋" w:hAnsi="仿宋" w:eastAsia="仿宋" w:cs="仿宋"/>
          <w:bCs/>
          <w:sz w:val="32"/>
          <w:szCs w:val="32"/>
        </w:rPr>
        <w:t>2</w:t>
      </w:r>
      <w:r>
        <w:rPr>
          <w:rFonts w:hint="eastAsia" w:ascii="仿宋" w:hAnsi="仿宋" w:eastAsia="仿宋" w:cs="仿宋"/>
          <w:bCs/>
          <w:sz w:val="32"/>
          <w:szCs w:val="32"/>
        </w:rPr>
        <w:t>）民生项目类支出</w:t>
      </w:r>
      <w:r>
        <w:rPr>
          <w:rFonts w:ascii="仿宋" w:hAnsi="仿宋" w:eastAsia="仿宋" w:cs="仿宋"/>
          <w:bCs/>
          <w:sz w:val="32"/>
          <w:szCs w:val="32"/>
        </w:rPr>
        <w:t>118657</w:t>
      </w:r>
      <w:r>
        <w:rPr>
          <w:rFonts w:hint="eastAsia" w:ascii="仿宋" w:hAnsi="仿宋" w:eastAsia="仿宋" w:cs="仿宋"/>
          <w:bCs/>
          <w:sz w:val="32"/>
          <w:szCs w:val="32"/>
        </w:rPr>
        <w:t>万元</w:t>
      </w:r>
    </w:p>
    <w:p>
      <w:pPr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</w:t>
      </w:r>
      <w:r>
        <w:rPr>
          <w:rFonts w:ascii="仿宋" w:hAnsi="仿宋" w:eastAsia="仿宋" w:cs="仿宋"/>
          <w:bCs/>
          <w:sz w:val="32"/>
          <w:szCs w:val="32"/>
        </w:rPr>
        <w:t>3</w:t>
      </w:r>
      <w:r>
        <w:rPr>
          <w:rFonts w:hint="eastAsia" w:ascii="仿宋" w:hAnsi="仿宋" w:eastAsia="仿宋" w:cs="仿宋"/>
          <w:bCs/>
          <w:sz w:val="32"/>
          <w:szCs w:val="32"/>
        </w:rPr>
        <w:t>）经济发展类支出</w:t>
      </w:r>
      <w:r>
        <w:rPr>
          <w:rFonts w:ascii="仿宋" w:hAnsi="仿宋" w:eastAsia="仿宋" w:cs="仿宋"/>
          <w:bCs/>
          <w:sz w:val="32"/>
          <w:szCs w:val="32"/>
        </w:rPr>
        <w:t>41718</w:t>
      </w:r>
      <w:r>
        <w:rPr>
          <w:rFonts w:hint="eastAsia" w:ascii="仿宋" w:hAnsi="仿宋" w:eastAsia="仿宋" w:cs="仿宋"/>
          <w:bCs/>
          <w:sz w:val="32"/>
          <w:szCs w:val="32"/>
        </w:rPr>
        <w:t>万元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华文中宋"/>
          <w:sz w:val="32"/>
          <w:szCs w:val="32"/>
        </w:rPr>
        <w:t>（三）三公经费及会议费</w:t>
      </w:r>
      <w:r>
        <w:rPr>
          <w:rFonts w:ascii="仿宋" w:hAnsi="仿宋" w:eastAsia="仿宋" w:cs="华文中宋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z w:val="32"/>
          <w:szCs w:val="32"/>
        </w:rPr>
        <w:t xml:space="preserve"> 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三公经费</w:t>
      </w:r>
      <w:r>
        <w:rPr>
          <w:rFonts w:ascii="仿宋" w:hAnsi="仿宋" w:eastAsia="仿宋" w:cs="仿宋"/>
          <w:sz w:val="32"/>
          <w:szCs w:val="32"/>
        </w:rPr>
        <w:t>468</w:t>
      </w:r>
      <w:r>
        <w:rPr>
          <w:rFonts w:hint="eastAsia" w:ascii="仿宋" w:hAnsi="仿宋" w:eastAsia="仿宋" w:cs="仿宋"/>
          <w:sz w:val="32"/>
          <w:szCs w:val="32"/>
        </w:rPr>
        <w:t>万元。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因公出国（境）费未安排、公务用车运行维护费</w:t>
      </w:r>
      <w:r>
        <w:rPr>
          <w:rFonts w:ascii="仿宋" w:hAnsi="仿宋" w:eastAsia="仿宋" w:cs="仿宋"/>
          <w:sz w:val="32"/>
          <w:szCs w:val="32"/>
        </w:rPr>
        <w:t>158</w:t>
      </w:r>
      <w:r>
        <w:rPr>
          <w:rFonts w:hint="eastAsia" w:ascii="仿宋" w:hAnsi="仿宋" w:eastAsia="仿宋" w:cs="仿宋"/>
          <w:sz w:val="32"/>
          <w:szCs w:val="32"/>
        </w:rPr>
        <w:t>万元、公务接待费</w:t>
      </w:r>
      <w:r>
        <w:rPr>
          <w:rFonts w:ascii="仿宋" w:hAnsi="仿宋" w:eastAsia="仿宋" w:cs="仿宋"/>
          <w:sz w:val="32"/>
          <w:szCs w:val="32"/>
        </w:rPr>
        <w:t>310</w:t>
      </w:r>
      <w:r>
        <w:rPr>
          <w:rFonts w:hint="eastAsia" w:ascii="仿宋" w:hAnsi="仿宋" w:eastAsia="仿宋" w:cs="仿宋"/>
          <w:sz w:val="32"/>
          <w:szCs w:val="32"/>
        </w:rPr>
        <w:t>万元。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会议费</w:t>
      </w:r>
      <w:r>
        <w:rPr>
          <w:rFonts w:ascii="仿宋" w:hAnsi="仿宋" w:eastAsia="仿宋" w:cs="仿宋"/>
          <w:sz w:val="32"/>
          <w:szCs w:val="32"/>
        </w:rPr>
        <w:t>332</w:t>
      </w:r>
      <w:r>
        <w:rPr>
          <w:rFonts w:hint="eastAsia" w:ascii="仿宋" w:hAnsi="仿宋" w:eastAsia="仿宋" w:cs="仿宋"/>
          <w:sz w:val="32"/>
          <w:szCs w:val="32"/>
        </w:rPr>
        <w:t>万元。</w:t>
      </w:r>
    </w:p>
    <w:p>
      <w:pPr>
        <w:ind w:firstLine="640" w:firstLineChars="200"/>
        <w:rPr>
          <w:rFonts w:ascii="仿宋" w:hAnsi="仿宋" w:eastAsia="仿宋" w:cs="华文中宋"/>
          <w:color w:val="000000"/>
          <w:sz w:val="32"/>
          <w:szCs w:val="32"/>
        </w:rPr>
      </w:pPr>
      <w:r>
        <w:rPr>
          <w:rFonts w:hint="eastAsia" w:ascii="仿宋" w:hAnsi="仿宋" w:eastAsia="仿宋" w:cs="华文中宋"/>
          <w:color w:val="000000"/>
          <w:sz w:val="32"/>
          <w:szCs w:val="32"/>
        </w:rPr>
        <w:t>（四）财力及收支平衡情况</w:t>
      </w:r>
    </w:p>
    <w:p>
      <w:pPr>
        <w:tabs>
          <w:tab w:val="right" w:pos="12524"/>
        </w:tabs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一般公共预算收入总计</w:t>
      </w:r>
      <w:r>
        <w:rPr>
          <w:rFonts w:ascii="仿宋" w:hAnsi="仿宋" w:eastAsia="仿宋" w:cs="仿宋"/>
          <w:color w:val="000000"/>
          <w:sz w:val="32"/>
          <w:szCs w:val="32"/>
        </w:rPr>
        <w:t>293801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万元，一般公共预算支出总计</w:t>
      </w:r>
      <w:r>
        <w:rPr>
          <w:rFonts w:ascii="仿宋" w:hAnsi="仿宋" w:eastAsia="仿宋" w:cs="仿宋"/>
          <w:color w:val="000000"/>
          <w:sz w:val="32"/>
          <w:szCs w:val="32"/>
        </w:rPr>
        <w:t>293801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万元，当年收支平衡。</w:t>
      </w:r>
    </w:p>
    <w:p>
      <w:pPr>
        <w:tabs>
          <w:tab w:val="right" w:pos="12524"/>
        </w:tabs>
        <w:ind w:firstLine="640" w:firstLineChars="200"/>
        <w:rPr>
          <w:rFonts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政府性基金预算收入总计</w:t>
      </w:r>
      <w:r>
        <w:rPr>
          <w:rFonts w:ascii="仿宋" w:hAnsi="仿宋" w:eastAsia="仿宋" w:cs="仿宋"/>
          <w:color w:val="000000"/>
          <w:sz w:val="32"/>
          <w:szCs w:val="32"/>
        </w:rPr>
        <w:t>25218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万元，政府性基金预算支出总计</w:t>
      </w:r>
      <w:r>
        <w:rPr>
          <w:rFonts w:ascii="仿宋" w:hAnsi="仿宋" w:eastAsia="仿宋" w:cs="仿宋"/>
          <w:color w:val="000000"/>
          <w:sz w:val="32"/>
          <w:szCs w:val="32"/>
        </w:rPr>
        <w:t>25218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万元，当年收支平衡。</w:t>
      </w:r>
    </w:p>
    <w:p>
      <w:pPr>
        <w:tabs>
          <w:tab w:val="right" w:pos="12524"/>
        </w:tabs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ascii="仿宋_GB2312" w:hAnsi="仿宋" w:eastAsia="仿宋_GB2312" w:cs="仿宋"/>
          <w:sz w:val="32"/>
          <w:szCs w:val="32"/>
        </w:rPr>
        <w:tab/>
      </w:r>
    </w:p>
    <w:sectPr>
      <w:pgSz w:w="16838" w:h="11906" w:orient="landscape"/>
      <w:pgMar w:top="1701" w:right="1191" w:bottom="136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QwOTc3MGU5YTM3ODY3ZTc3YTlkM2UyYTQzNDViMWUifQ=="/>
  </w:docVars>
  <w:rsids>
    <w:rsidRoot w:val="00E23B9B"/>
    <w:rsid w:val="000060F0"/>
    <w:rsid w:val="0005609A"/>
    <w:rsid w:val="000F7D81"/>
    <w:rsid w:val="00117001"/>
    <w:rsid w:val="001278A4"/>
    <w:rsid w:val="00157DAA"/>
    <w:rsid w:val="001670AC"/>
    <w:rsid w:val="00171C3A"/>
    <w:rsid w:val="001E1B01"/>
    <w:rsid w:val="001F3AEB"/>
    <w:rsid w:val="00212D1B"/>
    <w:rsid w:val="00235039"/>
    <w:rsid w:val="0025385A"/>
    <w:rsid w:val="002C4DCB"/>
    <w:rsid w:val="00325B94"/>
    <w:rsid w:val="00356B54"/>
    <w:rsid w:val="00365C59"/>
    <w:rsid w:val="003C2A9C"/>
    <w:rsid w:val="00412ED3"/>
    <w:rsid w:val="0041368F"/>
    <w:rsid w:val="00481EA6"/>
    <w:rsid w:val="004A5BE1"/>
    <w:rsid w:val="004E0972"/>
    <w:rsid w:val="004E2A66"/>
    <w:rsid w:val="004F7FD6"/>
    <w:rsid w:val="005321DE"/>
    <w:rsid w:val="00554FD0"/>
    <w:rsid w:val="00566620"/>
    <w:rsid w:val="00570E69"/>
    <w:rsid w:val="005C3BB7"/>
    <w:rsid w:val="00601A5A"/>
    <w:rsid w:val="0062482A"/>
    <w:rsid w:val="0064356E"/>
    <w:rsid w:val="0064513F"/>
    <w:rsid w:val="006564C5"/>
    <w:rsid w:val="0065654F"/>
    <w:rsid w:val="006B53E7"/>
    <w:rsid w:val="006D403C"/>
    <w:rsid w:val="006D55DF"/>
    <w:rsid w:val="00774DB2"/>
    <w:rsid w:val="007C16B2"/>
    <w:rsid w:val="007D6193"/>
    <w:rsid w:val="007D65DE"/>
    <w:rsid w:val="007F4F4C"/>
    <w:rsid w:val="008106B8"/>
    <w:rsid w:val="0082020B"/>
    <w:rsid w:val="00822B30"/>
    <w:rsid w:val="0084440D"/>
    <w:rsid w:val="008536C6"/>
    <w:rsid w:val="008D61AE"/>
    <w:rsid w:val="008F5E9E"/>
    <w:rsid w:val="00917DBA"/>
    <w:rsid w:val="009401CF"/>
    <w:rsid w:val="00952746"/>
    <w:rsid w:val="00983680"/>
    <w:rsid w:val="00A64900"/>
    <w:rsid w:val="00A802B1"/>
    <w:rsid w:val="00A80B01"/>
    <w:rsid w:val="00A937F4"/>
    <w:rsid w:val="00A976ED"/>
    <w:rsid w:val="00AC5198"/>
    <w:rsid w:val="00AD259A"/>
    <w:rsid w:val="00B80492"/>
    <w:rsid w:val="00B94631"/>
    <w:rsid w:val="00BD5F1A"/>
    <w:rsid w:val="00C4106D"/>
    <w:rsid w:val="00C66400"/>
    <w:rsid w:val="00C86EC8"/>
    <w:rsid w:val="00CA38D1"/>
    <w:rsid w:val="00CE2DB7"/>
    <w:rsid w:val="00CF5659"/>
    <w:rsid w:val="00D01813"/>
    <w:rsid w:val="00D311E8"/>
    <w:rsid w:val="00D31AB3"/>
    <w:rsid w:val="00E23B9B"/>
    <w:rsid w:val="00E56FE2"/>
    <w:rsid w:val="00E936E3"/>
    <w:rsid w:val="00ED46BE"/>
    <w:rsid w:val="00EF3637"/>
    <w:rsid w:val="00F104B8"/>
    <w:rsid w:val="00F30B07"/>
    <w:rsid w:val="00F339DE"/>
    <w:rsid w:val="00F3406C"/>
    <w:rsid w:val="00F42EF3"/>
    <w:rsid w:val="00FE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uiPriority w:val="99"/>
    <w:rPr>
      <w:rFonts w:ascii="宋体" w:hAnsi="Courier New"/>
      <w:szCs w:val="21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Plain Text Char"/>
    <w:basedOn w:val="6"/>
    <w:link w:val="2"/>
    <w:locked/>
    <w:uiPriority w:val="99"/>
    <w:rPr>
      <w:rFonts w:ascii="宋体" w:hAnsi="Courier New" w:eastAsia="宋体" w:cs="Times New Roman"/>
      <w:sz w:val="21"/>
      <w:szCs w:val="21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Header Char"/>
    <w:basedOn w:val="6"/>
    <w:link w:val="4"/>
    <w:locked/>
    <w:uiPriority w:val="99"/>
    <w:rPr>
      <w:rFonts w:cs="Times New Roman"/>
      <w:sz w:val="18"/>
      <w:szCs w:val="18"/>
    </w:rPr>
  </w:style>
  <w:style w:type="character" w:customStyle="1" w:styleId="10">
    <w:name w:val="Footer Char"/>
    <w:basedOn w:val="6"/>
    <w:link w:val="3"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7</Pages>
  <Words>2396</Words>
  <Characters>2685</Characters>
  <Lines>0</Lines>
  <Paragraphs>0</Paragraphs>
  <TotalTime>204</TotalTime>
  <ScaleCrop>false</ScaleCrop>
  <LinksUpToDate>false</LinksUpToDate>
  <CharactersWithSpaces>2700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2017-02-28T01:09:00Z</dcterms:created>
  <dc:creator>lenovo</dc:creator>
  <cp:lastModifiedBy></cp:lastModifiedBy>
  <cp:lastPrinted>2018-04-04T11:08:00Z</cp:lastPrinted>
  <dcterms:modified xsi:type="dcterms:W3CDTF">2023-05-19T00:42:05Z</dcterms:modified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87681E1B5F8A4F068C9C86FA7B1034B3_12</vt:lpwstr>
  </property>
</Properties>
</file>