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兴县养老服务信息的情况</w:t>
      </w: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一、组织领导与政策落实情况</w:t>
      </w:r>
    </w:p>
    <w:p>
      <w:pPr>
        <w:numPr>
          <w:ilvl w:val="0"/>
          <w:numId w:val="0"/>
        </w:numPr>
        <w:snapToGrid/>
        <w:spacing w:before="0" w:beforeAutospacing="0" w:after="0" w:afterAutospacing="0" w:line="600" w:lineRule="exact"/>
        <w:ind w:firstLine="640" w:firstLineChars="200"/>
        <w:jc w:val="left"/>
        <w:textAlignment w:val="baseline"/>
        <w:rPr>
          <w:rStyle w:val="5"/>
          <w:rFonts w:hint="eastAsia" w:ascii="仿宋_GB2312" w:hAnsi="仿宋_GB2312" w:eastAsia="仿宋_GB2312"/>
          <w:b w:val="0"/>
          <w:i w:val="0"/>
          <w:caps w:val="0"/>
          <w:spacing w:val="0"/>
          <w:w w:val="100"/>
          <w:kern w:val="2"/>
          <w:sz w:val="32"/>
          <w:szCs w:val="32"/>
          <w:lang w:val="en-US" w:eastAsia="zh-CN" w:bidi="ar-SA"/>
        </w:rPr>
      </w:pPr>
      <w:r>
        <w:rPr>
          <w:rStyle w:val="5"/>
          <w:rFonts w:ascii="仿宋_GB2312" w:hAnsi="仿宋_GB2312" w:eastAsia="仿宋_GB2312"/>
          <w:b w:val="0"/>
          <w:i w:val="0"/>
          <w:caps w:val="0"/>
          <w:spacing w:val="0"/>
          <w:w w:val="100"/>
          <w:kern w:val="2"/>
          <w:sz w:val="32"/>
          <w:szCs w:val="32"/>
          <w:lang w:val="en-US" w:eastAsia="zh-CN" w:bidi="ar-SA"/>
        </w:rPr>
        <w:t>按照</w:t>
      </w:r>
      <w:r>
        <w:rPr>
          <w:rStyle w:val="5"/>
          <w:rFonts w:hint="eastAsia" w:ascii="仿宋_GB2312" w:hAnsi="仿宋_GB2312" w:eastAsia="仿宋_GB2312"/>
          <w:b w:val="0"/>
          <w:i w:val="0"/>
          <w:caps w:val="0"/>
          <w:spacing w:val="0"/>
          <w:w w:val="100"/>
          <w:kern w:val="2"/>
          <w:sz w:val="32"/>
          <w:szCs w:val="32"/>
          <w:lang w:val="en-US" w:eastAsia="zh-CN" w:bidi="ar-SA"/>
        </w:rPr>
        <w:t>市</w:t>
      </w:r>
      <w:r>
        <w:rPr>
          <w:rStyle w:val="5"/>
          <w:rFonts w:ascii="仿宋_GB2312" w:hAnsi="仿宋_GB2312" w:eastAsia="仿宋_GB2312"/>
          <w:b w:val="0"/>
          <w:i w:val="0"/>
          <w:caps w:val="0"/>
          <w:spacing w:val="0"/>
          <w:w w:val="100"/>
          <w:kern w:val="2"/>
          <w:sz w:val="32"/>
          <w:szCs w:val="32"/>
          <w:lang w:val="en-US" w:eastAsia="zh-CN" w:bidi="ar-SA"/>
        </w:rPr>
        <w:t>委、</w:t>
      </w:r>
      <w:r>
        <w:rPr>
          <w:rStyle w:val="5"/>
          <w:rFonts w:hint="eastAsia" w:ascii="仿宋_GB2312" w:hAnsi="仿宋_GB2312" w:eastAsia="仿宋_GB2312"/>
          <w:b w:val="0"/>
          <w:i w:val="0"/>
          <w:caps w:val="0"/>
          <w:spacing w:val="0"/>
          <w:w w:val="100"/>
          <w:kern w:val="2"/>
          <w:sz w:val="32"/>
          <w:szCs w:val="32"/>
          <w:lang w:val="en-US" w:eastAsia="zh-CN" w:bidi="ar-SA"/>
        </w:rPr>
        <w:t>市</w:t>
      </w:r>
      <w:r>
        <w:rPr>
          <w:rStyle w:val="5"/>
          <w:rFonts w:ascii="仿宋_GB2312" w:hAnsi="仿宋_GB2312" w:eastAsia="仿宋_GB2312"/>
          <w:b w:val="0"/>
          <w:i w:val="0"/>
          <w:caps w:val="0"/>
          <w:spacing w:val="0"/>
          <w:w w:val="100"/>
          <w:kern w:val="2"/>
          <w:sz w:val="32"/>
          <w:szCs w:val="32"/>
          <w:lang w:val="en-US" w:eastAsia="zh-CN" w:bidi="ar-SA"/>
        </w:rPr>
        <w:t>政府和</w:t>
      </w:r>
      <w:r>
        <w:rPr>
          <w:rStyle w:val="5"/>
          <w:rFonts w:hint="eastAsia" w:ascii="仿宋_GB2312" w:hAnsi="仿宋_GB2312" w:eastAsia="仿宋_GB2312"/>
          <w:b w:val="0"/>
          <w:i w:val="0"/>
          <w:caps w:val="0"/>
          <w:spacing w:val="0"/>
          <w:w w:val="100"/>
          <w:kern w:val="2"/>
          <w:sz w:val="32"/>
          <w:szCs w:val="32"/>
          <w:lang w:val="en-US" w:eastAsia="zh-CN" w:bidi="ar-SA"/>
        </w:rPr>
        <w:t>县</w:t>
      </w:r>
      <w:r>
        <w:rPr>
          <w:rStyle w:val="5"/>
          <w:rFonts w:ascii="仿宋_GB2312" w:hAnsi="仿宋_GB2312" w:eastAsia="仿宋_GB2312"/>
          <w:b w:val="0"/>
          <w:i w:val="0"/>
          <w:caps w:val="0"/>
          <w:spacing w:val="0"/>
          <w:w w:val="100"/>
          <w:kern w:val="2"/>
          <w:sz w:val="32"/>
          <w:szCs w:val="32"/>
          <w:lang w:val="en-US" w:eastAsia="zh-CN" w:bidi="ar-SA"/>
        </w:rPr>
        <w:t>委、</w:t>
      </w:r>
      <w:r>
        <w:rPr>
          <w:rStyle w:val="5"/>
          <w:rFonts w:hint="eastAsia" w:ascii="仿宋_GB2312" w:hAnsi="仿宋_GB2312" w:eastAsia="仿宋_GB2312"/>
          <w:b w:val="0"/>
          <w:i w:val="0"/>
          <w:caps w:val="0"/>
          <w:spacing w:val="0"/>
          <w:w w:val="100"/>
          <w:kern w:val="2"/>
          <w:sz w:val="32"/>
          <w:szCs w:val="32"/>
          <w:lang w:val="en-US" w:eastAsia="zh-CN" w:bidi="ar-SA"/>
        </w:rPr>
        <w:t>县</w:t>
      </w:r>
      <w:r>
        <w:rPr>
          <w:rStyle w:val="5"/>
          <w:rFonts w:ascii="仿宋_GB2312" w:hAnsi="仿宋_GB2312" w:eastAsia="仿宋_GB2312"/>
          <w:b w:val="0"/>
          <w:i w:val="0"/>
          <w:caps w:val="0"/>
          <w:spacing w:val="0"/>
          <w:w w:val="100"/>
          <w:kern w:val="2"/>
          <w:sz w:val="32"/>
          <w:szCs w:val="32"/>
          <w:lang w:val="en-US" w:eastAsia="zh-CN" w:bidi="ar-SA"/>
        </w:rPr>
        <w:t>政府决策部署，按照从严从实的要求，坚持问题导向，强化责任落实，</w:t>
      </w:r>
      <w:r>
        <w:rPr>
          <w:rStyle w:val="5"/>
          <w:rFonts w:hint="eastAsia" w:ascii="仿宋_GB2312" w:hAnsi="仿宋_GB2312" w:eastAsia="仿宋_GB2312"/>
          <w:b w:val="0"/>
          <w:i w:val="0"/>
          <w:caps w:val="0"/>
          <w:spacing w:val="0"/>
          <w:w w:val="100"/>
          <w:kern w:val="2"/>
          <w:sz w:val="32"/>
          <w:szCs w:val="32"/>
          <w:lang w:val="en-US" w:eastAsia="zh-CN" w:bidi="ar-SA"/>
        </w:rPr>
        <w:t>对</w:t>
      </w:r>
      <w:r>
        <w:rPr>
          <w:rFonts w:hint="eastAsia" w:ascii="仿宋_GB2312" w:hAnsi="仿宋_GB2312" w:eastAsia="仿宋_GB2312" w:cs="仿宋_GB2312"/>
          <w:sz w:val="32"/>
          <w:szCs w:val="32"/>
        </w:rPr>
        <w:t>全县已配置日间照料中心的</w:t>
      </w:r>
      <w:r>
        <w:rPr>
          <w:rFonts w:hint="eastAsia" w:ascii="仿宋_GB2312" w:hAnsi="仿宋_GB2312" w:eastAsia="仿宋_GB2312" w:cs="仿宋_GB2312"/>
          <w:sz w:val="32"/>
          <w:szCs w:val="32"/>
          <w:lang w:val="en-US" w:eastAsia="zh-CN"/>
        </w:rPr>
        <w:t>101个</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养老机构</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w:t>
      </w:r>
      <w:r>
        <w:rPr>
          <w:rStyle w:val="5"/>
          <w:rFonts w:ascii="仿宋_GB2312" w:hAnsi="仿宋_GB2312" w:eastAsia="仿宋_GB2312"/>
          <w:b w:val="0"/>
          <w:i w:val="0"/>
          <w:caps w:val="0"/>
          <w:color w:val="auto"/>
          <w:spacing w:val="0"/>
          <w:w w:val="100"/>
          <w:kern w:val="2"/>
          <w:sz w:val="32"/>
          <w:szCs w:val="32"/>
          <w:lang w:val="en-US" w:eastAsia="zh-CN" w:bidi="ar-SA"/>
        </w:rPr>
        <w:t>全面开展农村养老服务</w:t>
      </w:r>
      <w:r>
        <w:rPr>
          <w:rStyle w:val="5"/>
          <w:rFonts w:hint="eastAsia" w:ascii="仿宋_GB2312" w:hAnsi="仿宋_GB2312" w:eastAsia="仿宋_GB2312"/>
          <w:b w:val="0"/>
          <w:i w:val="0"/>
          <w:caps w:val="0"/>
          <w:color w:val="auto"/>
          <w:spacing w:val="0"/>
          <w:w w:val="100"/>
          <w:kern w:val="2"/>
          <w:sz w:val="32"/>
          <w:szCs w:val="32"/>
          <w:lang w:val="en-US" w:eastAsia="zh-CN" w:bidi="ar-SA"/>
        </w:rPr>
        <w:t>领域存在</w:t>
      </w:r>
      <w:r>
        <w:rPr>
          <w:rStyle w:val="5"/>
          <w:rFonts w:ascii="仿宋_GB2312" w:hAnsi="仿宋_GB2312" w:eastAsia="仿宋_GB2312"/>
          <w:b w:val="0"/>
          <w:i w:val="0"/>
          <w:caps w:val="0"/>
          <w:color w:val="auto"/>
          <w:spacing w:val="0"/>
          <w:w w:val="100"/>
          <w:kern w:val="2"/>
          <w:sz w:val="32"/>
          <w:szCs w:val="32"/>
          <w:lang w:val="en-US" w:eastAsia="zh-CN" w:bidi="ar-SA"/>
        </w:rPr>
        <w:t>问题</w:t>
      </w:r>
      <w:r>
        <w:rPr>
          <w:rStyle w:val="5"/>
          <w:rFonts w:ascii="仿宋_GB2312" w:hAnsi="仿宋_GB2312" w:eastAsia="仿宋_GB2312"/>
          <w:b w:val="0"/>
          <w:i w:val="0"/>
          <w:caps w:val="0"/>
          <w:spacing w:val="0"/>
          <w:w w:val="100"/>
          <w:kern w:val="2"/>
          <w:sz w:val="32"/>
          <w:szCs w:val="32"/>
          <w:lang w:val="en-US" w:eastAsia="zh-CN" w:bidi="ar-SA"/>
        </w:rPr>
        <w:t>大排查、大整改行动</w:t>
      </w:r>
      <w:r>
        <w:rPr>
          <w:rStyle w:val="5"/>
          <w:rFonts w:hint="eastAsia" w:ascii="仿宋_GB2312" w:hAnsi="仿宋_GB2312" w:eastAsia="仿宋_GB2312"/>
          <w:b w:val="0"/>
          <w:i w:val="0"/>
          <w:caps w:val="0"/>
          <w:spacing w:val="0"/>
          <w:w w:val="100"/>
          <w:kern w:val="2"/>
          <w:sz w:val="32"/>
          <w:szCs w:val="32"/>
          <w:lang w:val="en-US" w:eastAsia="zh-CN" w:bidi="ar-SA"/>
        </w:rPr>
        <w:t>。</w:t>
      </w:r>
    </w:p>
    <w:p>
      <w:pPr>
        <w:numPr>
          <w:ilvl w:val="0"/>
          <w:numId w:val="0"/>
        </w:numPr>
        <w:snapToGrid/>
        <w:spacing w:before="0" w:beforeAutospacing="0" w:after="0" w:afterAutospacing="0" w:line="600" w:lineRule="exact"/>
        <w:ind w:firstLine="640" w:firstLineChars="200"/>
        <w:jc w:val="left"/>
        <w:textAlignment w:val="baseline"/>
        <w:rPr>
          <w:rFonts w:hint="eastAsia" w:ascii="仿宋_GB2312" w:hAnsi="仿宋_GB2312" w:eastAsia="仿宋_GB2312" w:cs="仿宋_GB2312"/>
          <w:kern w:val="2"/>
          <w:sz w:val="32"/>
          <w:szCs w:val="32"/>
          <w:lang w:val="en-US" w:eastAsia="zh-CN" w:bidi="ar-SA"/>
        </w:rPr>
      </w:pPr>
      <w:r>
        <w:rPr>
          <w:rStyle w:val="5"/>
          <w:rFonts w:hint="eastAsia" w:ascii="仿宋_GB2312" w:hAnsi="仿宋_GB2312" w:eastAsia="仿宋_GB2312"/>
          <w:b w:val="0"/>
          <w:i w:val="0"/>
          <w:caps w:val="0"/>
          <w:spacing w:val="0"/>
          <w:w w:val="100"/>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2022年11月12日上午，民政局全体人员召开《关于开展“六大行动”提升巩固脱贫攻坚成果推进乡村振兴工作会》。成立了以康连平同志为组长、高峰同志为副组长、张伟麟、张雯、任虎鸣同志等为成员的问题整改工作领导组，并成立了兴县农村养老工作专班。</w:t>
      </w:r>
    </w:p>
    <w:p>
      <w:pPr>
        <w:numPr>
          <w:ilvl w:val="0"/>
          <w:numId w:val="0"/>
        </w:numPr>
        <w:snapToGrid/>
        <w:spacing w:before="0" w:beforeAutospacing="0" w:after="0" w:afterAutospacing="0" w:line="60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2、</w:t>
      </w:r>
      <w:r>
        <w:rPr>
          <w:rStyle w:val="5"/>
          <w:rFonts w:hint="eastAsia" w:ascii="仿宋_GB2312" w:hAnsi="仿宋_GB2312" w:eastAsia="仿宋_GB2312"/>
          <w:b w:val="0"/>
          <w:i w:val="0"/>
          <w:caps w:val="0"/>
          <w:spacing w:val="0"/>
          <w:w w:val="100"/>
          <w:kern w:val="2"/>
          <w:sz w:val="32"/>
          <w:szCs w:val="32"/>
          <w:lang w:val="en-US" w:eastAsia="zh-CN" w:bidi="ar-SA"/>
        </w:rPr>
        <w:t>2022年11月13日上午，</w:t>
      </w:r>
      <w:r>
        <w:rPr>
          <w:rFonts w:hint="eastAsia" w:ascii="仿宋_GB2312" w:hAnsi="仿宋_GB2312" w:eastAsia="仿宋_GB2312" w:cs="仿宋_GB2312"/>
          <w:kern w:val="2"/>
          <w:sz w:val="32"/>
          <w:szCs w:val="32"/>
          <w:lang w:val="en-US" w:eastAsia="zh-CN" w:bidi="ar-SA"/>
        </w:rPr>
        <w:t>康连平组长对农村养老专班工作进行安排部署。正常运行并就餐的有101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老年人日间照料中心和</w:t>
      </w:r>
      <w:r>
        <w:rPr>
          <w:rFonts w:hint="eastAsia" w:ascii="仿宋_GB2312" w:hAnsi="仿宋_GB2312" w:eastAsia="仿宋_GB2312" w:cs="仿宋_GB2312"/>
          <w:sz w:val="32"/>
          <w:szCs w:val="32"/>
          <w:lang w:val="en-US" w:eastAsia="zh-CN"/>
        </w:rPr>
        <w:t>1个养老机构</w:t>
      </w:r>
      <w:r>
        <w:rPr>
          <w:rFonts w:hint="eastAsia" w:ascii="仿宋_GB2312" w:hAnsi="仿宋_GB2312" w:eastAsia="仿宋_GB2312" w:cs="仿宋_GB2312"/>
          <w:sz w:val="32"/>
          <w:szCs w:val="32"/>
          <w:lang w:eastAsia="zh-CN"/>
        </w:rPr>
        <w:t>。</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我县于202</w:t>
      </w:r>
      <w:r>
        <w:rPr>
          <w:rFonts w:hint="eastAsia" w:ascii="仿宋" w:hAnsi="仿宋" w:eastAsia="仿宋" w:cs="仿宋"/>
          <w:sz w:val="32"/>
          <w:szCs w:val="32"/>
          <w:lang w:val="en-US" w:eastAsia="zh-CN"/>
        </w:rPr>
        <w:t>2</w:t>
      </w:r>
      <w:r>
        <w:rPr>
          <w:rFonts w:hint="eastAsia" w:ascii="仿宋" w:hAnsi="仿宋" w:eastAsia="仿宋" w:cs="仿宋"/>
          <w:sz w:val="32"/>
          <w:szCs w:val="32"/>
        </w:rPr>
        <w:t>年10月已开工改</w:t>
      </w:r>
      <w:r>
        <w:rPr>
          <w:rFonts w:hint="eastAsia" w:ascii="仿宋" w:hAnsi="仿宋" w:eastAsia="仿宋" w:cs="仿宋"/>
          <w:sz w:val="32"/>
          <w:szCs w:val="32"/>
          <w:lang w:eastAsia="zh-CN"/>
        </w:rPr>
        <w:t>扩</w:t>
      </w:r>
      <w:r>
        <w:rPr>
          <w:rFonts w:hint="eastAsia" w:ascii="仿宋" w:hAnsi="仿宋" w:eastAsia="仿宋" w:cs="仿宋"/>
          <w:sz w:val="32"/>
          <w:szCs w:val="32"/>
        </w:rPr>
        <w:t>建社会福利</w:t>
      </w:r>
      <w:r>
        <w:rPr>
          <w:rFonts w:hint="eastAsia" w:ascii="仿宋" w:hAnsi="仿宋" w:eastAsia="仿宋" w:cs="仿宋"/>
          <w:sz w:val="32"/>
          <w:szCs w:val="32"/>
          <w:lang w:eastAsia="zh-CN"/>
        </w:rPr>
        <w:t>服务中心</w:t>
      </w:r>
      <w:r>
        <w:rPr>
          <w:rFonts w:hint="eastAsia" w:ascii="仿宋" w:hAnsi="仿宋" w:eastAsia="仿宋" w:cs="仿宋"/>
          <w:sz w:val="32"/>
          <w:szCs w:val="32"/>
        </w:rPr>
        <w:t>敬老院，</w:t>
      </w:r>
      <w:r>
        <w:rPr>
          <w:rFonts w:hint="eastAsia" w:ascii="仿宋" w:hAnsi="仿宋" w:eastAsia="仿宋" w:cs="仿宋"/>
          <w:sz w:val="32"/>
          <w:szCs w:val="32"/>
          <w:lang w:val="en-US" w:eastAsia="zh-CN"/>
        </w:rPr>
        <w:t>设计床位总数278张。</w:t>
      </w:r>
      <w:r>
        <w:rPr>
          <w:rFonts w:hint="eastAsia" w:ascii="仿宋" w:hAnsi="仿宋" w:eastAsia="仿宋" w:cs="仿宋"/>
          <w:sz w:val="32"/>
          <w:szCs w:val="32"/>
        </w:rPr>
        <w:t>目前</w:t>
      </w:r>
      <w:r>
        <w:rPr>
          <w:rFonts w:hint="eastAsia" w:ascii="仿宋" w:hAnsi="仿宋" w:eastAsia="仿宋" w:cs="仿宋"/>
          <w:sz w:val="32"/>
          <w:szCs w:val="32"/>
          <w:lang w:eastAsia="zh-CN"/>
        </w:rPr>
        <w:t>该项目部分维修已完工，新扩建的建筑因疫情影响，未开工。</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二、供养情况</w:t>
      </w:r>
    </w:p>
    <w:p>
      <w:pPr>
        <w:numPr>
          <w:ilvl w:val="0"/>
          <w:numId w:val="0"/>
        </w:num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运行的养老院有1所（</w:t>
      </w:r>
      <w:r>
        <w:rPr>
          <w:rFonts w:hint="eastAsia" w:ascii="仿宋" w:hAnsi="仿宋" w:eastAsia="仿宋" w:cs="仿宋"/>
          <w:color w:val="000000" w:themeColor="text1"/>
          <w:sz w:val="32"/>
          <w:szCs w:val="32"/>
          <w:lang w:eastAsia="zh-CN"/>
          <w14:textFill>
            <w14:solidFill>
              <w14:schemeClr w14:val="tx1"/>
            </w14:solidFill>
          </w14:textFill>
        </w:rPr>
        <w:t>兴</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eastAsia="zh-CN"/>
          <w14:textFill>
            <w14:solidFill>
              <w14:schemeClr w14:val="tx1"/>
            </w14:solidFill>
          </w14:textFill>
        </w:rPr>
        <w:t>社会福利</w:t>
      </w:r>
      <w:r>
        <w:rPr>
          <w:rFonts w:hint="eastAsia" w:ascii="仿宋" w:hAnsi="仿宋" w:eastAsia="仿宋" w:cs="仿宋"/>
          <w:color w:val="000000" w:themeColor="text1"/>
          <w:sz w:val="32"/>
          <w:szCs w:val="32"/>
          <w14:textFill>
            <w14:solidFill>
              <w14:schemeClr w14:val="tx1"/>
            </w14:solidFill>
          </w14:textFill>
        </w:rPr>
        <w:t>服务中心），住着</w:t>
      </w:r>
      <w:r>
        <w:rPr>
          <w:rFonts w:hint="eastAsia" w:ascii="仿宋" w:hAnsi="仿宋" w:eastAsia="仿宋" w:cs="仿宋"/>
          <w:color w:val="000000" w:themeColor="text1"/>
          <w:sz w:val="32"/>
          <w:szCs w:val="32"/>
          <w:lang w:val="en-US" w:eastAsia="zh-CN"/>
          <w14:textFill>
            <w14:solidFill>
              <w14:schemeClr w14:val="tx1"/>
            </w14:solidFill>
          </w14:textFill>
        </w:rPr>
        <w:t>46</w:t>
      </w:r>
      <w:r>
        <w:rPr>
          <w:rFonts w:hint="eastAsia" w:ascii="仿宋" w:hAnsi="仿宋" w:eastAsia="仿宋" w:cs="仿宋"/>
          <w:color w:val="000000" w:themeColor="text1"/>
          <w:sz w:val="32"/>
          <w:szCs w:val="32"/>
          <w14:textFill>
            <w14:solidFill>
              <w14:schemeClr w14:val="tx1"/>
            </w14:solidFill>
          </w14:textFill>
        </w:rPr>
        <w:t>名特困供养人员</w:t>
      </w:r>
      <w:r>
        <w:rPr>
          <w:rFonts w:hint="eastAsia" w:ascii="仿宋" w:hAnsi="仿宋" w:eastAsia="仿宋" w:cs="仿宋"/>
          <w:color w:val="000000" w:themeColor="text1"/>
          <w:sz w:val="32"/>
          <w:szCs w:val="32"/>
          <w:lang w:eastAsia="zh-CN"/>
          <w14:textFill>
            <w14:solidFill>
              <w14:schemeClr w14:val="tx1"/>
            </w14:solidFill>
          </w14:textFill>
        </w:rPr>
        <w:t>。</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2、困难老人我县现有人9124人，1-12月共发放资金2286万元。</w:t>
      </w:r>
    </w:p>
    <w:p>
      <w:pPr>
        <w:numPr>
          <w:ilvl w:val="0"/>
          <w:numId w:val="0"/>
        </w:numPr>
        <w:ind w:leftChars="200"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三、设施情况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1、今年计划修建56个老年人日间照料中心。实际修建41个老年人日间照料中心。由于疫情原因，正在验收阶段。</w:t>
      </w:r>
    </w:p>
    <w:p>
      <w:pPr>
        <w:numPr>
          <w:ilvl w:val="0"/>
          <w:numId w:val="0"/>
        </w:numPr>
        <w:ind w:left="63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2、养老服务设施已列入县人民政府民生实事</w:t>
      </w:r>
      <w:bookmarkStart w:id="0" w:name="_GoBack"/>
      <w:bookmarkEnd w:id="0"/>
      <w:r>
        <w:rPr>
          <w:rFonts w:hint="eastAsia" w:ascii="仿宋" w:hAnsi="仿宋" w:eastAsia="仿宋" w:cs="仿宋"/>
          <w:sz w:val="32"/>
          <w:szCs w:val="32"/>
          <w:lang w:val="en-US" w:eastAsia="zh-CN"/>
        </w:rPr>
        <w:t>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四、经费情况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养老服务经费由市局下拨，剩余部分由县级财政、乡镇筹措。</w:t>
      </w:r>
      <w:r>
        <w:rPr>
          <w:rFonts w:hint="eastAsia" w:ascii="仿宋_GB2312" w:hAnsi="仿宋_GB2312" w:eastAsia="仿宋_GB2312" w:cs="仿宋_GB2312"/>
          <w:sz w:val="32"/>
          <w:szCs w:val="32"/>
        </w:rPr>
        <w:t>对历年已配置的日间照料中心的村</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予以支持运行，以镇进行统筹，各</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镇人民政府督促运行，民政局对各老年人日间照料中心进行定期检查。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五、人才情况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兴县社会福利服务中心有17名护理人员，且都为持证上岗人员。</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产业发展情况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我县无公建民营的乡镇敬老院；暂无社会力量运营城乡老年人日间照料中心。</w:t>
      </w:r>
    </w:p>
    <w:p>
      <w:pPr>
        <w:numPr>
          <w:ilvl w:val="0"/>
          <w:numId w:val="2"/>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综合监管情况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经督促与检查，全县101个日间照料中心均运行正常。养老服务领域不存在建筑、燃气、食品等安全情况。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广场宣传、</w:t>
      </w:r>
      <w:r>
        <w:rPr>
          <w:rFonts w:hint="eastAsia" w:ascii="仿宋" w:hAnsi="仿宋" w:eastAsia="仿宋" w:cs="仿宋"/>
          <w:sz w:val="32"/>
          <w:szCs w:val="32"/>
        </w:rPr>
        <w:t>宣传栏、张贴宣传画等多种宣传形式，扎实开展打击整治养老诈骗专项行动。</w:t>
      </w:r>
      <w:r>
        <w:rPr>
          <w:rFonts w:hint="eastAsia" w:ascii="仿宋" w:hAnsi="仿宋" w:eastAsia="仿宋" w:cs="仿宋"/>
          <w:sz w:val="32"/>
          <w:szCs w:val="32"/>
          <w:lang w:val="en-US" w:eastAsia="zh-CN"/>
        </w:rPr>
        <w:t>向</w:t>
      </w:r>
      <w:r>
        <w:rPr>
          <w:rFonts w:hint="eastAsia" w:ascii="仿宋" w:hAnsi="仿宋" w:eastAsia="仿宋" w:cs="仿宋"/>
          <w:sz w:val="32"/>
          <w:szCs w:val="32"/>
        </w:rPr>
        <w:t>老人宣讲防养老诈骗常识，揭露养老诈骗套路，公布了打击整治养老服务诈骗专项行动举报渠道，</w:t>
      </w:r>
      <w:r>
        <w:rPr>
          <w:rFonts w:hint="eastAsia" w:ascii="仿宋" w:hAnsi="仿宋" w:eastAsia="仿宋" w:cs="仿宋"/>
          <w:sz w:val="32"/>
          <w:szCs w:val="32"/>
          <w:lang w:val="en-US" w:eastAsia="zh-CN"/>
        </w:rPr>
        <w:t>在民政局设有养老诈骗举报邮箱，</w:t>
      </w:r>
      <w:r>
        <w:rPr>
          <w:rFonts w:hint="eastAsia" w:ascii="仿宋" w:hAnsi="仿宋" w:eastAsia="仿宋" w:cs="仿宋"/>
          <w:sz w:val="32"/>
          <w:szCs w:val="32"/>
        </w:rPr>
        <w:t>鼓励群众举报涉养老服务诈骗问题线索，提示老年人不贪图小便宜、不迷信保健品、时刻保持警戒心理，切实守护好老年人的“钱袋子”。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对</w:t>
      </w:r>
      <w:r>
        <w:rPr>
          <w:rFonts w:hint="eastAsia" w:ascii="仿宋" w:hAnsi="仿宋" w:eastAsia="仿宋" w:cs="仿宋"/>
          <w:sz w:val="32"/>
          <w:szCs w:val="32"/>
          <w:lang w:val="en-US" w:eastAsia="zh-CN"/>
        </w:rPr>
        <w:t>已登记且已备案的兴县社会福利服务中心入住老人进行重点排查，未发现被诈骗及非法集资现象。经排查我县没有未登记擅自以社会服务机构名义开展养老服务活动等场所。</w:t>
      </w:r>
    </w:p>
    <w:p>
      <w:pPr>
        <w:numPr>
          <w:ilvl w:val="0"/>
          <w:numId w:val="0"/>
        </w:numPr>
        <w:ind w:firstLine="640" w:firstLineChars="200"/>
        <w:rPr>
          <w:rFonts w:hint="default" w:ascii="仿宋_GB2312" w:hAnsi="仿宋_GB2312" w:eastAsia="仿宋_GB2312" w:cs="仿宋_GB2312"/>
          <w:sz w:val="32"/>
          <w:szCs w:val="32"/>
          <w:lang w:val="en-US" w:eastAsia="zh-CN"/>
        </w:rPr>
      </w:pPr>
    </w:p>
    <w:p>
      <w:pPr>
        <w:numPr>
          <w:ilvl w:val="0"/>
          <w:numId w:val="0"/>
        </w:numPr>
        <w:ind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0"/>
        </w:numPr>
        <w:ind w:leftChars="0"/>
        <w:rPr>
          <w:rFonts w:hint="eastAsia" w:ascii="仿宋" w:hAnsi="仿宋" w:eastAsia="仿宋" w:cs="仿宋"/>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4C36E"/>
    <w:multiLevelType w:val="singleLevel"/>
    <w:tmpl w:val="E294C36E"/>
    <w:lvl w:ilvl="0" w:tentative="0">
      <w:start w:val="6"/>
      <w:numFmt w:val="chineseCounting"/>
      <w:suff w:val="nothing"/>
      <w:lvlText w:val="%1、"/>
      <w:lvlJc w:val="left"/>
      <w:rPr>
        <w:rFonts w:hint="eastAsia"/>
      </w:rPr>
    </w:lvl>
  </w:abstractNum>
  <w:abstractNum w:abstractNumId="1">
    <w:nsid w:val="58E5FA29"/>
    <w:multiLevelType w:val="singleLevel"/>
    <w:tmpl w:val="58E5FA29"/>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00000000"/>
    <w:rsid w:val="0815692E"/>
    <w:rsid w:val="131F56C4"/>
    <w:rsid w:val="1CE71C85"/>
    <w:rsid w:val="2106579F"/>
    <w:rsid w:val="211448D3"/>
    <w:rsid w:val="33840378"/>
    <w:rsid w:val="53A7498D"/>
    <w:rsid w:val="65031809"/>
    <w:rsid w:val="674D4DB1"/>
    <w:rsid w:val="6E7A3629"/>
    <w:rsid w:val="727734BD"/>
    <w:rsid w:val="74170590"/>
    <w:rsid w:val="78EE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996</Characters>
  <Lines>0</Lines>
  <Paragraphs>0</Paragraphs>
  <TotalTime>0</TotalTime>
  <ScaleCrop>false</ScaleCrop>
  <LinksUpToDate>false</LinksUpToDate>
  <CharactersWithSpaces>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2022-11-15T09:02:00Z</dcterms:created>
  <dc:creator>民政局</dc:creator>
  <cp:lastModifiedBy></cp:lastModifiedBy>
  <cp:lastPrinted>2022-12-14T08:32:00Z</cp:lastPrinted>
  <dcterms:modified xsi:type="dcterms:W3CDTF">2023-02-22T09:12:30Z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19CF177DABE043F3929B9379C377BED6</vt:lpwstr>
  </property>
</Properties>
</file>