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710" w:type="dxa"/>
        <w:tblInd w:w="-38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28"/>
        <w:gridCol w:w="1255"/>
        <w:gridCol w:w="2536"/>
        <w:gridCol w:w="1350"/>
        <w:gridCol w:w="3641"/>
      </w:tblGrid>
      <w:tr w14:paraId="1C4320A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97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4BA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山西省涉企行政事业性收费目录清单</w:t>
            </w:r>
          </w:p>
        </w:tc>
      </w:tr>
      <w:tr w14:paraId="75E347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072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01D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9AD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收费项目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E854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资金管理方式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EDF7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收费及资金管理文件依据</w:t>
            </w:r>
          </w:p>
        </w:tc>
      </w:tr>
      <w:tr w14:paraId="177693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A2A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314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5A3581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0CE4D8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78B3D3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B1CC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8F81F6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5BD4A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97DA5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1.证照费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B0550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588AB8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20FDC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2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54671B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7DE296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3901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(1)机动车号牌工本费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32E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1E7E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《道路交通安全法》，发改价格[2004]2831号,计价格[1994]783号,价费字[1992]240号，行业标准GA36-2014，晋财综[2014]42号，晋价行字[2005]273号，发改价格规[2019]1931号</w:t>
            </w:r>
          </w:p>
        </w:tc>
      </w:tr>
      <w:tr w14:paraId="7A3F1B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0E692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02707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5716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①号牌(含临时)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8195F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618FF1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904D4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2081E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2CF50F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5C88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②号牌专用固封装置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52E276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1FCA549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67E3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BC9FE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AE3F8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3650E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③号牌架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6A7A6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1EAE050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E55ED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1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A0AFE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1F2B1B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94BA9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(2)机动车行驶证、登记证、驾驶证工本费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9A2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E0C8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《道路交通安全法》，发改价格[2004]2831号,财综[2001]67号,计价格[2001]1979号,计价格[1994]783号,价费字[1992]240号，发改价格[2017]1186号，晋价行字[2005]273号，晋发改收费发[2017]569号</w:t>
            </w:r>
          </w:p>
        </w:tc>
      </w:tr>
      <w:tr w14:paraId="67A50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2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65E18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B80523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27756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(3)临时入境机动车号牌和行驶证、临时机动车驾驶许可工本费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42C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BBDB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《道路交通安全法》，财综[2008]36号,发改价格[2008]1575号，发改价格[2017]1186号，晋价行字[2005]273号，晋发改收费发[2017]569号</w:t>
            </w:r>
          </w:p>
        </w:tc>
      </w:tr>
      <w:tr w14:paraId="1EE47B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0737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BAB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自然资源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F3BB055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5B564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730BB5E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64A5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61AB6F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7DDF8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C475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2.土地复垦费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F46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1310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《土地管理法》，《土地复垦条例》，财税[2014]77号，财政部2019年第76号公告</w:t>
            </w:r>
          </w:p>
        </w:tc>
      </w:tr>
      <w:tr w14:paraId="5E39E9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F4150DA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6874EB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A112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3.土地闲置费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387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586C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《土地管理法》，《城市房地产管理法》，国发[2008]3号，财税[2014]77号，财政部2019年第76号公告</w:t>
            </w:r>
          </w:p>
        </w:tc>
      </w:tr>
      <w:tr w14:paraId="6B290E7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2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38159E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BDD24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4804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4.不动产登记费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8823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ADBB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《物权法》，财税[2016]79号，发改价格规[2016]2559号、晋财综[2016]53号，晋发改收费发[2016]1008号，财税[2014]77号，财政部2019年第76号公告，财税[2019]53号</w:t>
            </w:r>
          </w:p>
        </w:tc>
      </w:tr>
      <w:tr w14:paraId="3A0874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D1F6C4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72D42E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97EC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5.耕地开垦费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913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9F62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《土地管理法》，《土地管理法实施条例》，财税[2014]77号，财政部2019年第76号公告</w:t>
            </w:r>
          </w:p>
        </w:tc>
      </w:tr>
      <w:tr w14:paraId="212C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38F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963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住房城乡建设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011F32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1390E0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40C9EA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E61C5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E0349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8CAF6B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5E7D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6.污水处理费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EBC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40C7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《城镇排水与污水处理条例》，财税[2014]151号，发改价格[2015]119号，晋财综[2015]20号</w:t>
            </w:r>
          </w:p>
        </w:tc>
      </w:tr>
      <w:tr w14:paraId="338BBA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F3F0AA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34D3A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9825D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7.城市道路占用、挖掘修复费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E5D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24B9C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《城市道路管理条例》，建城[1993]410号，晋价涉字[1993]177号，财税[2015]68号，晋财综[2015]72号</w:t>
            </w:r>
          </w:p>
        </w:tc>
      </w:tr>
      <w:tr w14:paraId="5697FE0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79BE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8EB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20B3797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FBFC1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964AC8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035D1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0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86889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8F3FB0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97051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8.车辆通行费(限于政府还贷)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481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03A8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公路法》，《收费公路条例》,交公路发[1994]686号，晋价费字[2002]201号，晋价费字[2002]310号，晋价行字[2006]394号，晋价行字[2007]393号,晋价费字[2012]181号，晋价费字[2012]371号，晋价费字[2012]265号，晋价费字[2013]318号，晋政函[2019]126号</w:t>
            </w:r>
          </w:p>
        </w:tc>
      </w:tr>
      <w:tr w14:paraId="256286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B3B4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7EC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工业和信息化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6B811B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8B2CA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92DB03F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E717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0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E11688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83EF2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4BA8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9.无线电频率占用费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8CD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DE9F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《无线电管理条例》，发改价格[2013]2396号,发改价格[2011]749号,发改价格[2005]2812号，发改价格[2003]2300号,计价费[1998]218号，发改价格[2017]1186号，晋发改收费发[2017]569号，发改价格[2018]601号，发改价格[2019]914号</w:t>
            </w:r>
          </w:p>
        </w:tc>
      </w:tr>
      <w:tr w14:paraId="33F827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978E8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DD300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4ACD0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10.电信网码号资源占用费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8C1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缴入中央国库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9555B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信部联清[2004]517号，信部联清[2005]401号，发改价格[2017]1186号，晋发改收费发[2017]569号</w:t>
            </w:r>
          </w:p>
        </w:tc>
      </w:tr>
      <w:tr w14:paraId="099DA0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ECE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E96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C9EF476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CF17255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2F836F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3C5A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2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0CB1706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5BE99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E55D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11.水资源费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096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17CCE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水法》，《取水许可和水资源费征收管理条例》，财税[2016]2号，发改价格[2014]1959号,发改价格[2013]29号,财综[2011]19号,发改价格[2009]1779号,财综[2008]79号,财综[2003]89号,价费字[1992]181号，晋价商字[2008]406号，晋价商字[2009]200号</w:t>
            </w:r>
          </w:p>
        </w:tc>
      </w:tr>
      <w:tr w14:paraId="664E85B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1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D78647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CCAB7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321D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12.水土保持补偿费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7116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06D4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《水土保持法》，财综[2014]8号，发改价格[2014]886号，发改价格[2017]1186号，晋财综[2015]87号，晋价涉字[1992]第59号，晋发改价格发[2016]226号，晋发改收费发[2017]569号，晋发改收费发[2018]464号</w:t>
            </w:r>
          </w:p>
        </w:tc>
      </w:tr>
      <w:tr w14:paraId="7E733B7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69C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46CF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B7E0E6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2C28A8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1E94B34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A39B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51A734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3535A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C85F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13.农药实验费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67E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1E73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价费字[1992]452号，发改价格[2015]2136号，发改价格[2017]1186号，晋发改收费发[2017]569号</w:t>
            </w:r>
          </w:p>
        </w:tc>
      </w:tr>
      <w:tr w14:paraId="6C0D1D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DE7424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0226E3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AFFC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（1）田间试验费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84C2E6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2EB36E2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DBBC5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D6A7F0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AA050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3C50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（2）残留试验费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88524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07CF62F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523D9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E8007B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042620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E00D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（3）药效试验费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46A10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D6C1B4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D771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B25B20E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DDBBDA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C0B8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14.渔业资源增殖保护费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B47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228F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《渔业法》，财税[2014]101号，发改价格[2015]2136号，财综[2012]97号,计价格[1994]400号,价费字[1992]452号</w:t>
            </w:r>
          </w:p>
        </w:tc>
      </w:tr>
      <w:tr w14:paraId="131B61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6D1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650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林业和草原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2E6D75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75B10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953374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786C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491F97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684E5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708F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15.草原植被恢复费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126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037A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《草原法》，财综[2010]29号,发改价格[2010]1235号，晋价费字[2015]276号</w:t>
            </w:r>
          </w:p>
        </w:tc>
      </w:tr>
      <w:tr w14:paraId="2AFAE16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F55B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70C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人防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85749C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2875C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DD8E48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9431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2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1CABD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983822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E3E2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16.防空地下室易地建设费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0264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0CB7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中发[2001]9号,计价格[2000]474号,晋价房[2003]220号，晋政办发[2008]61号，晋价行字[2008]226号，财政部2019年第76号公告，财税[2014]77号，财税[2019]53号</w:t>
            </w:r>
          </w:p>
        </w:tc>
      </w:tr>
      <w:tr w14:paraId="4A9E90A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A34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8AEB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法院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0955BB1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DAF8D5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3C70411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BB32B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FE7A05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9E1FEE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99BC6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17.诉讼费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3AD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DAB0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《诉讼费用交纳办法》(国务院令481号),财行[2003]275号，财行[2019]283号</w:t>
            </w:r>
          </w:p>
        </w:tc>
      </w:tr>
      <w:tr w14:paraId="68A161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C3D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十一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843F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市场监管（知识产权）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995FD50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975986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42188DF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B82DD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1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23477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59D372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D8E6E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18.特种设备检验检测费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45F23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C1AA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特种设备安全法》，《特种设备安全监察条例》，发改价格[2015]1299号，财综[2011]16号,财综[2001]10号,价费字[1992]268号，晋价费字[2003]37号，晋价费字[2012]8号，晋财综[2017]22号，晋发改收费发[2019]347号</w:t>
            </w:r>
          </w:p>
        </w:tc>
      </w:tr>
      <w:tr w14:paraId="6DDCFC0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9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C57B6A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766BFE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50D2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19.商标注册收费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D9F0C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缴入中央国库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959F2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商标法》，财税[2017]20号，发改价格[2013]1494号,发改价格[2008]2579号,财综[2004]11号,计价费[1998]1077号,财综字[1995]88号,计价格[1995]2404号,价费字[1992]414号,发改价格[2015]2136号,财税[2017]20号,晋价费字[1996]第102号，晋价费字[2013]309号，晋价费字[2015]256号，发改价格[2019]914号</w:t>
            </w:r>
          </w:p>
        </w:tc>
      </w:tr>
      <w:tr w14:paraId="61785FB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2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8A2CA8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99377A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3147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20.专利收费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3763C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缴入中央国库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708E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《专利法》，《专利法实施细则》，财税[2017]8号，发改价格[2017]270号，财税[2016]78号，晋财综[2016]57号，财税[2018]37号，财税[2019]45号</w:t>
            </w:r>
          </w:p>
        </w:tc>
      </w:tr>
      <w:tr w14:paraId="1378638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9D9F1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98F15D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06E8B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21.集成电路布图设计保护收费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0E0C5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缴入中央国库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6B94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《集成电路布图设计保护条例》，财税[2017]8号，发改价格[2017]270号，发改价格[2017]1186号，晋发改收费发[2017]569号</w:t>
            </w:r>
          </w:p>
        </w:tc>
      </w:tr>
      <w:tr w14:paraId="23DFC62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C7B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十二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CFE0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药品监管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FDFBC8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0381B2E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92B7366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65FEE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C7194D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50336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E9FA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22.药品注册费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8577CF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7A655CE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2E85D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3A880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B63DC5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0231C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(1)新药注册费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5AE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缴入中央国库和地方国库</w:t>
            </w:r>
          </w:p>
        </w:tc>
        <w:tc>
          <w:tcPr>
            <w:tcW w:w="36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218D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《药品管理法实施条例》，财税[2015]2号,发改价格[2015]1006号,晋财综[2015]30号，食药监公告2015第53号，晋发改收费发[2016]937号，晋发改收费发[2020]24号，财政部 国家发改委公告2020年第11号,晋发改收费函〔2020〕86号，财政部 国家税务总局2020年第28号</w:t>
            </w:r>
          </w:p>
        </w:tc>
      </w:tr>
      <w:tr w14:paraId="4F72DE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39DEE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F22009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CA9E9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(2)仿制药注册费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8B123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B2FCC1A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2C373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76BF8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27C391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2790E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(3)补充申请注册费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F9093F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DD5961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E84D1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3CD41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F6591C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5D4C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(4)再注册费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2CC65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FF704E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486CC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5A31C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BDDD41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C1CA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(5)加急费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015F3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AB6117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DDEE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03D8E0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4CCF04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84FA4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23.医疗器械产品注册费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BA85C7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E01E42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74144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ED463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27FDE4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2E4C1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(1)首次注册费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571C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缴入中央国库和地方国库</w:t>
            </w:r>
          </w:p>
        </w:tc>
        <w:tc>
          <w:tcPr>
            <w:tcW w:w="36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41BA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《医疗器械监督管理条例》，财税[2015]2号,发改价格[2015]1006号,晋财综[2015]30号，食药监公告2015第53号，晋发改收费发[2016]937号，晋发改收费发[2020]24号，财政部 国家发改委公告2020年第11号,晋发改收费函〔2020〕86号，财政部 国家税务总局2020年第28号</w:t>
            </w:r>
          </w:p>
        </w:tc>
      </w:tr>
      <w:tr w14:paraId="22649A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95D5D1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9D7FEE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158DD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(2)变更注册费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9133C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325EC2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4108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B0785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21E783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BE814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(3)延续注册费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1487E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3D36AE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3EF68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8F51B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9DAEF3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C59E4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(4)临床试验申请费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1CF31F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1DBFCD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9C4FA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87B07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BA29EF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11A9C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(5)加急费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1A1001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361D2A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70F13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F53A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十三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8C4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银保监会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11F9E53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C04C23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F83A06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6ADE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803F5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996B03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D6607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24.银行业监管费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1B4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缴入中央国库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99D7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财税[2015]21号，发改价格[2016]14号，财税[2017]52号</w:t>
            </w:r>
          </w:p>
        </w:tc>
      </w:tr>
      <w:tr w14:paraId="2AD87E9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5185BB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E089D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24229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25.保险业务监管费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8937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缴入中央国库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8240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财税[2015]22号，发改价格[2016]14号，财税[2017]52号</w:t>
            </w:r>
          </w:p>
        </w:tc>
      </w:tr>
      <w:tr w14:paraId="7E98124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1423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十四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6CF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证监会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5866F4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0BFEC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8DBA7B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29B72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FE517D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2A875C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41DAF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26.证券、期货市场监管费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7C74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缴入中央国库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8681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财税[2015]20号,发改价格[2016]14号，财税[2018]37号，发改价格规[2018]917号</w:t>
            </w:r>
          </w:p>
        </w:tc>
      </w:tr>
    </w:tbl>
    <w:p w14:paraId="299233A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886BF7"/>
    <w:rsid w:val="22EE6A60"/>
    <w:rsid w:val="479222B6"/>
    <w:rsid w:val="71DE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2084</Words>
  <Characters>3377</Characters>
  <Lines>0</Lines>
  <Paragraphs>0</Paragraphs>
  <TotalTime>1</TotalTime>
  <ScaleCrop>false</ScaleCrop>
  <LinksUpToDate>false</LinksUpToDate>
  <CharactersWithSpaces>3381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2020-08-28T07:38:00Z</dcterms:created>
  <dc:creator>Administrator</dc:creator>
  <cp:lastModifiedBy>成</cp:lastModifiedBy>
  <dcterms:modified xsi:type="dcterms:W3CDTF">2025-05-07T08:08:30Z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eyJoZGlkIjoiYzhiZDY4YjQ3MTExMWUwZTQzNDEyNzQxZDIxMzNjZTQiLCJ1c2VySWQiOiIxMTQ5OTg3NTc2In0=</vt:lpwstr>
  </property>
  <property fmtid="{D5CDD505-2E9C-101B-9397-08002B2CF9AE}" pid="4" name="ICV">
    <vt:lpwstr>32B5E67176DA456D83D52AF436B0DEF2_12</vt:lpwstr>
  </property>
</Properties>
</file>