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兴县2021年食品安全监督抽检分析情况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通报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0"/>
        <w:jc w:val="left"/>
        <w:textAlignment w:val="auto"/>
        <w:outlineLvl w:val="9"/>
        <w:rPr>
          <w:rStyle w:val="9"/>
          <w:rFonts w:hint="eastAsia" w:ascii="仿宋_GB2312" w:hAnsi="仿宋_GB2312" w:eastAsia="仿宋_GB2312" w:cs="仿宋_GB2312"/>
          <w:b w:val="0"/>
          <w:bCs/>
          <w:sz w:val="32"/>
          <w:szCs w:val="32"/>
          <w:lang w:eastAsia="zh-CN"/>
        </w:rPr>
      </w:pPr>
      <w:bookmarkStart w:id="0" w:name="_Toc31980"/>
      <w:bookmarkStart w:id="1" w:name="_Toc11745"/>
      <w:bookmarkStart w:id="2" w:name="_Toc22073"/>
      <w:bookmarkStart w:id="3" w:name="_Toc15708"/>
      <w:r>
        <w:rPr>
          <w:rStyle w:val="9"/>
          <w:rFonts w:hint="eastAsia" w:ascii="仿宋_GB2312" w:hAnsi="仿宋_GB2312" w:eastAsia="仿宋_GB2312" w:cs="仿宋_GB2312"/>
          <w:b w:val="0"/>
          <w:bCs/>
          <w:sz w:val="32"/>
          <w:szCs w:val="32"/>
          <w:lang w:eastAsia="zh-CN"/>
        </w:rPr>
        <w:t>为进一步健全完善食品安全抽检监测工作体系，提升工作质效和风险防控水平，科学规范做好食品安全抽检工作，根据《</w:t>
      </w:r>
      <w:r>
        <w:rPr>
          <w:rStyle w:val="9"/>
          <w:rFonts w:hint="eastAsia" w:ascii="仿宋_GB2312" w:hAnsi="仿宋_GB2312" w:eastAsia="仿宋_GB2312" w:cs="仿宋_GB2312"/>
          <w:b w:val="0"/>
          <w:bCs/>
          <w:sz w:val="32"/>
          <w:szCs w:val="32"/>
          <w:lang w:val="en-US" w:eastAsia="zh-CN"/>
        </w:rPr>
        <w:t>吕梁市</w:t>
      </w:r>
      <w:r>
        <w:rPr>
          <w:rStyle w:val="9"/>
          <w:rFonts w:hint="eastAsia" w:ascii="仿宋_GB2312" w:hAnsi="仿宋_GB2312" w:eastAsia="仿宋_GB2312" w:cs="仿宋_GB2312"/>
          <w:b w:val="0"/>
          <w:bCs/>
          <w:sz w:val="32"/>
          <w:szCs w:val="32"/>
          <w:lang w:eastAsia="zh-CN"/>
        </w:rPr>
        <w:t>市场监督管理局关于印发20</w:t>
      </w:r>
      <w:r>
        <w:rPr>
          <w:rStyle w:val="9"/>
          <w:rFonts w:hint="eastAsia" w:ascii="仿宋_GB2312" w:hAnsi="仿宋_GB2312" w:eastAsia="仿宋_GB2312" w:cs="仿宋_GB2312"/>
          <w:b w:val="0"/>
          <w:bCs/>
          <w:sz w:val="32"/>
          <w:szCs w:val="32"/>
          <w:lang w:val="en-US" w:eastAsia="zh-CN"/>
        </w:rPr>
        <w:t>21</w:t>
      </w:r>
      <w:r>
        <w:rPr>
          <w:rStyle w:val="9"/>
          <w:rFonts w:hint="eastAsia" w:ascii="仿宋_GB2312" w:hAnsi="仿宋_GB2312" w:eastAsia="仿宋_GB2312" w:cs="仿宋_GB2312"/>
          <w:b w:val="0"/>
          <w:bCs/>
          <w:sz w:val="32"/>
          <w:szCs w:val="32"/>
          <w:lang w:eastAsia="zh-CN"/>
        </w:rPr>
        <w:t>年</w:t>
      </w:r>
      <w:r>
        <w:rPr>
          <w:rStyle w:val="9"/>
          <w:rFonts w:hint="eastAsia" w:ascii="仿宋_GB2312" w:hAnsi="仿宋_GB2312" w:eastAsia="仿宋_GB2312" w:cs="仿宋_GB2312"/>
          <w:b w:val="0"/>
          <w:bCs/>
          <w:sz w:val="32"/>
          <w:szCs w:val="32"/>
          <w:lang w:val="en-US" w:eastAsia="zh-CN"/>
        </w:rPr>
        <w:t>全市</w:t>
      </w:r>
      <w:r>
        <w:rPr>
          <w:rStyle w:val="9"/>
          <w:rFonts w:hint="eastAsia" w:ascii="仿宋_GB2312" w:hAnsi="仿宋_GB2312" w:eastAsia="仿宋_GB2312" w:cs="仿宋_GB2312"/>
          <w:b w:val="0"/>
          <w:bCs/>
          <w:sz w:val="32"/>
          <w:szCs w:val="32"/>
          <w:lang w:eastAsia="zh-CN"/>
        </w:rPr>
        <w:t>食品安全监督抽检实施方案的通知》（</w:t>
      </w:r>
      <w:r>
        <w:rPr>
          <w:rStyle w:val="9"/>
          <w:rFonts w:hint="eastAsia" w:ascii="仿宋_GB2312" w:hAnsi="仿宋_GB2312" w:eastAsia="仿宋_GB2312" w:cs="仿宋_GB2312"/>
          <w:b w:val="0"/>
          <w:bCs/>
          <w:sz w:val="32"/>
          <w:szCs w:val="32"/>
          <w:lang w:val="en-US" w:eastAsia="zh-CN"/>
        </w:rPr>
        <w:t>吕</w:t>
      </w:r>
      <w:r>
        <w:rPr>
          <w:rStyle w:val="9"/>
          <w:rFonts w:hint="eastAsia" w:ascii="仿宋_GB2312" w:hAnsi="仿宋_GB2312" w:eastAsia="仿宋_GB2312" w:cs="仿宋_GB2312"/>
          <w:b w:val="0"/>
          <w:bCs/>
          <w:sz w:val="32"/>
          <w:szCs w:val="32"/>
          <w:lang w:eastAsia="zh-CN"/>
        </w:rPr>
        <w:t>市监发〔20</w:t>
      </w:r>
      <w:r>
        <w:rPr>
          <w:rStyle w:val="9"/>
          <w:rFonts w:hint="eastAsia" w:ascii="仿宋_GB2312" w:hAnsi="仿宋_GB2312" w:eastAsia="仿宋_GB2312" w:cs="仿宋_GB2312"/>
          <w:b w:val="0"/>
          <w:bCs/>
          <w:sz w:val="32"/>
          <w:szCs w:val="32"/>
          <w:lang w:val="en-US" w:eastAsia="zh-CN"/>
        </w:rPr>
        <w:t>21</w:t>
      </w:r>
      <w:r>
        <w:rPr>
          <w:rStyle w:val="9"/>
          <w:rFonts w:hint="eastAsia" w:ascii="仿宋_GB2312" w:hAnsi="仿宋_GB2312" w:eastAsia="仿宋_GB2312" w:cs="仿宋_GB2312"/>
          <w:b w:val="0"/>
          <w:bCs/>
          <w:sz w:val="32"/>
          <w:szCs w:val="32"/>
          <w:lang w:eastAsia="zh-CN"/>
        </w:rPr>
        <w:t>〕</w:t>
      </w:r>
      <w:r>
        <w:rPr>
          <w:rStyle w:val="9"/>
          <w:rFonts w:hint="eastAsia" w:ascii="仿宋_GB2312" w:hAnsi="仿宋_GB2312" w:eastAsia="仿宋_GB2312" w:cs="仿宋_GB2312"/>
          <w:b w:val="0"/>
          <w:bCs/>
          <w:sz w:val="32"/>
          <w:szCs w:val="32"/>
          <w:lang w:val="en-US" w:eastAsia="zh-CN"/>
        </w:rPr>
        <w:t>94</w:t>
      </w:r>
      <w:r>
        <w:rPr>
          <w:rStyle w:val="9"/>
          <w:rFonts w:hint="eastAsia" w:ascii="仿宋_GB2312" w:hAnsi="仿宋_GB2312" w:eastAsia="仿宋_GB2312" w:cs="仿宋_GB2312"/>
          <w:b w:val="0"/>
          <w:bCs/>
          <w:sz w:val="32"/>
          <w:szCs w:val="32"/>
          <w:lang w:eastAsia="zh-CN"/>
        </w:rPr>
        <w:t>号），结合我</w:t>
      </w:r>
      <w:r>
        <w:rPr>
          <w:rStyle w:val="9"/>
          <w:rFonts w:hint="eastAsia" w:ascii="仿宋_GB2312" w:hAnsi="仿宋_GB2312" w:eastAsia="仿宋_GB2312" w:cs="仿宋_GB2312"/>
          <w:b w:val="0"/>
          <w:bCs/>
          <w:sz w:val="32"/>
          <w:szCs w:val="32"/>
          <w:lang w:val="en-US" w:eastAsia="zh-CN"/>
        </w:rPr>
        <w:t>县创安</w:t>
      </w:r>
      <w:r>
        <w:rPr>
          <w:rStyle w:val="9"/>
          <w:rFonts w:hint="eastAsia" w:ascii="仿宋_GB2312" w:hAnsi="仿宋_GB2312" w:eastAsia="仿宋_GB2312" w:cs="仿宋_GB2312"/>
          <w:b w:val="0"/>
          <w:bCs/>
          <w:sz w:val="32"/>
          <w:szCs w:val="32"/>
          <w:lang w:eastAsia="zh-CN"/>
        </w:rPr>
        <w:t>实际，开展了</w:t>
      </w:r>
      <w:r>
        <w:rPr>
          <w:rStyle w:val="9"/>
          <w:rFonts w:hint="eastAsia" w:ascii="仿宋_GB2312" w:hAnsi="仿宋_GB2312" w:eastAsia="仿宋_GB2312" w:cs="仿宋_GB2312"/>
          <w:b w:val="0"/>
          <w:bCs/>
          <w:sz w:val="32"/>
          <w:szCs w:val="32"/>
          <w:lang w:val="en-US" w:eastAsia="zh-CN"/>
        </w:rPr>
        <w:t>2021</w:t>
      </w:r>
      <w:r>
        <w:rPr>
          <w:rStyle w:val="9"/>
          <w:rFonts w:hint="eastAsia" w:ascii="仿宋_GB2312" w:hAnsi="仿宋_GB2312" w:eastAsia="仿宋_GB2312" w:cs="仿宋_GB2312"/>
          <w:b w:val="0"/>
          <w:bCs/>
          <w:sz w:val="32"/>
          <w:szCs w:val="32"/>
          <w:lang w:eastAsia="zh-CN"/>
        </w:rPr>
        <w:t>年度的食品安全监督抽检工作，现将抽查检验结果分析情况通报如下：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0"/>
        <w:jc w:val="left"/>
        <w:textAlignment w:val="auto"/>
        <w:outlineLvl w:val="9"/>
        <w:rPr>
          <w:rStyle w:val="9"/>
          <w:rFonts w:hint="eastAsia" w:ascii="黑体" w:hAnsi="黑体" w:eastAsia="黑体" w:cs="黑体"/>
          <w:b/>
          <w:bCs w:val="0"/>
          <w:sz w:val="32"/>
          <w:szCs w:val="32"/>
          <w:lang w:eastAsia="zh-CN"/>
        </w:rPr>
      </w:pPr>
      <w:r>
        <w:rPr>
          <w:rStyle w:val="9"/>
          <w:rFonts w:hint="eastAsia" w:ascii="黑体" w:hAnsi="黑体" w:eastAsia="黑体" w:cs="黑体"/>
          <w:b/>
          <w:bCs w:val="0"/>
          <w:sz w:val="32"/>
          <w:szCs w:val="32"/>
          <w:lang w:eastAsia="zh-CN"/>
        </w:rPr>
        <w:t>一、抽检整体情况</w:t>
      </w:r>
      <w:bookmarkEnd w:id="0"/>
      <w:bookmarkEnd w:id="1"/>
      <w:bookmarkEnd w:id="2"/>
      <w:bookmarkEnd w:id="3"/>
    </w:p>
    <w:p>
      <w:pPr>
        <w:bidi w:val="0"/>
        <w:ind w:firstLine="642"/>
        <w:rPr>
          <w:rFonts w:hint="eastAsia" w:ascii="仿宋_GB2312" w:hAnsi="仿宋_GB2312" w:eastAsia="仿宋_GB2312" w:cs="仿宋_GB2312"/>
          <w:b/>
          <w:bCs/>
          <w:sz w:val="32"/>
          <w:szCs w:val="32"/>
          <w:lang w:val="en-US" w:eastAsia="zh-CN"/>
        </w:rPr>
      </w:pPr>
      <w:bookmarkStart w:id="4" w:name="_Toc15270"/>
      <w:r>
        <w:rPr>
          <w:rFonts w:hint="eastAsia" w:ascii="仿宋_GB2312" w:hAnsi="仿宋_GB2312" w:eastAsia="仿宋_GB2312" w:cs="仿宋_GB2312"/>
          <w:b/>
          <w:bCs/>
          <w:sz w:val="32"/>
          <w:szCs w:val="32"/>
          <w:lang w:val="en-US" w:eastAsia="zh-CN"/>
        </w:rPr>
        <w:t>1、2021年食品安全监督抽检占比情况</w:t>
      </w:r>
    </w:p>
    <w:p>
      <w:pPr>
        <w:bidi w:val="0"/>
        <w:ind w:firstLine="640" w:firstLineChars="200"/>
        <w:jc w:val="left"/>
        <w:rPr>
          <w:rFonts w:hint="eastAsia" w:ascii="仿宋_GB2312" w:hAnsi="仿宋_GB2312" w:eastAsia="仿宋_GB2312" w:cs="仿宋_GB2312"/>
          <w:sz w:val="32"/>
          <w:szCs w:val="32"/>
          <w:lang w:val="en-US" w:eastAsia="zh-CN"/>
        </w:rPr>
      </w:pPr>
      <w:bookmarkStart w:id="10" w:name="_GoBack"/>
      <w:bookmarkEnd w:id="10"/>
      <w:r>
        <w:rPr>
          <w:rFonts w:hint="eastAsia" w:ascii="仿宋_GB2312" w:hAnsi="仿宋_GB2312" w:eastAsia="仿宋_GB2312" w:cs="仿宋_GB2312"/>
          <w:sz w:val="32"/>
          <w:szCs w:val="32"/>
          <w:lang w:val="en-US" w:eastAsia="zh-CN"/>
        </w:rPr>
        <w:t>2021年县局计划组织抽检1365批次食品（包括监督抽检1165批次，风险监测等200批次，组织开展“你点我检”食品专项抽检200批次），截止2021年11月30日，共抽检1365批次（包括食品安全监督抽检1165批次，送检、食品监测200批次）。</w:t>
      </w:r>
      <w:bookmarkEnd w:id="4"/>
    </w:p>
    <w:p>
      <w:pPr>
        <w:bidi w:val="0"/>
        <w:ind w:firstLine="640" w:firstLineChars="200"/>
        <w:jc w:val="left"/>
        <w:rPr>
          <w:rFonts w:hint="eastAsia" w:ascii="仿宋" w:hAnsi="仿宋" w:cs="仿宋"/>
          <w:lang w:val="en-US" w:eastAsia="zh-CN"/>
        </w:rPr>
      </w:pPr>
      <w:r>
        <w:rPr>
          <w:rFonts w:hint="eastAsia" w:ascii="仿宋_GB2312" w:hAnsi="仿宋_GB2312" w:eastAsia="仿宋_GB2312" w:cs="仿宋_GB2312"/>
          <w:sz w:val="32"/>
          <w:szCs w:val="32"/>
          <w:lang w:val="en-US" w:eastAsia="zh-CN"/>
        </w:rPr>
        <w:t>监督抽检1165批次食品（包括组织开展“你点我检”食品专项抽检2期200批），其中食用农产品抽检437批次，占总批次的37.5%；普通食品抽检728批次，占总批次的62.5%。（</w:t>
      </w:r>
      <w:r>
        <w:rPr>
          <w:rFonts w:hint="eastAsia" w:ascii="仿宋_GB2312" w:hAnsi="仿宋_GB2312" w:eastAsia="仿宋_GB2312" w:cs="仿宋_GB2312"/>
          <w:sz w:val="32"/>
          <w:szCs w:val="32"/>
        </w:rPr>
        <w:t>具体见：</w:t>
      </w:r>
      <w:r>
        <w:rPr>
          <w:rFonts w:hint="eastAsia" w:ascii="仿宋_GB2312" w:hAnsi="仿宋_GB2312" w:eastAsia="仿宋_GB2312" w:cs="仿宋_GB2312"/>
          <w:sz w:val="32"/>
          <w:szCs w:val="32"/>
          <w:lang w:val="en-US" w:eastAsia="zh-CN"/>
        </w:rPr>
        <w:t>表1 2021年食品安全监督抽检占比情况表、</w:t>
      </w:r>
      <w:r>
        <w:rPr>
          <w:rFonts w:hint="eastAsia" w:ascii="仿宋_GB2312" w:hAnsi="仿宋_GB2312" w:eastAsia="仿宋_GB2312" w:cs="仿宋_GB2312"/>
          <w:sz w:val="32"/>
          <w:szCs w:val="32"/>
        </w:rPr>
        <w:t>图1 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年食品安全监督抽检占比情况</w:t>
      </w:r>
      <w:r>
        <w:rPr>
          <w:rFonts w:hint="eastAsia" w:ascii="仿宋_GB2312" w:hAnsi="仿宋_GB2312" w:eastAsia="仿宋_GB2312" w:cs="仿宋_GB2312"/>
          <w:sz w:val="32"/>
          <w:szCs w:val="32"/>
          <w:lang w:eastAsia="zh-CN"/>
        </w:rPr>
        <w:t>图</w:t>
      </w:r>
      <w:r>
        <w:rPr>
          <w:rFonts w:hint="eastAsia" w:ascii="仿宋_GB2312" w:hAnsi="仿宋_GB2312" w:eastAsia="仿宋_GB2312" w:cs="仿宋_GB2312"/>
          <w:sz w:val="32"/>
          <w:szCs w:val="32"/>
          <w:lang w:val="en-US" w:eastAsia="zh-CN"/>
        </w:rPr>
        <w:t>）</w:t>
      </w:r>
    </w:p>
    <w:p>
      <w:pPr>
        <w:bidi w:val="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表1 2021年食品安全监督抽检占比情况表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616"/>
        <w:gridCol w:w="2640"/>
        <w:gridCol w:w="2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2616" w:type="dxa"/>
            <w:shd w:val="clear" w:color="auto" w:fill="E2EFDA" w:themeFill="accent6" w:themeFillTint="32"/>
            <w:tcMar>
              <w:top w:w="15" w:type="dxa"/>
              <w:left w:w="15" w:type="dxa"/>
              <w:right w:w="15" w:type="dxa"/>
            </w:tcMar>
            <w:vAlign w:val="center"/>
          </w:tcPr>
          <w:p>
            <w:pPr>
              <w:bidi w:val="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val="en-US" w:eastAsia="zh-CN"/>
              </w:rPr>
              <w:t>食品大类</w:t>
            </w:r>
          </w:p>
        </w:tc>
        <w:tc>
          <w:tcPr>
            <w:tcW w:w="2640" w:type="dxa"/>
            <w:shd w:val="clear" w:color="auto" w:fill="E2EFDA" w:themeFill="accent6" w:themeFillTint="32"/>
            <w:tcMar>
              <w:top w:w="15" w:type="dxa"/>
              <w:left w:w="15" w:type="dxa"/>
              <w:right w:w="15" w:type="dxa"/>
            </w:tcMar>
            <w:vAlign w:val="center"/>
          </w:tcPr>
          <w:p>
            <w:pPr>
              <w:bidi w:val="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val="en-US" w:eastAsia="zh-CN"/>
              </w:rPr>
              <w:t>抽检批次</w:t>
            </w:r>
          </w:p>
        </w:tc>
        <w:tc>
          <w:tcPr>
            <w:tcW w:w="2685" w:type="dxa"/>
            <w:shd w:val="clear" w:color="auto" w:fill="E2EFDA" w:themeFill="accent6" w:themeFillTint="32"/>
            <w:tcMar>
              <w:top w:w="15" w:type="dxa"/>
              <w:left w:w="15" w:type="dxa"/>
              <w:right w:w="15" w:type="dxa"/>
            </w:tcMar>
            <w:vAlign w:val="center"/>
          </w:tcPr>
          <w:p>
            <w:pPr>
              <w:bidi w:val="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val="en-US" w:eastAsia="zh-CN"/>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2616" w:type="dxa"/>
            <w:tcMar>
              <w:top w:w="15" w:type="dxa"/>
              <w:left w:w="15" w:type="dxa"/>
              <w:right w:w="15" w:type="dxa"/>
            </w:tcMar>
            <w:vAlign w:val="center"/>
          </w:tcPr>
          <w:p>
            <w:pPr>
              <w:bidi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食用农产品</w:t>
            </w:r>
          </w:p>
        </w:tc>
        <w:tc>
          <w:tcPr>
            <w:tcW w:w="2640" w:type="dxa"/>
            <w:tcMar>
              <w:top w:w="15" w:type="dxa"/>
              <w:left w:w="15" w:type="dxa"/>
              <w:right w:w="15" w:type="dxa"/>
            </w:tcMar>
            <w:vAlign w:val="center"/>
          </w:tcPr>
          <w:p>
            <w:pPr>
              <w:bidi w:val="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eastAsia="zh-CN"/>
              </w:rPr>
              <w:t>437</w:t>
            </w:r>
          </w:p>
        </w:tc>
        <w:tc>
          <w:tcPr>
            <w:tcW w:w="2685" w:type="dxa"/>
            <w:tcMar>
              <w:top w:w="15" w:type="dxa"/>
              <w:left w:w="15" w:type="dxa"/>
              <w:right w:w="15" w:type="dxa"/>
            </w:tcMar>
            <w:vAlign w:val="center"/>
          </w:tcPr>
          <w:p>
            <w:pPr>
              <w:bidi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2616" w:type="dxa"/>
            <w:tcMar>
              <w:top w:w="15" w:type="dxa"/>
              <w:left w:w="15" w:type="dxa"/>
              <w:right w:w="15" w:type="dxa"/>
            </w:tcMar>
            <w:vAlign w:val="center"/>
          </w:tcPr>
          <w:p>
            <w:pPr>
              <w:bidi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普通食品</w:t>
            </w:r>
          </w:p>
        </w:tc>
        <w:tc>
          <w:tcPr>
            <w:tcW w:w="2640" w:type="dxa"/>
            <w:tcMar>
              <w:top w:w="15" w:type="dxa"/>
              <w:left w:w="15" w:type="dxa"/>
              <w:right w:w="15" w:type="dxa"/>
            </w:tcMar>
            <w:vAlign w:val="center"/>
          </w:tcPr>
          <w:p>
            <w:pPr>
              <w:bidi w:val="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eastAsia="zh-CN"/>
              </w:rPr>
              <w:t>728</w:t>
            </w:r>
          </w:p>
        </w:tc>
        <w:tc>
          <w:tcPr>
            <w:tcW w:w="2685" w:type="dxa"/>
            <w:tcMar>
              <w:top w:w="15" w:type="dxa"/>
              <w:left w:w="15" w:type="dxa"/>
              <w:right w:w="15" w:type="dxa"/>
            </w:tcMar>
            <w:vAlign w:val="center"/>
          </w:tcPr>
          <w:p>
            <w:pPr>
              <w:bidi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62.5%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7" w:hRule="atLeast"/>
        </w:trPr>
        <w:tc>
          <w:tcPr>
            <w:tcW w:w="2616" w:type="dxa"/>
            <w:tcMar>
              <w:top w:w="15" w:type="dxa"/>
              <w:left w:w="15" w:type="dxa"/>
              <w:right w:w="15" w:type="dxa"/>
            </w:tcMar>
            <w:vAlign w:val="center"/>
          </w:tcPr>
          <w:p>
            <w:pPr>
              <w:bidi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合　　计</w:t>
            </w:r>
          </w:p>
        </w:tc>
        <w:tc>
          <w:tcPr>
            <w:tcW w:w="2640" w:type="dxa"/>
            <w:tcMar>
              <w:top w:w="15" w:type="dxa"/>
              <w:left w:w="15" w:type="dxa"/>
              <w:right w:w="15" w:type="dxa"/>
            </w:tcMar>
            <w:vAlign w:val="center"/>
          </w:tcPr>
          <w:p>
            <w:pPr>
              <w:bidi w:val="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eastAsia="zh-CN"/>
              </w:rPr>
              <w:t>1165</w:t>
            </w:r>
          </w:p>
        </w:tc>
        <w:tc>
          <w:tcPr>
            <w:tcW w:w="2685" w:type="dxa"/>
            <w:tcMar>
              <w:top w:w="15" w:type="dxa"/>
              <w:left w:w="15" w:type="dxa"/>
              <w:right w:w="15" w:type="dxa"/>
            </w:tcMar>
            <w:vAlign w:val="center"/>
          </w:tcPr>
          <w:p>
            <w:pPr>
              <w:bidi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100.00%</w:t>
            </w:r>
          </w:p>
        </w:tc>
      </w:tr>
    </w:tbl>
    <w:p>
      <w:pPr>
        <w:bidi w:val="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xml:space="preserve">图1 </w:t>
      </w:r>
      <w:r>
        <w:rPr>
          <w:rFonts w:hint="eastAsia" w:ascii="仿宋_GB2312" w:hAnsi="仿宋_GB2312" w:eastAsia="仿宋_GB2312" w:cs="仿宋_GB2312"/>
          <w:sz w:val="32"/>
          <w:szCs w:val="32"/>
          <w:lang w:eastAsia="zh-CN"/>
        </w:rPr>
        <w:t>2021</w:t>
      </w:r>
      <w:r>
        <w:rPr>
          <w:rFonts w:hint="eastAsia" w:ascii="仿宋_GB2312" w:hAnsi="仿宋_GB2312" w:eastAsia="仿宋_GB2312" w:cs="仿宋_GB2312"/>
          <w:sz w:val="32"/>
          <w:szCs w:val="32"/>
        </w:rPr>
        <w:t>年食品安全监督抽检占比情况</w:t>
      </w:r>
      <w:r>
        <w:rPr>
          <w:rFonts w:hint="eastAsia" w:ascii="仿宋_GB2312" w:hAnsi="仿宋_GB2312" w:eastAsia="仿宋_GB2312" w:cs="仿宋_GB2312"/>
          <w:sz w:val="32"/>
          <w:szCs w:val="32"/>
          <w:lang w:eastAsia="zh-CN"/>
        </w:rPr>
        <w:t>图</w:t>
      </w:r>
    </w:p>
    <w:p>
      <w:pPr>
        <w:bidi w:val="0"/>
        <w:jc w:val="center"/>
        <w:rPr>
          <w:rFonts w:hint="eastAsia" w:ascii="仿宋_GB2312" w:hAnsi="仿宋_GB2312" w:eastAsia="仿宋_GB2312" w:cs="仿宋_GB2312"/>
          <w:sz w:val="32"/>
          <w:szCs w:val="32"/>
          <w:lang w:eastAsia="zh-CN"/>
        </w:rPr>
      </w:pPr>
      <w:r>
        <w:drawing>
          <wp:inline distT="0" distB="0" distL="114300" distR="114300">
            <wp:extent cx="4926965" cy="2582545"/>
            <wp:effectExtent l="4445" t="4445" r="21590" b="22860"/>
            <wp:docPr id="9"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pStyle w:val="3"/>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rPr>
          <w:rFonts w:hint="eastAsia" w:ascii="仿宋_GB2312" w:hAnsi="仿宋_GB2312" w:eastAsia="仿宋_GB2312" w:cs="仿宋_GB2312"/>
          <w:lang w:val="en-US" w:eastAsia="zh-CN"/>
        </w:rPr>
      </w:pPr>
      <w:bookmarkStart w:id="5" w:name="_Toc7238"/>
      <w:bookmarkStart w:id="6" w:name="_Toc24308"/>
      <w:r>
        <w:rPr>
          <w:rFonts w:hint="eastAsia" w:ascii="仿宋_GB2312" w:hAnsi="仿宋_GB2312" w:eastAsia="仿宋_GB2312" w:cs="仿宋_GB2312"/>
          <w:lang w:val="en-US" w:eastAsia="zh-CN"/>
        </w:rPr>
        <w:t>　　2.</w:t>
      </w:r>
      <w:r>
        <w:rPr>
          <w:rFonts w:hint="eastAsia" w:ascii="仿宋_GB2312" w:hAnsi="仿宋_GB2312" w:eastAsia="仿宋_GB2312" w:cs="仿宋_GB2312"/>
          <w:sz w:val="32"/>
          <w:szCs w:val="32"/>
          <w:lang w:eastAsia="zh-CN"/>
        </w:rPr>
        <w:t>2021</w:t>
      </w:r>
      <w:r>
        <w:rPr>
          <w:rFonts w:hint="eastAsia" w:ascii="仿宋_GB2312" w:hAnsi="仿宋_GB2312" w:eastAsia="仿宋_GB2312" w:cs="仿宋_GB2312"/>
          <w:sz w:val="32"/>
          <w:szCs w:val="32"/>
        </w:rPr>
        <w:t>年食品安全监督抽检</w:t>
      </w:r>
      <w:r>
        <w:rPr>
          <w:rFonts w:hint="eastAsia" w:ascii="仿宋_GB2312" w:hAnsi="仿宋_GB2312" w:eastAsia="仿宋_GB2312" w:cs="仿宋_GB2312"/>
          <w:lang w:val="en-US" w:eastAsia="zh-CN"/>
        </w:rPr>
        <w:t>合格情况</w:t>
      </w:r>
      <w:bookmarkEnd w:id="5"/>
      <w:bookmarkEnd w:id="6"/>
    </w:p>
    <w:p>
      <w:pPr>
        <w:bidi w:val="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截止2021年11月30日，2021年度县局组织共计监督抽检1165批次食品，食用农产品抽检437批次，普通食品食品抽检728批次。已出检验结果并公示1057批次，食用农产品合格383批次，不合格7批次，合格率为98.2%；普通食品合格663批次，不合格4批次，合格率为99.4%。（</w:t>
      </w:r>
      <w:r>
        <w:rPr>
          <w:rFonts w:hint="eastAsia" w:ascii="仿宋_GB2312" w:hAnsi="仿宋_GB2312" w:eastAsia="仿宋_GB2312" w:cs="仿宋_GB2312"/>
          <w:sz w:val="32"/>
          <w:szCs w:val="32"/>
        </w:rPr>
        <w:t xml:space="preserve">具体见：表2 </w:t>
      </w:r>
      <w:r>
        <w:rPr>
          <w:rFonts w:hint="eastAsia" w:ascii="仿宋_GB2312" w:hAnsi="仿宋_GB2312" w:eastAsia="仿宋_GB2312" w:cs="仿宋_GB2312"/>
          <w:sz w:val="32"/>
          <w:szCs w:val="32"/>
          <w:lang w:eastAsia="zh-CN"/>
        </w:rPr>
        <w:t>2021</w:t>
      </w:r>
      <w:r>
        <w:rPr>
          <w:rFonts w:hint="eastAsia" w:ascii="仿宋_GB2312" w:hAnsi="仿宋_GB2312" w:eastAsia="仿宋_GB2312" w:cs="仿宋_GB2312"/>
          <w:sz w:val="32"/>
          <w:szCs w:val="32"/>
        </w:rPr>
        <w:t>年食品安全监督抽检合格情况表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val="0"/>
          <w:bCs w:val="0"/>
          <w:sz w:val="32"/>
          <w:szCs w:val="32"/>
          <w:lang w:val="en-US" w:eastAsia="zh-CN"/>
        </w:rPr>
        <w:t>图2　2021年食品安全监督抽检合格情况图</w:t>
      </w:r>
      <w:r>
        <w:rPr>
          <w:rFonts w:hint="eastAsia" w:ascii="仿宋_GB2312" w:hAnsi="仿宋_GB2312" w:eastAsia="仿宋_GB2312" w:cs="仿宋_GB2312"/>
          <w:sz w:val="32"/>
          <w:szCs w:val="32"/>
          <w:lang w:val="en-US" w:eastAsia="zh-CN"/>
        </w:rPr>
        <w:t>）</w:t>
      </w:r>
    </w:p>
    <w:p>
      <w:pPr>
        <w:bidi w:val="0"/>
        <w:jc w:val="cente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sz w:val="32"/>
          <w:szCs w:val="32"/>
          <w:lang w:val="en-US" w:eastAsia="zh-CN"/>
        </w:rPr>
        <w:t xml:space="preserve">表2 </w:t>
      </w:r>
      <w:r>
        <w:rPr>
          <w:rFonts w:hint="eastAsia" w:ascii="仿宋_GB2312" w:hAnsi="仿宋_GB2312" w:eastAsia="仿宋_GB2312" w:cs="仿宋_GB2312"/>
          <w:b w:val="0"/>
          <w:bCs w:val="0"/>
          <w:sz w:val="32"/>
          <w:szCs w:val="32"/>
          <w:lang w:val="en-US" w:eastAsia="zh-CN"/>
        </w:rPr>
        <w:t>2021年食品安全监督抽检情况表</w:t>
      </w:r>
    </w:p>
    <w:tbl>
      <w:tblPr>
        <w:tblStyle w:val="7"/>
        <w:tblW w:w="89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26"/>
        <w:gridCol w:w="1260"/>
        <w:gridCol w:w="1965"/>
        <w:gridCol w:w="1335"/>
        <w:gridCol w:w="1515"/>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9" w:hRule="atLeast"/>
        </w:trPr>
        <w:tc>
          <w:tcPr>
            <w:tcW w:w="1626" w:type="dxa"/>
            <w:shd w:val="clear" w:color="auto" w:fill="E2EFDA" w:themeFill="accent6" w:themeFillTint="32"/>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食品大类</w:t>
            </w:r>
          </w:p>
        </w:tc>
        <w:tc>
          <w:tcPr>
            <w:tcW w:w="1260" w:type="dxa"/>
            <w:shd w:val="clear" w:color="auto" w:fill="E2EFDA" w:themeFill="accent6" w:themeFillTint="32"/>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抽检批次</w:t>
            </w:r>
          </w:p>
        </w:tc>
        <w:tc>
          <w:tcPr>
            <w:tcW w:w="1965" w:type="dxa"/>
            <w:shd w:val="clear" w:color="auto" w:fill="E2EFDA" w:themeFill="accent6" w:themeFillTint="32"/>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4"/>
                <w:szCs w:val="24"/>
                <w:u w:val="none"/>
                <w:lang w:val="en-US" w:eastAsia="zh-CN" w:bidi="ar"/>
              </w:rPr>
              <w:t>已出检验结果批次</w:t>
            </w:r>
          </w:p>
        </w:tc>
        <w:tc>
          <w:tcPr>
            <w:tcW w:w="1335" w:type="dxa"/>
            <w:shd w:val="clear" w:color="auto" w:fill="E2EFDA" w:themeFill="accent6" w:themeFillTint="32"/>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合格批次</w:t>
            </w:r>
          </w:p>
        </w:tc>
        <w:tc>
          <w:tcPr>
            <w:tcW w:w="1515" w:type="dxa"/>
            <w:shd w:val="clear" w:color="auto" w:fill="E2EFDA" w:themeFill="accent6" w:themeFillTint="32"/>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不合格批次</w:t>
            </w:r>
          </w:p>
        </w:tc>
        <w:tc>
          <w:tcPr>
            <w:tcW w:w="1275" w:type="dxa"/>
            <w:shd w:val="clear" w:color="auto" w:fill="E2EFDA" w:themeFill="accent6" w:themeFillTint="32"/>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8"/>
                <w:szCs w:val="28"/>
                <w:u w:val="none"/>
                <w:lang w:val="en-US" w:eastAsia="zh-CN" w:bidi="ar-SA"/>
              </w:rPr>
            </w:pPr>
            <w:r>
              <w:rPr>
                <w:rFonts w:hint="eastAsia" w:ascii="仿宋_GB2312" w:hAnsi="仿宋_GB2312" w:eastAsia="仿宋_GB2312" w:cs="仿宋_GB2312"/>
                <w:i w:val="0"/>
                <w:color w:val="000000"/>
                <w:kern w:val="0"/>
                <w:sz w:val="28"/>
                <w:szCs w:val="28"/>
                <w:u w:val="none"/>
                <w:lang w:val="en-US" w:eastAsia="zh-CN" w:bidi="ar"/>
              </w:rPr>
              <w:t>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1" w:hRule="atLeast"/>
        </w:trPr>
        <w:tc>
          <w:tcPr>
            <w:tcW w:w="162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食用农产品</w:t>
            </w:r>
          </w:p>
        </w:tc>
        <w:tc>
          <w:tcPr>
            <w:tcW w:w="1260" w:type="dxa"/>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8"/>
                <w:szCs w:val="28"/>
                <w:u w:val="none"/>
                <w:lang w:val="en-US"/>
              </w:rPr>
            </w:pPr>
            <w:r>
              <w:rPr>
                <w:rFonts w:hint="eastAsia" w:ascii="仿宋_GB2312" w:hAnsi="仿宋_GB2312" w:eastAsia="仿宋_GB2312" w:cs="仿宋_GB2312"/>
                <w:i w:val="0"/>
                <w:color w:val="000000"/>
                <w:kern w:val="0"/>
                <w:sz w:val="28"/>
                <w:szCs w:val="28"/>
                <w:u w:val="none"/>
                <w:lang w:val="en-US" w:eastAsia="zh-CN" w:bidi="ar"/>
              </w:rPr>
              <w:t>437</w:t>
            </w:r>
          </w:p>
        </w:tc>
        <w:tc>
          <w:tcPr>
            <w:tcW w:w="1965" w:type="dxa"/>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8"/>
                <w:szCs w:val="28"/>
                <w:u w:val="none"/>
                <w:lang w:val="en-US"/>
              </w:rPr>
            </w:pPr>
            <w:r>
              <w:rPr>
                <w:rFonts w:hint="eastAsia" w:ascii="仿宋_GB2312" w:hAnsi="仿宋_GB2312" w:eastAsia="仿宋_GB2312" w:cs="仿宋_GB2312"/>
                <w:i w:val="0"/>
                <w:color w:val="000000"/>
                <w:kern w:val="0"/>
                <w:sz w:val="28"/>
                <w:szCs w:val="28"/>
                <w:u w:val="none"/>
                <w:lang w:val="en-US" w:eastAsia="zh-CN" w:bidi="ar"/>
              </w:rPr>
              <w:t>390</w:t>
            </w:r>
          </w:p>
        </w:tc>
        <w:tc>
          <w:tcPr>
            <w:tcW w:w="1335"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383</w:t>
            </w:r>
          </w:p>
        </w:tc>
        <w:tc>
          <w:tcPr>
            <w:tcW w:w="1515"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7</w:t>
            </w:r>
          </w:p>
        </w:tc>
        <w:tc>
          <w:tcPr>
            <w:tcW w:w="1275"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8"/>
                <w:szCs w:val="28"/>
                <w:u w:val="none"/>
                <w:lang w:val="en-US" w:eastAsia="zh-CN" w:bidi="ar-SA"/>
              </w:rPr>
            </w:pPr>
            <w:r>
              <w:rPr>
                <w:rFonts w:hint="eastAsia" w:ascii="仿宋_GB2312" w:hAnsi="仿宋_GB2312" w:eastAsia="仿宋_GB2312" w:cs="仿宋_GB2312"/>
                <w:i w:val="0"/>
                <w:color w:val="000000"/>
                <w:kern w:val="0"/>
                <w:sz w:val="28"/>
                <w:szCs w:val="28"/>
                <w:u w:val="none"/>
                <w:lang w:val="en-US" w:eastAsia="zh-CN" w:bidi="ar"/>
              </w:rPr>
              <w:t>98.2%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162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普通食品</w:t>
            </w:r>
          </w:p>
        </w:tc>
        <w:tc>
          <w:tcPr>
            <w:tcW w:w="1260" w:type="dxa"/>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8"/>
                <w:szCs w:val="28"/>
                <w:u w:val="none"/>
                <w:lang w:val="en-US"/>
              </w:rPr>
            </w:pPr>
            <w:r>
              <w:rPr>
                <w:rFonts w:hint="eastAsia" w:ascii="仿宋_GB2312" w:hAnsi="仿宋_GB2312" w:eastAsia="仿宋_GB2312" w:cs="仿宋_GB2312"/>
                <w:i w:val="0"/>
                <w:color w:val="000000"/>
                <w:kern w:val="0"/>
                <w:sz w:val="28"/>
                <w:szCs w:val="28"/>
                <w:u w:val="none"/>
                <w:lang w:val="en-US" w:eastAsia="zh-CN" w:bidi="ar"/>
              </w:rPr>
              <w:t>728</w:t>
            </w:r>
          </w:p>
        </w:tc>
        <w:tc>
          <w:tcPr>
            <w:tcW w:w="1965" w:type="dxa"/>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8"/>
                <w:szCs w:val="28"/>
                <w:u w:val="none"/>
                <w:lang w:val="en-US"/>
              </w:rPr>
            </w:pPr>
            <w:r>
              <w:rPr>
                <w:rFonts w:hint="eastAsia" w:ascii="仿宋_GB2312" w:hAnsi="仿宋_GB2312" w:eastAsia="仿宋_GB2312" w:cs="仿宋_GB2312"/>
                <w:i w:val="0"/>
                <w:color w:val="000000"/>
                <w:kern w:val="0"/>
                <w:sz w:val="28"/>
                <w:szCs w:val="28"/>
                <w:u w:val="none"/>
                <w:lang w:val="en-US" w:eastAsia="zh-CN" w:bidi="ar"/>
              </w:rPr>
              <w:t>667</w:t>
            </w:r>
          </w:p>
        </w:tc>
        <w:tc>
          <w:tcPr>
            <w:tcW w:w="1335" w:type="dxa"/>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8"/>
                <w:szCs w:val="28"/>
                <w:u w:val="none"/>
                <w:lang w:val="en-US" w:eastAsia="zh-CN"/>
              </w:rPr>
            </w:pPr>
            <w:r>
              <w:rPr>
                <w:rFonts w:hint="eastAsia" w:ascii="仿宋_GB2312" w:hAnsi="仿宋_GB2312" w:eastAsia="仿宋_GB2312" w:cs="仿宋_GB2312"/>
                <w:i w:val="0"/>
                <w:color w:val="000000"/>
                <w:kern w:val="0"/>
                <w:sz w:val="28"/>
                <w:szCs w:val="28"/>
                <w:u w:val="none"/>
                <w:lang w:val="en-US" w:eastAsia="zh-CN" w:bidi="ar"/>
              </w:rPr>
              <w:t>663</w:t>
            </w:r>
          </w:p>
        </w:tc>
        <w:tc>
          <w:tcPr>
            <w:tcW w:w="1515"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z w:val="28"/>
                <w:szCs w:val="28"/>
                <w:u w:val="none"/>
                <w:lang w:val="en-US" w:eastAsia="zh-CN"/>
              </w:rPr>
              <w:t>4</w:t>
            </w:r>
          </w:p>
        </w:tc>
        <w:tc>
          <w:tcPr>
            <w:tcW w:w="1275"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8"/>
                <w:szCs w:val="28"/>
                <w:u w:val="none"/>
                <w:lang w:val="en-US" w:eastAsia="zh-CN" w:bidi="ar-SA"/>
              </w:rPr>
            </w:pPr>
            <w:r>
              <w:rPr>
                <w:rFonts w:hint="eastAsia" w:ascii="仿宋_GB2312" w:hAnsi="仿宋_GB2312" w:eastAsia="仿宋_GB2312" w:cs="仿宋_GB2312"/>
                <w:i w:val="0"/>
                <w:color w:val="000000"/>
                <w:kern w:val="0"/>
                <w:sz w:val="28"/>
                <w:szCs w:val="28"/>
                <w:u w:val="none"/>
                <w:lang w:val="en-US" w:eastAsia="zh-CN" w:bidi="ar"/>
              </w:rPr>
              <w:t>99.4%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4" w:hRule="atLeast"/>
        </w:trPr>
        <w:tc>
          <w:tcPr>
            <w:tcW w:w="1626"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合计</w:t>
            </w:r>
          </w:p>
        </w:tc>
        <w:tc>
          <w:tcPr>
            <w:tcW w:w="1260" w:type="dxa"/>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8"/>
                <w:szCs w:val="28"/>
                <w:u w:val="none"/>
                <w:lang w:val="en-US"/>
              </w:rPr>
            </w:pPr>
            <w:r>
              <w:rPr>
                <w:rFonts w:hint="eastAsia" w:ascii="仿宋_GB2312" w:hAnsi="仿宋_GB2312" w:eastAsia="仿宋_GB2312" w:cs="仿宋_GB2312"/>
                <w:i w:val="0"/>
                <w:color w:val="000000"/>
                <w:kern w:val="0"/>
                <w:sz w:val="28"/>
                <w:szCs w:val="28"/>
                <w:u w:val="none"/>
                <w:lang w:val="en-US" w:eastAsia="zh-CN" w:bidi="ar"/>
              </w:rPr>
              <w:t>1165</w:t>
            </w:r>
          </w:p>
        </w:tc>
        <w:tc>
          <w:tcPr>
            <w:tcW w:w="1965" w:type="dxa"/>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8"/>
                <w:szCs w:val="28"/>
                <w:u w:val="none"/>
                <w:lang w:val="en-US" w:eastAsia="zh-CN"/>
              </w:rPr>
            </w:pPr>
            <w:r>
              <w:rPr>
                <w:rFonts w:hint="eastAsia" w:ascii="仿宋_GB2312" w:hAnsi="仿宋_GB2312" w:eastAsia="仿宋_GB2312" w:cs="仿宋_GB2312"/>
                <w:i w:val="0"/>
                <w:color w:val="000000"/>
                <w:sz w:val="28"/>
                <w:szCs w:val="28"/>
                <w:u w:val="none"/>
                <w:lang w:val="en-US" w:eastAsia="zh-CN"/>
              </w:rPr>
              <w:t>1057</w:t>
            </w:r>
          </w:p>
        </w:tc>
        <w:tc>
          <w:tcPr>
            <w:tcW w:w="1335" w:type="dxa"/>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8"/>
                <w:szCs w:val="28"/>
                <w:u w:val="none"/>
                <w:lang w:val="en-US" w:eastAsia="zh-CN"/>
              </w:rPr>
            </w:pPr>
            <w:r>
              <w:rPr>
                <w:rFonts w:hint="eastAsia" w:ascii="仿宋_GB2312" w:hAnsi="仿宋_GB2312" w:eastAsia="仿宋_GB2312" w:cs="仿宋_GB2312"/>
                <w:i w:val="0"/>
                <w:color w:val="000000"/>
                <w:kern w:val="0"/>
                <w:sz w:val="28"/>
                <w:szCs w:val="28"/>
                <w:u w:val="none"/>
                <w:lang w:val="en-US" w:eastAsia="zh-CN" w:bidi="ar"/>
              </w:rPr>
              <w:t>1046</w:t>
            </w:r>
          </w:p>
        </w:tc>
        <w:tc>
          <w:tcPr>
            <w:tcW w:w="1515"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z w:val="28"/>
                <w:szCs w:val="28"/>
                <w:u w:val="none"/>
                <w:lang w:val="en-US" w:eastAsia="zh-CN"/>
              </w:rPr>
              <w:t>11</w:t>
            </w:r>
          </w:p>
        </w:tc>
        <w:tc>
          <w:tcPr>
            <w:tcW w:w="1275" w:type="dxa"/>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8"/>
                <w:szCs w:val="28"/>
                <w:u w:val="none"/>
                <w:lang w:val="en-US" w:eastAsia="zh-CN" w:bidi="ar-SA"/>
              </w:rPr>
            </w:pPr>
            <w:r>
              <w:rPr>
                <w:rFonts w:hint="eastAsia" w:ascii="仿宋_GB2312" w:hAnsi="仿宋_GB2312" w:eastAsia="仿宋_GB2312" w:cs="仿宋_GB2312"/>
                <w:i w:val="0"/>
                <w:color w:val="000000"/>
                <w:kern w:val="0"/>
                <w:sz w:val="28"/>
                <w:szCs w:val="28"/>
                <w:u w:val="none"/>
                <w:lang w:val="en-US" w:eastAsia="zh-CN" w:bidi="ar"/>
              </w:rPr>
              <w:t>98.96%</w:t>
            </w:r>
          </w:p>
        </w:tc>
      </w:tr>
    </w:tbl>
    <w:p>
      <w:pPr>
        <w:bidi w:val="0"/>
        <w:jc w:val="cente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图2　2021年食品安全监督已出检验结果抽检情况图</w:t>
      </w:r>
    </w:p>
    <w:p>
      <w:pPr>
        <w:numPr>
          <w:ilvl w:val="0"/>
          <w:numId w:val="0"/>
        </w:numPr>
        <w:jc w:val="left"/>
        <w:rPr>
          <w:rFonts w:hint="eastAsia" w:ascii="仿宋_GB2312" w:hAnsi="仿宋_GB2312" w:eastAsia="仿宋_GB2312" w:cs="仿宋_GB2312"/>
          <w:b/>
          <w:bCs/>
          <w:sz w:val="32"/>
          <w:szCs w:val="32"/>
          <w:lang w:val="en-US" w:eastAsia="zh-CN"/>
        </w:rPr>
      </w:pPr>
      <w:r>
        <w:rPr>
          <w:rFonts w:hint="eastAsia" w:eastAsiaTheme="minorEastAsia"/>
          <w:lang w:eastAsia="zh-CN"/>
        </w:rPr>
        <w:drawing>
          <wp:inline distT="0" distB="0" distL="114300" distR="114300">
            <wp:extent cx="5565140" cy="3705225"/>
            <wp:effectExtent l="4445" t="4445" r="12065" b="508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numPr>
          <w:ilvl w:val="0"/>
          <w:numId w:val="0"/>
        </w:numPr>
        <w:jc w:val="left"/>
        <w:rPr>
          <w:rFonts w:hint="eastAsia" w:ascii="黑体" w:hAnsi="黑体" w:eastAsia="黑体" w:cs="黑体"/>
          <w:b w:val="0"/>
          <w:bCs w:val="0"/>
          <w:sz w:val="32"/>
          <w:szCs w:val="32"/>
          <w:lang w:val="en-US" w:eastAsia="zh-CN"/>
        </w:rPr>
      </w:pPr>
      <w:r>
        <w:rPr>
          <w:rFonts w:hint="eastAsia" w:ascii="仿宋_GB2312" w:hAnsi="仿宋_GB2312" w:eastAsia="仿宋_GB2312" w:cs="仿宋_GB2312"/>
          <w:b/>
          <w:bCs/>
          <w:sz w:val="32"/>
          <w:szCs w:val="32"/>
          <w:lang w:val="en-US" w:eastAsia="zh-CN"/>
        </w:rPr>
        <w:t>　　</w:t>
      </w:r>
      <w:r>
        <w:rPr>
          <w:rFonts w:hint="eastAsia" w:ascii="黑体" w:hAnsi="黑体" w:eastAsia="黑体" w:cs="黑体"/>
          <w:b w:val="0"/>
          <w:bCs w:val="0"/>
          <w:sz w:val="32"/>
          <w:szCs w:val="32"/>
          <w:lang w:val="en-US" w:eastAsia="zh-CN"/>
        </w:rPr>
        <w:t>二、2021年各大类食品抽检情况</w:t>
      </w:r>
    </w:p>
    <w:p>
      <w:pPr>
        <w:numPr>
          <w:ilvl w:val="0"/>
          <w:numId w:val="0"/>
        </w:numPr>
        <w:ind w:firstLine="641"/>
        <w:jc w:val="left"/>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1.食用农产品抽检情况</w:t>
      </w:r>
    </w:p>
    <w:p>
      <w:pPr>
        <w:numPr>
          <w:ilvl w:val="0"/>
          <w:numId w:val="0"/>
        </w:numPr>
        <w:ind w:firstLine="641"/>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（1）食用农产品种类占比情况</w:t>
      </w:r>
    </w:p>
    <w:p>
      <w:pPr>
        <w:numPr>
          <w:ilvl w:val="0"/>
          <w:numId w:val="0"/>
        </w:numPr>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w:t>
      </w:r>
      <w:r>
        <w:rPr>
          <w:rFonts w:hint="eastAsia" w:ascii="仿宋_GB2312" w:hAnsi="仿宋_GB2312" w:eastAsia="仿宋_GB2312" w:cs="仿宋_GB2312"/>
          <w:sz w:val="32"/>
          <w:szCs w:val="32"/>
          <w:lang w:val="en-US" w:eastAsia="zh-CN"/>
        </w:rPr>
        <w:t>县局组织监督</w:t>
      </w:r>
      <w:r>
        <w:rPr>
          <w:rFonts w:hint="eastAsia" w:ascii="仿宋_GB2312" w:hAnsi="仿宋_GB2312" w:eastAsia="仿宋_GB2312" w:cs="仿宋_GB2312"/>
          <w:b w:val="0"/>
          <w:bCs w:val="0"/>
          <w:sz w:val="32"/>
          <w:szCs w:val="32"/>
          <w:lang w:val="en-US" w:eastAsia="zh-CN"/>
        </w:rPr>
        <w:t>抽检食用农产品437批次，已出结果390批次。其中畜禽肉及副产品抽检13批次，占总批次的3%；蔬菜产品抽检272批次，占总批次的70%；水产品抽检12批次，占总批次的3%；水果类产品抽检76批次，占总批次的19%；鲜蛋产品抽检10批次，占总批次的3%；豆类产品抽检5批次，占总批次的1%；生干坚果与籽类食品抽检2批次，占总批次的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具体见：</w:t>
      </w:r>
      <w:r>
        <w:rPr>
          <w:rFonts w:hint="eastAsia" w:ascii="仿宋_GB2312" w:hAnsi="仿宋_GB2312" w:eastAsia="仿宋_GB2312" w:cs="仿宋_GB2312"/>
          <w:b w:val="0"/>
          <w:bCs w:val="0"/>
          <w:sz w:val="32"/>
          <w:szCs w:val="32"/>
          <w:lang w:val="en-US" w:eastAsia="zh-CN"/>
        </w:rPr>
        <w:t xml:space="preserve">表3 </w:t>
      </w:r>
      <w:r>
        <w:rPr>
          <w:rFonts w:hint="eastAsia" w:ascii="仿宋_GB2312" w:hAnsi="仿宋_GB2312" w:eastAsia="仿宋_GB2312" w:cs="仿宋_GB2312"/>
          <w:sz w:val="32"/>
          <w:szCs w:val="32"/>
          <w:lang w:val="en-US" w:eastAsia="zh-CN"/>
        </w:rPr>
        <w:t>食用农产品种类占比情况</w:t>
      </w:r>
      <w:r>
        <w:rPr>
          <w:rFonts w:hint="eastAsia" w:ascii="仿宋_GB2312" w:hAnsi="仿宋_GB2312" w:eastAsia="仿宋_GB2312" w:cs="仿宋_GB2312"/>
          <w:b w:val="0"/>
          <w:bCs w:val="0"/>
          <w:sz w:val="32"/>
          <w:szCs w:val="32"/>
          <w:lang w:val="en-US" w:eastAsia="zh-CN"/>
        </w:rPr>
        <w:t>表、</w:t>
      </w:r>
      <w:r>
        <w:rPr>
          <w:rFonts w:hint="eastAsia" w:ascii="仿宋_GB2312" w:hAnsi="仿宋_GB2312" w:eastAsia="仿宋_GB2312" w:cs="仿宋_GB2312"/>
          <w:sz w:val="32"/>
          <w:szCs w:val="32"/>
          <w:lang w:val="en-US" w:eastAsia="zh-CN"/>
        </w:rPr>
        <w:t>图3 食用农产品种类占比情况</w:t>
      </w:r>
      <w:r>
        <w:rPr>
          <w:rFonts w:hint="eastAsia" w:ascii="仿宋_GB2312" w:hAnsi="仿宋_GB2312" w:eastAsia="仿宋_GB2312" w:cs="仿宋_GB2312"/>
          <w:b w:val="0"/>
          <w:bCs w:val="0"/>
          <w:sz w:val="32"/>
          <w:szCs w:val="32"/>
          <w:lang w:val="en-US" w:eastAsia="zh-CN"/>
        </w:rPr>
        <w:t>图）</w:t>
      </w:r>
    </w:p>
    <w:p>
      <w:pPr>
        <w:numPr>
          <w:ilvl w:val="0"/>
          <w:numId w:val="0"/>
        </w:numPr>
        <w:bidi w:val="0"/>
        <w:jc w:val="cente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表3 </w:t>
      </w:r>
      <w:r>
        <w:rPr>
          <w:rFonts w:hint="eastAsia" w:ascii="仿宋_GB2312" w:hAnsi="仿宋_GB2312" w:eastAsia="仿宋_GB2312" w:cs="仿宋_GB2312"/>
          <w:sz w:val="32"/>
          <w:szCs w:val="32"/>
          <w:lang w:val="en-US" w:eastAsia="zh-CN"/>
        </w:rPr>
        <w:t>食用农产品种类占比情况</w:t>
      </w:r>
      <w:r>
        <w:rPr>
          <w:rFonts w:hint="eastAsia" w:ascii="仿宋_GB2312" w:hAnsi="仿宋_GB2312" w:eastAsia="仿宋_GB2312" w:cs="仿宋_GB2312"/>
          <w:b w:val="0"/>
          <w:bCs w:val="0"/>
          <w:sz w:val="32"/>
          <w:szCs w:val="32"/>
          <w:lang w:val="en-US" w:eastAsia="zh-CN"/>
        </w:rPr>
        <w:t>表</w:t>
      </w:r>
    </w:p>
    <w:tbl>
      <w:tblPr>
        <w:tblStyle w:val="7"/>
        <w:tblW w:w="78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585"/>
        <w:gridCol w:w="1995"/>
        <w:gridCol w:w="22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3585" w:type="dxa"/>
            <w:tcBorders>
              <w:top w:val="single" w:color="000000" w:sz="8" w:space="0"/>
              <w:left w:val="single" w:color="000000" w:sz="8" w:space="0"/>
              <w:bottom w:val="single" w:color="000000" w:sz="8" w:space="0"/>
              <w:right w:val="single" w:color="000000" w:sz="8" w:space="0"/>
            </w:tcBorders>
            <w:shd w:val="clear" w:color="auto" w:fill="E2EFDA"/>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种类</w:t>
            </w:r>
          </w:p>
        </w:tc>
        <w:tc>
          <w:tcPr>
            <w:tcW w:w="1995" w:type="dxa"/>
            <w:tcBorders>
              <w:top w:val="single" w:color="000000" w:sz="8" w:space="0"/>
              <w:left w:val="nil"/>
              <w:bottom w:val="single" w:color="000000" w:sz="8" w:space="0"/>
              <w:right w:val="single" w:color="000000" w:sz="8" w:space="0"/>
            </w:tcBorders>
            <w:shd w:val="clear" w:color="auto" w:fill="E2EFDA"/>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抽检批次</w:t>
            </w:r>
          </w:p>
        </w:tc>
        <w:tc>
          <w:tcPr>
            <w:tcW w:w="2295" w:type="dxa"/>
            <w:tcBorders>
              <w:top w:val="single" w:color="000000" w:sz="8" w:space="0"/>
              <w:left w:val="nil"/>
              <w:bottom w:val="single" w:color="000000" w:sz="8" w:space="0"/>
              <w:right w:val="single" w:color="000000" w:sz="8" w:space="0"/>
            </w:tcBorders>
            <w:shd w:val="clear" w:color="auto" w:fill="E2EFDA"/>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占比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58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蔬菜</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272</w:t>
            </w:r>
          </w:p>
        </w:tc>
        <w:tc>
          <w:tcPr>
            <w:tcW w:w="22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58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水果类</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76</w:t>
            </w:r>
          </w:p>
        </w:tc>
        <w:tc>
          <w:tcPr>
            <w:tcW w:w="22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58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畜禽肉及副产品</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13</w:t>
            </w:r>
          </w:p>
        </w:tc>
        <w:tc>
          <w:tcPr>
            <w:tcW w:w="22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8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水产品</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12</w:t>
            </w:r>
          </w:p>
        </w:tc>
        <w:tc>
          <w:tcPr>
            <w:tcW w:w="22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8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鲜蛋</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w:t>
            </w:r>
          </w:p>
        </w:tc>
        <w:tc>
          <w:tcPr>
            <w:tcW w:w="22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8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豆类</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5</w:t>
            </w:r>
          </w:p>
        </w:tc>
        <w:tc>
          <w:tcPr>
            <w:tcW w:w="22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358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生干坚果与籽类食品</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2</w:t>
            </w:r>
          </w:p>
        </w:tc>
        <w:tc>
          <w:tcPr>
            <w:tcW w:w="22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8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合计</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390</w:t>
            </w:r>
          </w:p>
        </w:tc>
        <w:tc>
          <w:tcPr>
            <w:tcW w:w="22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100%</w:t>
            </w:r>
          </w:p>
        </w:tc>
      </w:tr>
    </w:tbl>
    <w:p>
      <w:pPr>
        <w:numPr>
          <w:ilvl w:val="0"/>
          <w:numId w:val="0"/>
        </w:numPr>
        <w:jc w:val="cente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sz w:val="32"/>
          <w:szCs w:val="32"/>
          <w:lang w:val="en-US" w:eastAsia="zh-CN"/>
        </w:rPr>
        <w:t>图3 食用农产品种类占比情况</w:t>
      </w:r>
      <w:r>
        <w:rPr>
          <w:rFonts w:hint="eastAsia" w:ascii="仿宋_GB2312" w:hAnsi="仿宋_GB2312" w:eastAsia="仿宋_GB2312" w:cs="仿宋_GB2312"/>
          <w:b w:val="0"/>
          <w:bCs w:val="0"/>
          <w:sz w:val="32"/>
          <w:szCs w:val="32"/>
          <w:lang w:val="en-US" w:eastAsia="zh-CN"/>
        </w:rPr>
        <w:t>图</w:t>
      </w:r>
    </w:p>
    <w:p>
      <w:pPr>
        <w:numPr>
          <w:ilvl w:val="0"/>
          <w:numId w:val="0"/>
        </w:numPr>
        <w:jc w:val="center"/>
        <w:rPr>
          <w:rFonts w:hint="eastAsia" w:ascii="仿宋_GB2312" w:hAnsi="仿宋_GB2312" w:eastAsia="仿宋_GB2312" w:cs="仿宋_GB2312"/>
          <w:b w:val="0"/>
          <w:bCs w:val="0"/>
          <w:sz w:val="32"/>
          <w:szCs w:val="32"/>
          <w:lang w:val="en-US" w:eastAsia="zh-CN"/>
        </w:rPr>
      </w:pPr>
      <w:r>
        <w:drawing>
          <wp:inline distT="0" distB="0" distL="114300" distR="114300">
            <wp:extent cx="5105400" cy="2314575"/>
            <wp:effectExtent l="5080" t="4445" r="13970" b="5080"/>
            <wp:docPr id="8"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3"/>
        <w:pageBreakBefore w:val="0"/>
        <w:widowControl w:val="0"/>
        <w:kinsoku/>
        <w:wordWrap/>
        <w:overflowPunct/>
        <w:topLinePunct w:val="0"/>
        <w:autoSpaceDE/>
        <w:autoSpaceDN/>
        <w:bidi w:val="0"/>
        <w:spacing w:before="156" w:after="156" w:line="560" w:lineRule="exact"/>
        <w:ind w:left="0" w:leftChars="0" w:right="0" w:rightChars="0" w:firstLine="0" w:firstLineChars="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lang w:eastAsia="zh-CN"/>
        </w:rPr>
        <w:t>　　</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lang w:val="en-US" w:eastAsia="zh-CN"/>
        </w:rPr>
        <w:t>2</w:t>
      </w:r>
      <w:r>
        <w:rPr>
          <w:rFonts w:hint="eastAsia" w:ascii="仿宋_GB2312" w:hAnsi="仿宋_GB2312" w:eastAsia="仿宋_GB2312" w:cs="仿宋_GB2312"/>
          <w:b w:val="0"/>
          <w:bCs/>
          <w:sz w:val="32"/>
          <w:szCs w:val="32"/>
          <w:lang w:eastAsia="zh-CN"/>
        </w:rPr>
        <w:t>）食用农产品不合格情况</w:t>
      </w:r>
    </w:p>
    <w:p>
      <w:pPr>
        <w:keepNext w:val="0"/>
        <w:keepLines w:val="0"/>
        <w:pageBreakBefore w:val="0"/>
        <w:widowControl w:val="0"/>
        <w:kinsoku/>
        <w:wordWrap/>
        <w:overflowPunct/>
        <w:topLinePunct w:val="0"/>
        <w:autoSpaceDE/>
        <w:autoSpaceDN/>
        <w:bidi w:val="0"/>
        <w:adjustRightInd w:val="0"/>
        <w:snapToGrid w:val="0"/>
        <w:spacing w:beforeLines="50" w:afterLines="50" w:line="560" w:lineRule="exact"/>
        <w:ind w:left="0" w:leftChars="0" w:right="0" w:rightChars="0" w:firstLine="0" w:firstLineChars="0"/>
        <w:jc w:val="both"/>
        <w:textAlignment w:val="auto"/>
        <w:outlineLvl w:val="9"/>
        <w:rPr>
          <w:rFonts w:hint="eastAsia"/>
          <w:b/>
          <w:sz w:val="24"/>
        </w:rPr>
      </w:pPr>
      <w:r>
        <w:rPr>
          <w:rFonts w:hint="eastAsia" w:ascii="仿宋_GB2312" w:hAnsi="仿宋_GB2312" w:eastAsia="仿宋_GB2312" w:cs="仿宋_GB2312"/>
          <w:sz w:val="32"/>
          <w:szCs w:val="32"/>
          <w:lang w:val="en-US" w:eastAsia="zh-CN"/>
        </w:rPr>
        <w:t>　　2021年县局组织</w:t>
      </w:r>
      <w:r>
        <w:rPr>
          <w:rFonts w:hint="eastAsia" w:ascii="仿宋_GB2312" w:hAnsi="仿宋_GB2312" w:eastAsia="仿宋_GB2312" w:cs="仿宋_GB2312"/>
          <w:sz w:val="32"/>
          <w:szCs w:val="32"/>
        </w:rPr>
        <w:t>抽检</w:t>
      </w:r>
      <w:r>
        <w:rPr>
          <w:rFonts w:hint="eastAsia" w:ascii="仿宋_GB2312" w:hAnsi="仿宋_GB2312" w:eastAsia="仿宋_GB2312" w:cs="仿宋_GB2312"/>
          <w:sz w:val="32"/>
          <w:szCs w:val="32"/>
          <w:lang w:eastAsia="zh-CN"/>
        </w:rPr>
        <w:t>所以</w:t>
      </w:r>
      <w:r>
        <w:rPr>
          <w:rFonts w:hint="eastAsia" w:ascii="仿宋_GB2312" w:hAnsi="仿宋_GB2312" w:eastAsia="仿宋_GB2312" w:cs="仿宋_GB2312"/>
          <w:sz w:val="32"/>
          <w:szCs w:val="32"/>
        </w:rPr>
        <w:t>批次</w:t>
      </w:r>
      <w:r>
        <w:rPr>
          <w:rFonts w:hint="eastAsia" w:ascii="仿宋_GB2312" w:hAnsi="仿宋_GB2312" w:eastAsia="仿宋_GB2312" w:cs="仿宋_GB2312"/>
          <w:sz w:val="32"/>
          <w:szCs w:val="32"/>
          <w:lang w:eastAsia="zh-CN"/>
        </w:rPr>
        <w:t>农产品</w:t>
      </w:r>
      <w:r>
        <w:rPr>
          <w:rFonts w:hint="eastAsia" w:ascii="仿宋_GB2312" w:hAnsi="仿宋_GB2312" w:eastAsia="仿宋_GB2312" w:cs="仿宋_GB2312"/>
          <w:sz w:val="32"/>
          <w:szCs w:val="32"/>
        </w:rPr>
        <w:t>样品，包含蔬菜、水果类、豆类、畜禽肉及副产品、生干坚果与籽类食品、鲜蛋、水产品</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rPr>
        <w:t>7类食用农产品，</w:t>
      </w:r>
      <w:r>
        <w:rPr>
          <w:rFonts w:hint="eastAsia" w:ascii="仿宋_GB2312" w:hAnsi="仿宋_GB2312" w:eastAsia="仿宋_GB2312" w:cs="仿宋_GB2312"/>
          <w:sz w:val="32"/>
          <w:szCs w:val="32"/>
          <w:lang w:eastAsia="zh-CN"/>
        </w:rPr>
        <w:t>已出结果中</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批次不合格</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val="0"/>
          <w:bCs w:val="0"/>
          <w:sz w:val="32"/>
          <w:szCs w:val="32"/>
          <w:lang w:val="en-US" w:eastAsia="zh-CN"/>
        </w:rPr>
        <w:t>风险监测2批次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，不合格样品类别涉及蔬菜、水果类、鲜蛋，其他食品亚类中未发现不合格样品。</w:t>
      </w:r>
      <w:r>
        <w:rPr>
          <w:rFonts w:hint="eastAsia" w:ascii="仿宋_GB2312" w:hAnsi="仿宋_GB2312" w:eastAsia="仿宋_GB2312" w:cs="仿宋_GB2312"/>
          <w:bCs/>
          <w:sz w:val="32"/>
          <w:szCs w:val="32"/>
        </w:rPr>
        <w:t>其中，蔬菜不合格批次最多，</w:t>
      </w:r>
      <w:r>
        <w:rPr>
          <w:rFonts w:hint="eastAsia" w:ascii="仿宋_GB2312" w:hAnsi="仿宋_GB2312" w:eastAsia="仿宋_GB2312" w:cs="仿宋_GB2312"/>
          <w:bCs/>
          <w:sz w:val="32"/>
          <w:szCs w:val="32"/>
          <w:lang w:val="en-US" w:eastAsia="zh-CN"/>
        </w:rPr>
        <w:t>9</w:t>
      </w:r>
      <w:r>
        <w:rPr>
          <w:rFonts w:hint="eastAsia" w:ascii="仿宋_GB2312" w:hAnsi="仿宋_GB2312" w:eastAsia="仿宋_GB2312" w:cs="仿宋_GB2312"/>
          <w:bCs/>
          <w:sz w:val="32"/>
          <w:szCs w:val="32"/>
        </w:rPr>
        <w:t>批次不合格样品中</w:t>
      </w:r>
      <w:r>
        <w:rPr>
          <w:rFonts w:hint="eastAsia" w:ascii="仿宋_GB2312" w:hAnsi="仿宋_GB2312" w:eastAsia="仿宋_GB2312" w:cs="仿宋_GB2312"/>
          <w:bCs/>
          <w:sz w:val="32"/>
          <w:szCs w:val="32"/>
          <w:lang w:eastAsia="zh-CN"/>
        </w:rPr>
        <w:t>蔬菜</w:t>
      </w:r>
      <w:r>
        <w:rPr>
          <w:rFonts w:hint="eastAsia" w:ascii="仿宋_GB2312" w:hAnsi="仿宋_GB2312" w:eastAsia="仿宋_GB2312" w:cs="仿宋_GB2312"/>
          <w:bCs/>
          <w:sz w:val="32"/>
          <w:szCs w:val="32"/>
        </w:rPr>
        <w:t>有</w:t>
      </w:r>
      <w:r>
        <w:rPr>
          <w:rFonts w:hint="eastAsia" w:ascii="仿宋_GB2312" w:hAnsi="仿宋_GB2312" w:eastAsia="仿宋_GB2312" w:cs="仿宋_GB2312"/>
          <w:bCs/>
          <w:sz w:val="32"/>
          <w:szCs w:val="32"/>
          <w:lang w:val="en-US" w:eastAsia="zh-CN"/>
        </w:rPr>
        <w:t>6</w:t>
      </w:r>
      <w:r>
        <w:rPr>
          <w:rFonts w:hint="eastAsia" w:ascii="仿宋_GB2312" w:hAnsi="仿宋_GB2312" w:eastAsia="仿宋_GB2312" w:cs="仿宋_GB2312"/>
          <w:bCs/>
          <w:sz w:val="32"/>
          <w:szCs w:val="32"/>
        </w:rPr>
        <w:t>批次不合格，占不合格样品的比例为</w:t>
      </w:r>
      <w:r>
        <w:rPr>
          <w:rFonts w:hint="eastAsia" w:ascii="仿宋_GB2312" w:hAnsi="仿宋_GB2312" w:eastAsia="仿宋_GB2312" w:cs="仿宋_GB2312"/>
          <w:bCs/>
          <w:sz w:val="32"/>
          <w:szCs w:val="32"/>
          <w:lang w:val="en-US" w:eastAsia="zh-CN"/>
        </w:rPr>
        <w:t>66.67</w:t>
      </w:r>
      <w:r>
        <w:rPr>
          <w:rFonts w:hint="eastAsia" w:ascii="仿宋_GB2312" w:hAnsi="仿宋_GB2312" w:eastAsia="仿宋_GB2312" w:cs="仿宋_GB2312"/>
          <w:bCs/>
          <w:sz w:val="32"/>
          <w:szCs w:val="32"/>
        </w:rPr>
        <w:t>%，此外，水果类不合格样品</w:t>
      </w:r>
      <w:r>
        <w:rPr>
          <w:rFonts w:hint="eastAsia" w:ascii="仿宋_GB2312" w:hAnsi="仿宋_GB2312" w:eastAsia="仿宋_GB2312" w:cs="仿宋_GB2312"/>
          <w:bCs/>
          <w:sz w:val="32"/>
          <w:szCs w:val="32"/>
          <w:lang w:val="en-US" w:eastAsia="zh-CN"/>
        </w:rPr>
        <w:t>2</w:t>
      </w:r>
      <w:r>
        <w:rPr>
          <w:rFonts w:hint="eastAsia" w:ascii="仿宋_GB2312" w:hAnsi="仿宋_GB2312" w:eastAsia="仿宋_GB2312" w:cs="仿宋_GB2312"/>
          <w:bCs/>
          <w:sz w:val="32"/>
          <w:szCs w:val="32"/>
        </w:rPr>
        <w:t>批次，鲜蛋不合格样品1批次。</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具体见：</w:t>
      </w:r>
      <w:r>
        <w:rPr>
          <w:rFonts w:hint="eastAsia" w:ascii="仿宋_GB2312" w:hAnsi="仿宋_GB2312" w:eastAsia="仿宋_GB2312" w:cs="仿宋_GB2312"/>
          <w:b w:val="0"/>
          <w:bCs/>
          <w:sz w:val="32"/>
          <w:szCs w:val="32"/>
        </w:rPr>
        <w:t>表</w:t>
      </w:r>
      <w:r>
        <w:rPr>
          <w:rFonts w:hint="eastAsia" w:ascii="仿宋_GB2312" w:hAnsi="仿宋_GB2312" w:eastAsia="仿宋_GB2312" w:cs="仿宋_GB2312"/>
          <w:b w:val="0"/>
          <w:bCs/>
          <w:sz w:val="32"/>
          <w:szCs w:val="32"/>
          <w:lang w:val="en-US" w:eastAsia="zh-CN"/>
        </w:rPr>
        <w:t>4</w:t>
      </w:r>
      <w:r>
        <w:rPr>
          <w:rFonts w:hint="eastAsia" w:ascii="仿宋_GB2312" w:hAnsi="仿宋_GB2312" w:eastAsia="仿宋_GB2312" w:cs="仿宋_GB2312"/>
          <w:b w:val="0"/>
          <w:bCs/>
          <w:sz w:val="32"/>
          <w:szCs w:val="32"/>
        </w:rPr>
        <w:t>不合格样品食品类别统计表</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sz w:val="32"/>
          <w:szCs w:val="32"/>
          <w:lang w:val="en-US" w:eastAsia="zh-CN"/>
        </w:rPr>
        <w:t>图4</w:t>
      </w:r>
      <w:r>
        <w:rPr>
          <w:rFonts w:hint="eastAsia" w:ascii="仿宋_GB2312" w:hAnsi="仿宋_GB2312" w:eastAsia="仿宋_GB2312" w:cs="仿宋_GB2312"/>
          <w:b w:val="0"/>
          <w:bCs/>
          <w:sz w:val="32"/>
          <w:szCs w:val="32"/>
        </w:rPr>
        <w:t>不合格样品食品类别统计</w:t>
      </w:r>
      <w:r>
        <w:rPr>
          <w:rFonts w:hint="eastAsia" w:ascii="仿宋_GB2312" w:hAnsi="仿宋_GB2312" w:eastAsia="仿宋_GB2312" w:cs="仿宋_GB2312"/>
          <w:b w:val="0"/>
          <w:bCs/>
          <w:sz w:val="32"/>
          <w:szCs w:val="32"/>
          <w:lang w:eastAsia="zh-CN"/>
        </w:rPr>
        <w:t>图</w:t>
      </w:r>
      <w:r>
        <w:rPr>
          <w:rFonts w:hint="eastAsia" w:ascii="仿宋_GB2312" w:hAnsi="仿宋_GB2312" w:eastAsia="仿宋_GB2312" w:cs="仿宋_GB2312"/>
          <w:b w:val="0"/>
          <w:bCs w:val="0"/>
          <w:sz w:val="32"/>
          <w:szCs w:val="32"/>
          <w:lang w:val="en-US" w:eastAsia="zh-CN"/>
        </w:rPr>
        <w:t>）</w:t>
      </w:r>
    </w:p>
    <w:p>
      <w:pPr>
        <w:keepNext w:val="0"/>
        <w:keepLines w:val="0"/>
        <w:pageBreakBefore w:val="0"/>
        <w:kinsoku/>
        <w:wordWrap/>
        <w:overflowPunct/>
        <w:topLinePunct w:val="0"/>
        <w:autoSpaceDE/>
        <w:autoSpaceDN/>
        <w:bidi w:val="0"/>
        <w:adjustRightInd/>
        <w:snapToGrid/>
        <w:spacing w:before="156" w:beforeLines="50" w:line="560" w:lineRule="exact"/>
        <w:ind w:left="0" w:leftChars="0" w:right="0" w:rightChars="0" w:firstLine="0" w:firstLineChars="0"/>
        <w:jc w:val="center"/>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表</w:t>
      </w:r>
      <w:r>
        <w:rPr>
          <w:rFonts w:hint="eastAsia" w:ascii="仿宋_GB2312" w:hAnsi="仿宋_GB2312" w:eastAsia="仿宋_GB2312" w:cs="仿宋_GB2312"/>
          <w:b w:val="0"/>
          <w:bCs/>
          <w:sz w:val="32"/>
          <w:szCs w:val="32"/>
          <w:lang w:val="en-US" w:eastAsia="zh-CN"/>
        </w:rPr>
        <w:t>4</w:t>
      </w:r>
      <w:r>
        <w:rPr>
          <w:rFonts w:hint="eastAsia" w:ascii="仿宋_GB2312" w:hAnsi="仿宋_GB2312" w:eastAsia="仿宋_GB2312" w:cs="仿宋_GB2312"/>
          <w:b w:val="0"/>
          <w:bCs/>
          <w:sz w:val="32"/>
          <w:szCs w:val="32"/>
        </w:rPr>
        <w:t>不合格样品食品类别统计表</w:t>
      </w:r>
    </w:p>
    <w:tbl>
      <w:tblPr>
        <w:tblStyle w:val="7"/>
        <w:tblW w:w="9018" w:type="dxa"/>
        <w:jc w:val="center"/>
        <w:tblLayout w:type="fixed"/>
        <w:tblCellMar>
          <w:top w:w="0" w:type="dxa"/>
          <w:left w:w="108" w:type="dxa"/>
          <w:bottom w:w="0" w:type="dxa"/>
          <w:right w:w="108" w:type="dxa"/>
        </w:tblCellMar>
      </w:tblPr>
      <w:tblGrid>
        <w:gridCol w:w="1025"/>
        <w:gridCol w:w="2231"/>
        <w:gridCol w:w="2226"/>
        <w:gridCol w:w="3536"/>
      </w:tblGrid>
      <w:tr>
        <w:tblPrEx>
          <w:tblCellMar>
            <w:top w:w="0" w:type="dxa"/>
            <w:left w:w="108" w:type="dxa"/>
            <w:bottom w:w="0" w:type="dxa"/>
            <w:right w:w="108" w:type="dxa"/>
          </w:tblCellMar>
        </w:tblPrEx>
        <w:trPr>
          <w:trHeight w:val="333" w:hRule="atLeast"/>
          <w:jc w:val="center"/>
        </w:trPr>
        <w:tc>
          <w:tcPr>
            <w:tcW w:w="1025" w:type="dxa"/>
            <w:tcBorders>
              <w:top w:val="single" w:color="auto" w:sz="4" w:space="0"/>
              <w:left w:val="single" w:color="auto" w:sz="4" w:space="0"/>
              <w:bottom w:val="single" w:color="auto" w:sz="4" w:space="0"/>
              <w:right w:val="single" w:color="auto" w:sz="4" w:space="0"/>
            </w:tcBorders>
            <w:shd w:val="clear" w:color="auto" w:fill="E2EFDA" w:themeFill="accent6" w:themeFillTint="32"/>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序号</w:t>
            </w:r>
          </w:p>
        </w:tc>
        <w:tc>
          <w:tcPr>
            <w:tcW w:w="2231" w:type="dxa"/>
            <w:tcBorders>
              <w:top w:val="single" w:color="auto" w:sz="4" w:space="0"/>
              <w:left w:val="single" w:color="auto" w:sz="4" w:space="0"/>
              <w:bottom w:val="single" w:color="auto" w:sz="4" w:space="0"/>
              <w:right w:val="single" w:color="auto" w:sz="4" w:space="0"/>
            </w:tcBorders>
            <w:shd w:val="clear" w:color="auto" w:fill="E2EFDA" w:themeFill="accent6" w:themeFillTint="32"/>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食品亚类（二级）</w:t>
            </w:r>
          </w:p>
        </w:tc>
        <w:tc>
          <w:tcPr>
            <w:tcW w:w="2226" w:type="dxa"/>
            <w:tcBorders>
              <w:top w:val="single" w:color="auto" w:sz="4" w:space="0"/>
              <w:left w:val="single" w:color="auto" w:sz="4" w:space="0"/>
              <w:bottom w:val="single" w:color="auto" w:sz="4" w:space="0"/>
              <w:right w:val="single" w:color="auto" w:sz="4" w:space="0"/>
            </w:tcBorders>
            <w:shd w:val="clear" w:color="auto" w:fill="E2EFDA" w:themeFill="accent6" w:themeFillTint="32"/>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不合格样品批次</w:t>
            </w:r>
          </w:p>
        </w:tc>
        <w:tc>
          <w:tcPr>
            <w:tcW w:w="3536" w:type="dxa"/>
            <w:tcBorders>
              <w:top w:val="single" w:color="auto" w:sz="4" w:space="0"/>
              <w:left w:val="single" w:color="auto" w:sz="4" w:space="0"/>
              <w:bottom w:val="single" w:color="auto" w:sz="4" w:space="0"/>
              <w:right w:val="single" w:color="auto" w:sz="4" w:space="0"/>
            </w:tcBorders>
            <w:shd w:val="clear" w:color="auto" w:fill="E2EFDA" w:themeFill="accent6" w:themeFillTint="32"/>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占不合格样品总批次的比例%</w:t>
            </w:r>
          </w:p>
        </w:tc>
      </w:tr>
      <w:tr>
        <w:tblPrEx>
          <w:tblCellMar>
            <w:top w:w="0" w:type="dxa"/>
            <w:left w:w="108" w:type="dxa"/>
            <w:bottom w:w="0" w:type="dxa"/>
            <w:right w:w="108" w:type="dxa"/>
          </w:tblCellMar>
        </w:tblPrEx>
        <w:trPr>
          <w:trHeight w:val="451" w:hRule="atLeast"/>
          <w:jc w:val="center"/>
        </w:trPr>
        <w:tc>
          <w:tcPr>
            <w:tcW w:w="10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1</w:t>
            </w:r>
          </w:p>
        </w:tc>
        <w:tc>
          <w:tcPr>
            <w:tcW w:w="22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蔬菜</w:t>
            </w:r>
          </w:p>
        </w:tc>
        <w:tc>
          <w:tcPr>
            <w:tcW w:w="22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lang w:val="en-US" w:eastAsia="zh-CN"/>
              </w:rPr>
              <w:t>6</w:t>
            </w:r>
          </w:p>
        </w:tc>
        <w:tc>
          <w:tcPr>
            <w:tcW w:w="35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lang w:val="en-US" w:eastAsia="zh-CN"/>
              </w:rPr>
              <w:t>66.67</w:t>
            </w:r>
            <w:r>
              <w:rPr>
                <w:rFonts w:hint="eastAsia" w:ascii="仿宋_GB2312" w:hAnsi="仿宋_GB2312" w:eastAsia="仿宋_GB2312" w:cs="仿宋_GB2312"/>
                <w:color w:val="000000"/>
                <w:kern w:val="0"/>
                <w:sz w:val="21"/>
                <w:szCs w:val="21"/>
              </w:rPr>
              <w:t>%</w:t>
            </w:r>
          </w:p>
        </w:tc>
      </w:tr>
      <w:tr>
        <w:tblPrEx>
          <w:tblCellMar>
            <w:top w:w="0" w:type="dxa"/>
            <w:left w:w="108" w:type="dxa"/>
            <w:bottom w:w="0" w:type="dxa"/>
            <w:right w:w="108" w:type="dxa"/>
          </w:tblCellMar>
        </w:tblPrEx>
        <w:trPr>
          <w:trHeight w:val="451" w:hRule="atLeast"/>
          <w:jc w:val="center"/>
        </w:trPr>
        <w:tc>
          <w:tcPr>
            <w:tcW w:w="10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lang w:val="en-US" w:eastAsia="zh-CN"/>
              </w:rPr>
              <w:t>2</w:t>
            </w:r>
          </w:p>
        </w:tc>
        <w:tc>
          <w:tcPr>
            <w:tcW w:w="22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水果类</w:t>
            </w:r>
          </w:p>
        </w:tc>
        <w:tc>
          <w:tcPr>
            <w:tcW w:w="22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lang w:val="en-US" w:eastAsia="zh-CN"/>
              </w:rPr>
              <w:t>2</w:t>
            </w:r>
          </w:p>
        </w:tc>
        <w:tc>
          <w:tcPr>
            <w:tcW w:w="35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lang w:val="en-US" w:eastAsia="zh-CN"/>
              </w:rPr>
              <w:t>22.22</w:t>
            </w:r>
            <w:r>
              <w:rPr>
                <w:rFonts w:hint="eastAsia" w:ascii="仿宋_GB2312" w:hAnsi="仿宋_GB2312" w:eastAsia="仿宋_GB2312" w:cs="仿宋_GB2312"/>
                <w:color w:val="000000"/>
                <w:kern w:val="0"/>
                <w:sz w:val="21"/>
                <w:szCs w:val="21"/>
              </w:rPr>
              <w:t>%</w:t>
            </w:r>
          </w:p>
        </w:tc>
      </w:tr>
      <w:tr>
        <w:tblPrEx>
          <w:tblCellMar>
            <w:top w:w="0" w:type="dxa"/>
            <w:left w:w="108" w:type="dxa"/>
            <w:bottom w:w="0" w:type="dxa"/>
            <w:right w:w="108" w:type="dxa"/>
          </w:tblCellMar>
        </w:tblPrEx>
        <w:trPr>
          <w:trHeight w:val="451" w:hRule="atLeast"/>
          <w:jc w:val="center"/>
        </w:trPr>
        <w:tc>
          <w:tcPr>
            <w:tcW w:w="10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lang w:val="en-US" w:eastAsia="zh-CN"/>
              </w:rPr>
              <w:t>3</w:t>
            </w:r>
          </w:p>
        </w:tc>
        <w:tc>
          <w:tcPr>
            <w:tcW w:w="22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鲜蛋</w:t>
            </w:r>
          </w:p>
        </w:tc>
        <w:tc>
          <w:tcPr>
            <w:tcW w:w="22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rPr>
              <w:t>1</w:t>
            </w:r>
          </w:p>
        </w:tc>
        <w:tc>
          <w:tcPr>
            <w:tcW w:w="35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lang w:val="en-US" w:eastAsia="zh-CN"/>
              </w:rPr>
              <w:t>11.11</w:t>
            </w:r>
            <w:r>
              <w:rPr>
                <w:rFonts w:hint="eastAsia" w:ascii="仿宋_GB2312" w:hAnsi="仿宋_GB2312" w:eastAsia="仿宋_GB2312" w:cs="仿宋_GB2312"/>
                <w:color w:val="000000"/>
                <w:kern w:val="0"/>
                <w:sz w:val="21"/>
                <w:szCs w:val="21"/>
              </w:rPr>
              <w:t>%</w:t>
            </w:r>
          </w:p>
        </w:tc>
      </w:tr>
      <w:tr>
        <w:tblPrEx>
          <w:tblCellMar>
            <w:top w:w="0" w:type="dxa"/>
            <w:left w:w="108" w:type="dxa"/>
            <w:bottom w:w="0" w:type="dxa"/>
            <w:right w:w="108" w:type="dxa"/>
          </w:tblCellMar>
        </w:tblPrEx>
        <w:trPr>
          <w:trHeight w:val="451" w:hRule="atLeast"/>
          <w:jc w:val="center"/>
        </w:trPr>
        <w:tc>
          <w:tcPr>
            <w:tcW w:w="10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000000"/>
                <w:kern w:val="0"/>
                <w:sz w:val="21"/>
                <w:szCs w:val="21"/>
              </w:rPr>
            </w:pPr>
          </w:p>
        </w:tc>
        <w:tc>
          <w:tcPr>
            <w:tcW w:w="22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总计</w:t>
            </w:r>
          </w:p>
        </w:tc>
        <w:tc>
          <w:tcPr>
            <w:tcW w:w="22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lang w:val="en-US" w:eastAsia="zh-CN"/>
              </w:rPr>
              <w:t>9</w:t>
            </w:r>
          </w:p>
        </w:tc>
        <w:tc>
          <w:tcPr>
            <w:tcW w:w="35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lang w:val="en-US" w:eastAsia="zh-CN"/>
              </w:rPr>
              <w:t>100%</w:t>
            </w:r>
          </w:p>
        </w:tc>
      </w:tr>
    </w:tbl>
    <w:p>
      <w:pPr>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b w:val="0"/>
          <w:bCs/>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bCs/>
          <w:sz w:val="28"/>
          <w:szCs w:val="28"/>
        </w:rPr>
      </w:pPr>
      <w:r>
        <w:rPr>
          <w:rFonts w:hint="eastAsia" w:ascii="仿宋_GB2312" w:hAnsi="仿宋_GB2312" w:eastAsia="仿宋_GB2312" w:cs="仿宋_GB2312"/>
          <w:b w:val="0"/>
          <w:bCs/>
          <w:sz w:val="32"/>
          <w:szCs w:val="32"/>
          <w:lang w:val="en-US" w:eastAsia="zh-CN"/>
        </w:rPr>
        <w:t>图4</w:t>
      </w:r>
      <w:r>
        <w:rPr>
          <w:rFonts w:hint="eastAsia" w:ascii="仿宋_GB2312" w:hAnsi="仿宋_GB2312" w:eastAsia="仿宋_GB2312" w:cs="仿宋_GB2312"/>
          <w:b w:val="0"/>
          <w:bCs/>
          <w:sz w:val="32"/>
          <w:szCs w:val="32"/>
        </w:rPr>
        <w:t>不合格样品食品类别统计</w:t>
      </w:r>
      <w:r>
        <w:rPr>
          <w:rFonts w:hint="eastAsia" w:ascii="仿宋_GB2312" w:hAnsi="仿宋_GB2312" w:eastAsia="仿宋_GB2312" w:cs="仿宋_GB2312"/>
          <w:b w:val="0"/>
          <w:bCs/>
          <w:sz w:val="32"/>
          <w:szCs w:val="32"/>
          <w:lang w:eastAsia="zh-CN"/>
        </w:rPr>
        <w:t>图</w:t>
      </w:r>
    </w:p>
    <w:p>
      <w:pPr>
        <w:spacing w:line="360" w:lineRule="auto"/>
        <w:ind w:firstLine="425" w:firstLineChars="152"/>
        <w:jc w:val="both"/>
        <w:rPr>
          <w:rFonts w:hint="eastAsia" w:ascii="仿宋_GB2312" w:hAnsi="仿宋_GB2312" w:eastAsia="仿宋_GB2312" w:cs="仿宋_GB2312"/>
          <w:b/>
          <w:bCs/>
          <w:sz w:val="32"/>
          <w:szCs w:val="32"/>
          <w:lang w:val="en-US" w:eastAsia="zh-CN"/>
        </w:rPr>
      </w:pPr>
      <w:r>
        <w:rPr>
          <w:rFonts w:hint="eastAsia" w:eastAsia="宋体"/>
          <w:bCs/>
          <w:sz w:val="28"/>
          <w:szCs w:val="28"/>
          <w:lang w:eastAsia="zh-CN"/>
        </w:rPr>
        <w:drawing>
          <wp:inline distT="0" distB="0" distL="114300" distR="114300">
            <wp:extent cx="5050790" cy="2173605"/>
            <wp:effectExtent l="4445" t="4445" r="12065" b="1270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Pr>
          <w:rFonts w:hint="eastAsia"/>
          <w:bCs/>
          <w:sz w:val="28"/>
          <w:szCs w:val="28"/>
          <w:lang w:eastAsia="zh-CN"/>
        </w:rPr>
        <w:t>　　</w:t>
      </w:r>
      <w:r>
        <w:rPr>
          <w:rFonts w:hint="eastAsia" w:ascii="仿宋_GB2312" w:hAnsi="仿宋_GB2312" w:eastAsia="仿宋_GB2312" w:cs="仿宋_GB2312"/>
          <w:b/>
          <w:bCs/>
          <w:sz w:val="32"/>
          <w:szCs w:val="32"/>
          <w:lang w:val="en-US" w:eastAsia="zh-CN"/>
        </w:rPr>
        <w:t>2.普通食品抽检情况</w:t>
      </w:r>
    </w:p>
    <w:p>
      <w:pPr>
        <w:pageBreakBefore w:val="0"/>
        <w:widowControl w:val="0"/>
        <w:kinsoku/>
        <w:wordWrap/>
        <w:overflowPunct/>
        <w:topLinePunct w:val="0"/>
        <w:autoSpaceDE/>
        <w:autoSpaceDN/>
        <w:bidi w:val="0"/>
        <w:adjustRightInd/>
        <w:snapToGrid/>
        <w:spacing w:line="560" w:lineRule="exact"/>
        <w:ind w:right="0" w:rightChars="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sz w:val="32"/>
          <w:szCs w:val="32"/>
          <w:lang w:val="en-US" w:eastAsia="zh-CN"/>
        </w:rPr>
        <w:t>　　（1）普通食品</w:t>
      </w:r>
      <w:r>
        <w:rPr>
          <w:rFonts w:hint="eastAsia" w:ascii="仿宋_GB2312" w:hAnsi="仿宋_GB2312" w:eastAsia="仿宋_GB2312" w:cs="仿宋_GB2312"/>
          <w:b w:val="0"/>
          <w:bCs w:val="0"/>
          <w:sz w:val="32"/>
          <w:szCs w:val="32"/>
          <w:lang w:val="en-US" w:eastAsia="zh-CN"/>
        </w:rPr>
        <w:t>种类占比情况</w:t>
      </w:r>
    </w:p>
    <w:p>
      <w:pPr>
        <w:numPr>
          <w:ilvl w:val="0"/>
          <w:numId w:val="0"/>
        </w:numPr>
        <w:bidi w:val="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sz w:val="32"/>
          <w:szCs w:val="32"/>
          <w:lang w:val="en-US" w:eastAsia="zh-CN"/>
        </w:rPr>
        <w:t>县局组织</w:t>
      </w:r>
      <w:r>
        <w:rPr>
          <w:rFonts w:hint="eastAsia" w:ascii="仿宋_GB2312" w:hAnsi="仿宋_GB2312" w:eastAsia="仿宋_GB2312" w:cs="仿宋_GB2312"/>
          <w:b w:val="0"/>
          <w:bCs w:val="0"/>
          <w:sz w:val="32"/>
          <w:szCs w:val="32"/>
          <w:lang w:val="en-US" w:eastAsia="zh-CN"/>
        </w:rPr>
        <w:t>普通食品抽检共728批次，已出结果667批次。其中占比百分之五以上的有蔬菜及其制品、调味品、饮料、粮食加工品、餐饮食品和淀粉及淀粉制品。</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具体见：</w:t>
      </w:r>
      <w:r>
        <w:rPr>
          <w:rFonts w:hint="eastAsia" w:ascii="仿宋_GB2312" w:hAnsi="仿宋_GB2312" w:eastAsia="仿宋_GB2312" w:cs="仿宋_GB2312"/>
          <w:b w:val="0"/>
          <w:bCs/>
          <w:sz w:val="32"/>
          <w:szCs w:val="32"/>
        </w:rPr>
        <w:t>表</w:t>
      </w:r>
      <w:r>
        <w:rPr>
          <w:rFonts w:hint="eastAsia" w:ascii="仿宋_GB2312" w:hAnsi="仿宋_GB2312" w:eastAsia="仿宋_GB2312" w:cs="仿宋_GB2312"/>
          <w:b w:val="0"/>
          <w:bCs/>
          <w:sz w:val="32"/>
          <w:szCs w:val="32"/>
          <w:lang w:val="en-US" w:eastAsia="zh-CN"/>
        </w:rPr>
        <w:t>5</w:t>
      </w:r>
      <w:r>
        <w:rPr>
          <w:rFonts w:hint="eastAsia" w:ascii="仿宋_GB2312" w:hAnsi="仿宋_GB2312" w:eastAsia="仿宋_GB2312" w:cs="仿宋_GB2312"/>
          <w:b w:val="0"/>
          <w:bCs w:val="0"/>
          <w:sz w:val="32"/>
          <w:szCs w:val="32"/>
          <w:lang w:val="en-US" w:eastAsia="zh-CN"/>
        </w:rPr>
        <w:t>普通食品抽检占比情况表、图5普通食品抽检占比情况图）</w:t>
      </w:r>
    </w:p>
    <w:p>
      <w:pPr>
        <w:numPr>
          <w:ilvl w:val="0"/>
          <w:numId w:val="0"/>
        </w:numPr>
        <w:bidi w:val="0"/>
        <w:jc w:val="cente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表5 普通食品抽检占比情况表</w:t>
      </w:r>
    </w:p>
    <w:tbl>
      <w:tblPr>
        <w:tblStyle w:val="7"/>
        <w:tblW w:w="88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25"/>
        <w:gridCol w:w="4289"/>
        <w:gridCol w:w="1652"/>
        <w:gridCol w:w="18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1025" w:type="dxa"/>
            <w:tcBorders>
              <w:top w:val="single" w:color="000000" w:sz="8" w:space="0"/>
              <w:left w:val="single" w:color="000000" w:sz="8" w:space="0"/>
              <w:bottom w:val="single" w:color="000000" w:sz="8" w:space="0"/>
              <w:right w:val="single" w:color="000000" w:sz="8" w:space="0"/>
            </w:tcBorders>
            <w:shd w:val="clear" w:color="auto" w:fill="E2EFDA"/>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序号</w:t>
            </w:r>
          </w:p>
        </w:tc>
        <w:tc>
          <w:tcPr>
            <w:tcW w:w="4289" w:type="dxa"/>
            <w:tcBorders>
              <w:top w:val="single" w:color="000000" w:sz="8" w:space="0"/>
              <w:left w:val="nil"/>
              <w:bottom w:val="single" w:color="000000" w:sz="8" w:space="0"/>
              <w:right w:val="single" w:color="000000" w:sz="8" w:space="0"/>
            </w:tcBorders>
            <w:shd w:val="clear" w:color="auto" w:fill="E2EFDA"/>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种　　类</w:t>
            </w:r>
          </w:p>
        </w:tc>
        <w:tc>
          <w:tcPr>
            <w:tcW w:w="1652" w:type="dxa"/>
            <w:tcBorders>
              <w:top w:val="single" w:color="000000" w:sz="8" w:space="0"/>
              <w:left w:val="nil"/>
              <w:bottom w:val="single" w:color="000000" w:sz="8" w:space="0"/>
              <w:right w:val="single" w:color="000000" w:sz="8" w:space="0"/>
            </w:tcBorders>
            <w:shd w:val="clear" w:color="auto" w:fill="E2EFDA"/>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抽检批次</w:t>
            </w:r>
          </w:p>
        </w:tc>
        <w:tc>
          <w:tcPr>
            <w:tcW w:w="1860" w:type="dxa"/>
            <w:tcBorders>
              <w:top w:val="single" w:color="000000" w:sz="8" w:space="0"/>
              <w:left w:val="nil"/>
              <w:bottom w:val="single" w:color="000000" w:sz="8" w:space="0"/>
              <w:right w:val="single" w:color="000000" w:sz="8" w:space="0"/>
            </w:tcBorders>
            <w:shd w:val="clear" w:color="auto" w:fill="E2EFDA"/>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占　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102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w:t>
            </w:r>
          </w:p>
        </w:tc>
        <w:tc>
          <w:tcPr>
            <w:tcW w:w="428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蔬菜及其制品</w:t>
            </w:r>
          </w:p>
        </w:tc>
        <w:tc>
          <w:tcPr>
            <w:tcW w:w="165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140</w:t>
            </w:r>
          </w:p>
        </w:tc>
        <w:tc>
          <w:tcPr>
            <w:tcW w:w="18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102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w:t>
            </w:r>
          </w:p>
        </w:tc>
        <w:tc>
          <w:tcPr>
            <w:tcW w:w="428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调味品</w:t>
            </w:r>
          </w:p>
        </w:tc>
        <w:tc>
          <w:tcPr>
            <w:tcW w:w="165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118</w:t>
            </w:r>
          </w:p>
        </w:tc>
        <w:tc>
          <w:tcPr>
            <w:tcW w:w="18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102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w:t>
            </w:r>
          </w:p>
        </w:tc>
        <w:tc>
          <w:tcPr>
            <w:tcW w:w="428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饮料</w:t>
            </w:r>
          </w:p>
        </w:tc>
        <w:tc>
          <w:tcPr>
            <w:tcW w:w="165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59</w:t>
            </w:r>
          </w:p>
        </w:tc>
        <w:tc>
          <w:tcPr>
            <w:tcW w:w="18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102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4</w:t>
            </w:r>
          </w:p>
        </w:tc>
        <w:tc>
          <w:tcPr>
            <w:tcW w:w="428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粮食加工品</w:t>
            </w:r>
          </w:p>
        </w:tc>
        <w:tc>
          <w:tcPr>
            <w:tcW w:w="165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45</w:t>
            </w:r>
          </w:p>
        </w:tc>
        <w:tc>
          <w:tcPr>
            <w:tcW w:w="18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102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5</w:t>
            </w:r>
          </w:p>
        </w:tc>
        <w:tc>
          <w:tcPr>
            <w:tcW w:w="428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餐饮食品</w:t>
            </w:r>
          </w:p>
        </w:tc>
        <w:tc>
          <w:tcPr>
            <w:tcW w:w="165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32</w:t>
            </w:r>
          </w:p>
        </w:tc>
        <w:tc>
          <w:tcPr>
            <w:tcW w:w="18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102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6</w:t>
            </w:r>
          </w:p>
        </w:tc>
        <w:tc>
          <w:tcPr>
            <w:tcW w:w="428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淀粉及淀粉制品</w:t>
            </w:r>
          </w:p>
        </w:tc>
        <w:tc>
          <w:tcPr>
            <w:tcW w:w="165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31</w:t>
            </w:r>
          </w:p>
        </w:tc>
        <w:tc>
          <w:tcPr>
            <w:tcW w:w="18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102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7</w:t>
            </w:r>
          </w:p>
        </w:tc>
        <w:tc>
          <w:tcPr>
            <w:tcW w:w="428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豆制品</w:t>
            </w:r>
          </w:p>
        </w:tc>
        <w:tc>
          <w:tcPr>
            <w:tcW w:w="165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27</w:t>
            </w:r>
          </w:p>
        </w:tc>
        <w:tc>
          <w:tcPr>
            <w:tcW w:w="18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102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8</w:t>
            </w:r>
          </w:p>
        </w:tc>
        <w:tc>
          <w:tcPr>
            <w:tcW w:w="428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乳制品</w:t>
            </w:r>
          </w:p>
        </w:tc>
        <w:tc>
          <w:tcPr>
            <w:tcW w:w="165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23</w:t>
            </w:r>
          </w:p>
        </w:tc>
        <w:tc>
          <w:tcPr>
            <w:tcW w:w="18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102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9</w:t>
            </w:r>
          </w:p>
        </w:tc>
        <w:tc>
          <w:tcPr>
            <w:tcW w:w="428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方便食品</w:t>
            </w:r>
          </w:p>
        </w:tc>
        <w:tc>
          <w:tcPr>
            <w:tcW w:w="165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21</w:t>
            </w:r>
          </w:p>
        </w:tc>
        <w:tc>
          <w:tcPr>
            <w:tcW w:w="18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102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10</w:t>
            </w:r>
          </w:p>
        </w:tc>
        <w:tc>
          <w:tcPr>
            <w:tcW w:w="428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罐头</w:t>
            </w:r>
          </w:p>
        </w:tc>
        <w:tc>
          <w:tcPr>
            <w:tcW w:w="165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19</w:t>
            </w:r>
          </w:p>
        </w:tc>
        <w:tc>
          <w:tcPr>
            <w:tcW w:w="18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102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11</w:t>
            </w:r>
          </w:p>
        </w:tc>
        <w:tc>
          <w:tcPr>
            <w:tcW w:w="428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食糖</w:t>
            </w:r>
          </w:p>
        </w:tc>
        <w:tc>
          <w:tcPr>
            <w:tcW w:w="165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18</w:t>
            </w:r>
          </w:p>
        </w:tc>
        <w:tc>
          <w:tcPr>
            <w:tcW w:w="18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102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12</w:t>
            </w:r>
          </w:p>
        </w:tc>
        <w:tc>
          <w:tcPr>
            <w:tcW w:w="428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食用油、油脂及其制品</w:t>
            </w:r>
          </w:p>
        </w:tc>
        <w:tc>
          <w:tcPr>
            <w:tcW w:w="165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17</w:t>
            </w:r>
          </w:p>
        </w:tc>
        <w:tc>
          <w:tcPr>
            <w:tcW w:w="18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102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13</w:t>
            </w:r>
          </w:p>
        </w:tc>
        <w:tc>
          <w:tcPr>
            <w:tcW w:w="428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饼干</w:t>
            </w:r>
          </w:p>
        </w:tc>
        <w:tc>
          <w:tcPr>
            <w:tcW w:w="165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16</w:t>
            </w:r>
          </w:p>
        </w:tc>
        <w:tc>
          <w:tcPr>
            <w:tcW w:w="18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102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14</w:t>
            </w:r>
          </w:p>
        </w:tc>
        <w:tc>
          <w:tcPr>
            <w:tcW w:w="428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酒类</w:t>
            </w:r>
          </w:p>
        </w:tc>
        <w:tc>
          <w:tcPr>
            <w:tcW w:w="165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16</w:t>
            </w:r>
          </w:p>
        </w:tc>
        <w:tc>
          <w:tcPr>
            <w:tcW w:w="18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102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15</w:t>
            </w:r>
          </w:p>
        </w:tc>
        <w:tc>
          <w:tcPr>
            <w:tcW w:w="428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肉制品</w:t>
            </w:r>
          </w:p>
        </w:tc>
        <w:tc>
          <w:tcPr>
            <w:tcW w:w="165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14</w:t>
            </w:r>
          </w:p>
        </w:tc>
        <w:tc>
          <w:tcPr>
            <w:tcW w:w="18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102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16</w:t>
            </w:r>
          </w:p>
        </w:tc>
        <w:tc>
          <w:tcPr>
            <w:tcW w:w="428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糖果制品</w:t>
            </w:r>
          </w:p>
        </w:tc>
        <w:tc>
          <w:tcPr>
            <w:tcW w:w="165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14</w:t>
            </w:r>
          </w:p>
        </w:tc>
        <w:tc>
          <w:tcPr>
            <w:tcW w:w="18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102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17</w:t>
            </w:r>
          </w:p>
        </w:tc>
        <w:tc>
          <w:tcPr>
            <w:tcW w:w="428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水果制品</w:t>
            </w:r>
          </w:p>
        </w:tc>
        <w:tc>
          <w:tcPr>
            <w:tcW w:w="165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14</w:t>
            </w:r>
          </w:p>
        </w:tc>
        <w:tc>
          <w:tcPr>
            <w:tcW w:w="18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102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18</w:t>
            </w:r>
          </w:p>
        </w:tc>
        <w:tc>
          <w:tcPr>
            <w:tcW w:w="428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糕点</w:t>
            </w:r>
          </w:p>
        </w:tc>
        <w:tc>
          <w:tcPr>
            <w:tcW w:w="165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13</w:t>
            </w:r>
          </w:p>
        </w:tc>
        <w:tc>
          <w:tcPr>
            <w:tcW w:w="18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102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19</w:t>
            </w:r>
          </w:p>
        </w:tc>
        <w:tc>
          <w:tcPr>
            <w:tcW w:w="428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薯类和膨化食品</w:t>
            </w:r>
          </w:p>
        </w:tc>
        <w:tc>
          <w:tcPr>
            <w:tcW w:w="165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8</w:t>
            </w:r>
          </w:p>
        </w:tc>
        <w:tc>
          <w:tcPr>
            <w:tcW w:w="18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102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20</w:t>
            </w:r>
          </w:p>
        </w:tc>
        <w:tc>
          <w:tcPr>
            <w:tcW w:w="428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炒货食品及坚果制品</w:t>
            </w:r>
          </w:p>
        </w:tc>
        <w:tc>
          <w:tcPr>
            <w:tcW w:w="165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8</w:t>
            </w:r>
          </w:p>
        </w:tc>
        <w:tc>
          <w:tcPr>
            <w:tcW w:w="18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102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21</w:t>
            </w:r>
          </w:p>
        </w:tc>
        <w:tc>
          <w:tcPr>
            <w:tcW w:w="428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蜂产品</w:t>
            </w:r>
          </w:p>
        </w:tc>
        <w:tc>
          <w:tcPr>
            <w:tcW w:w="165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4</w:t>
            </w:r>
          </w:p>
        </w:tc>
        <w:tc>
          <w:tcPr>
            <w:tcW w:w="18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102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22</w:t>
            </w:r>
          </w:p>
        </w:tc>
        <w:tc>
          <w:tcPr>
            <w:tcW w:w="428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蛋制品</w:t>
            </w:r>
          </w:p>
        </w:tc>
        <w:tc>
          <w:tcPr>
            <w:tcW w:w="165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4</w:t>
            </w:r>
          </w:p>
        </w:tc>
        <w:tc>
          <w:tcPr>
            <w:tcW w:w="18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w:t>
            </w:r>
          </w:p>
        </w:tc>
      </w:tr>
    </w:tbl>
    <w:p>
      <w:pPr>
        <w:numPr>
          <w:ilvl w:val="0"/>
          <w:numId w:val="0"/>
        </w:numPr>
        <w:bidi w:val="0"/>
        <w:jc w:val="center"/>
        <w:rPr>
          <w:rFonts w:hint="eastAsia" w:ascii="仿宋_GB2312" w:hAnsi="仿宋_GB2312" w:eastAsia="仿宋_GB2312" w:cs="仿宋_GB2312"/>
          <w:b w:val="0"/>
          <w:bCs w:val="0"/>
          <w:sz w:val="32"/>
          <w:szCs w:val="32"/>
          <w:lang w:val="en-US" w:eastAsia="zh-CN"/>
        </w:rPr>
      </w:pPr>
      <w:r>
        <w:drawing>
          <wp:anchor distT="0" distB="0" distL="114300" distR="114300" simplePos="0" relativeHeight="251659264" behindDoc="1" locked="0" layoutInCell="1" allowOverlap="1">
            <wp:simplePos x="0" y="0"/>
            <wp:positionH relativeFrom="column">
              <wp:posOffset>-71755</wp:posOffset>
            </wp:positionH>
            <wp:positionV relativeFrom="paragraph">
              <wp:posOffset>376555</wp:posOffset>
            </wp:positionV>
            <wp:extent cx="5728335" cy="3274060"/>
            <wp:effectExtent l="4445" t="4445" r="20320" b="17145"/>
            <wp:wrapTight wrapText="bothSides">
              <wp:wrapPolygon>
                <wp:start x="-17" y="-29"/>
                <wp:lineTo x="-17" y="21462"/>
                <wp:lineTo x="21533" y="21462"/>
                <wp:lineTo x="21533" y="-29"/>
                <wp:lineTo x="-17" y="-29"/>
              </wp:wrapPolygon>
            </wp:wrapTight>
            <wp:docPr id="5"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rFonts w:hint="eastAsia" w:ascii="仿宋_GB2312" w:hAnsi="仿宋_GB2312" w:eastAsia="仿宋_GB2312" w:cs="仿宋_GB2312"/>
          <w:b w:val="0"/>
          <w:bCs w:val="0"/>
          <w:sz w:val="32"/>
          <w:szCs w:val="32"/>
          <w:lang w:val="en-US" w:eastAsia="zh-CN"/>
        </w:rPr>
        <w:t xml:space="preserve"> 普通食品抽检占比情况图</w:t>
      </w:r>
    </w:p>
    <w:p>
      <w:pPr>
        <w:pStyle w:val="3"/>
        <w:pageBreakBefore w:val="0"/>
        <w:widowControl w:val="0"/>
        <w:numPr>
          <w:ilvl w:val="0"/>
          <w:numId w:val="0"/>
        </w:numPr>
        <w:kinsoku/>
        <w:wordWrap/>
        <w:overflowPunct/>
        <w:topLinePunct w:val="0"/>
        <w:autoSpaceDE/>
        <w:autoSpaceDN/>
        <w:bidi w:val="0"/>
        <w:spacing w:before="156" w:after="156" w:line="560" w:lineRule="exact"/>
        <w:ind w:leftChars="0" w:right="0" w:rightChars="0"/>
        <w:jc w:val="both"/>
        <w:textAlignment w:val="auto"/>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lang w:eastAsia="zh-CN"/>
        </w:rPr>
        <w:t>　　（</w:t>
      </w:r>
      <w:r>
        <w:rPr>
          <w:rFonts w:hint="eastAsia" w:ascii="仿宋_GB2312" w:hAnsi="仿宋_GB2312" w:eastAsia="仿宋_GB2312" w:cs="仿宋_GB2312"/>
          <w:b w:val="0"/>
          <w:bCs/>
          <w:sz w:val="32"/>
          <w:szCs w:val="32"/>
          <w:lang w:val="en-US" w:eastAsia="zh-CN"/>
        </w:rPr>
        <w:t>2</w:t>
      </w:r>
      <w:r>
        <w:rPr>
          <w:rFonts w:hint="eastAsia" w:ascii="仿宋_GB2312" w:hAnsi="仿宋_GB2312" w:eastAsia="仿宋_GB2312" w:cs="仿宋_GB2312"/>
          <w:b w:val="0"/>
          <w:bCs/>
          <w:sz w:val="32"/>
          <w:szCs w:val="32"/>
          <w:lang w:eastAsia="zh-CN"/>
        </w:rPr>
        <w:t>）普通食品不合格情况</w:t>
      </w:r>
    </w:p>
    <w:p>
      <w:pPr>
        <w:keepNext w:val="0"/>
        <w:keepLines w:val="0"/>
        <w:pageBreakBefore w:val="0"/>
        <w:widowControl w:val="0"/>
        <w:kinsoku/>
        <w:wordWrap/>
        <w:overflowPunct/>
        <w:topLinePunct w:val="0"/>
        <w:autoSpaceDE/>
        <w:autoSpaceDN/>
        <w:bidi w:val="0"/>
        <w:adjustRightInd w:val="0"/>
        <w:snapToGrid w:val="0"/>
        <w:spacing w:beforeLines="50" w:afterLines="50" w:line="560" w:lineRule="exact"/>
        <w:ind w:left="0" w:leftChars="0" w:right="0" w:rightChars="0" w:firstLine="640" w:firstLineChars="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sz w:val="32"/>
          <w:szCs w:val="32"/>
          <w:lang w:val="en-US" w:eastAsia="zh-CN"/>
        </w:rPr>
        <w:t>县局组织</w:t>
      </w:r>
      <w:r>
        <w:rPr>
          <w:rFonts w:hint="eastAsia" w:ascii="仿宋_GB2312" w:hAnsi="仿宋_GB2312" w:eastAsia="仿宋_GB2312" w:cs="仿宋_GB2312"/>
          <w:b w:val="0"/>
          <w:bCs/>
          <w:sz w:val="32"/>
          <w:szCs w:val="32"/>
          <w:lang w:eastAsia="zh-CN"/>
        </w:rPr>
        <w:t>普通食品</w:t>
      </w:r>
      <w:r>
        <w:rPr>
          <w:rFonts w:hint="eastAsia" w:ascii="仿宋_GB2312" w:hAnsi="仿宋_GB2312" w:eastAsia="仿宋_GB2312" w:cs="仿宋_GB2312"/>
          <w:sz w:val="32"/>
          <w:szCs w:val="32"/>
        </w:rPr>
        <w:t>抽检</w:t>
      </w:r>
      <w:r>
        <w:rPr>
          <w:rFonts w:hint="eastAsia" w:ascii="仿宋_GB2312" w:hAnsi="仿宋_GB2312" w:eastAsia="仿宋_GB2312" w:cs="仿宋_GB2312"/>
          <w:sz w:val="32"/>
          <w:szCs w:val="32"/>
          <w:lang w:val="en-US" w:eastAsia="zh-CN"/>
        </w:rPr>
        <w:t>共728</w:t>
      </w:r>
      <w:r>
        <w:rPr>
          <w:rFonts w:hint="eastAsia" w:ascii="仿宋_GB2312" w:hAnsi="仿宋_GB2312" w:eastAsia="仿宋_GB2312" w:cs="仿宋_GB2312"/>
          <w:sz w:val="32"/>
          <w:szCs w:val="32"/>
        </w:rPr>
        <w:t>批次，包含</w:t>
      </w:r>
      <w:r>
        <w:rPr>
          <w:rFonts w:hint="eastAsia" w:ascii="仿宋_GB2312" w:hAnsi="仿宋_GB2312" w:eastAsia="仿宋_GB2312" w:cs="仿宋_GB2312"/>
          <w:sz w:val="32"/>
          <w:szCs w:val="32"/>
          <w:lang w:eastAsia="zh-CN"/>
        </w:rPr>
        <w:t>粮食加工品、调味品、乳制品、方便食品、速冻食品等</w:t>
      </w:r>
      <w:r>
        <w:rPr>
          <w:rFonts w:hint="eastAsia" w:ascii="仿宋_GB2312" w:hAnsi="仿宋_GB2312" w:eastAsia="仿宋_GB2312" w:cs="仿宋_GB2312"/>
          <w:sz w:val="32"/>
          <w:szCs w:val="32"/>
          <w:lang w:val="en-US" w:eastAsia="zh-CN"/>
        </w:rPr>
        <w:t>28</w:t>
      </w:r>
      <w:r>
        <w:rPr>
          <w:rFonts w:hint="eastAsia" w:ascii="仿宋_GB2312" w:hAnsi="仿宋_GB2312" w:eastAsia="仿宋_GB2312" w:cs="仿宋_GB2312"/>
          <w:sz w:val="32"/>
          <w:szCs w:val="32"/>
        </w:rPr>
        <w:t>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批次不合格</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不合格样品类别涉及炒货食品及坚果制品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2批次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、淀粉及淀粉制品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1批次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、糕点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1批次</w:t>
      </w:r>
      <w:r>
        <w:rPr>
          <w:rFonts w:hint="eastAsia" w:ascii="仿宋_GB2312" w:hAnsi="仿宋_GB2312" w:eastAsia="仿宋_GB2312" w:cs="仿宋_GB2312"/>
          <w:sz w:val="32"/>
          <w:szCs w:val="32"/>
          <w:lang w:eastAsia="zh-CN"/>
        </w:rPr>
        <w:t>）、餐饮食品（</w:t>
      </w:r>
      <w:r>
        <w:rPr>
          <w:rFonts w:hint="eastAsia" w:ascii="仿宋_GB2312" w:hAnsi="仿宋_GB2312" w:eastAsia="仿宋_GB2312" w:cs="仿宋_GB2312"/>
          <w:sz w:val="32"/>
          <w:szCs w:val="32"/>
          <w:lang w:val="en-US" w:eastAsia="zh-CN"/>
        </w:rPr>
        <w:t>4批次</w:t>
      </w:r>
      <w:r>
        <w:rPr>
          <w:rFonts w:hint="eastAsia" w:ascii="仿宋_GB2312" w:hAnsi="仿宋_GB2312" w:eastAsia="仿宋_GB2312" w:cs="仿宋_GB2312"/>
          <w:sz w:val="32"/>
          <w:szCs w:val="32"/>
          <w:lang w:eastAsia="zh-CN"/>
        </w:rPr>
        <w:t>）、饮料（2批次）、食用油、油脂及其制品（1批次）、</w:t>
      </w:r>
      <w:r>
        <w:rPr>
          <w:rFonts w:hint="eastAsia" w:ascii="仿宋_GB2312" w:hAnsi="仿宋_GB2312" w:eastAsia="仿宋_GB2312" w:cs="仿宋_GB2312"/>
          <w:sz w:val="32"/>
          <w:szCs w:val="32"/>
        </w:rPr>
        <w:t>其他食品亚类中未发现不合格样品。</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具体见：</w:t>
      </w:r>
      <w:r>
        <w:rPr>
          <w:rFonts w:hint="eastAsia" w:ascii="仿宋_GB2312" w:hAnsi="仿宋_GB2312" w:eastAsia="仿宋_GB2312" w:cs="仿宋_GB2312"/>
          <w:b w:val="0"/>
          <w:bCs/>
          <w:sz w:val="32"/>
          <w:szCs w:val="32"/>
        </w:rPr>
        <w:t>表</w:t>
      </w:r>
      <w:r>
        <w:rPr>
          <w:rFonts w:hint="eastAsia" w:ascii="仿宋_GB2312" w:hAnsi="仿宋_GB2312" w:eastAsia="仿宋_GB2312" w:cs="仿宋_GB2312"/>
          <w:b w:val="0"/>
          <w:bCs/>
          <w:sz w:val="32"/>
          <w:szCs w:val="32"/>
          <w:lang w:val="en-US" w:eastAsia="zh-CN"/>
        </w:rPr>
        <w:t>6</w:t>
      </w:r>
      <w:r>
        <w:rPr>
          <w:rFonts w:hint="eastAsia" w:ascii="仿宋_GB2312" w:hAnsi="仿宋_GB2312" w:eastAsia="仿宋_GB2312" w:cs="仿宋_GB2312"/>
          <w:b w:val="0"/>
          <w:bCs/>
          <w:sz w:val="32"/>
          <w:szCs w:val="32"/>
        </w:rPr>
        <w:t>不合格样品食品类别统计表</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sz w:val="32"/>
          <w:szCs w:val="32"/>
          <w:lang w:val="en-US" w:eastAsia="zh-CN"/>
        </w:rPr>
        <w:t>图6</w:t>
      </w:r>
      <w:r>
        <w:rPr>
          <w:rFonts w:hint="eastAsia" w:ascii="仿宋_GB2312" w:hAnsi="仿宋_GB2312" w:eastAsia="仿宋_GB2312" w:cs="仿宋_GB2312"/>
          <w:b w:val="0"/>
          <w:bCs/>
          <w:sz w:val="32"/>
          <w:szCs w:val="32"/>
        </w:rPr>
        <w:t>不合格样品食品类别统计</w:t>
      </w:r>
      <w:r>
        <w:rPr>
          <w:rFonts w:hint="eastAsia" w:ascii="仿宋_GB2312" w:hAnsi="仿宋_GB2312" w:eastAsia="仿宋_GB2312" w:cs="仿宋_GB2312"/>
          <w:b w:val="0"/>
          <w:bCs/>
          <w:sz w:val="32"/>
          <w:szCs w:val="32"/>
          <w:lang w:eastAsia="zh-CN"/>
        </w:rPr>
        <w:t>图</w:t>
      </w:r>
      <w:r>
        <w:rPr>
          <w:rFonts w:hint="eastAsia" w:ascii="仿宋_GB2312" w:hAnsi="仿宋_GB2312" w:eastAsia="仿宋_GB2312" w:cs="仿宋_GB2312"/>
          <w:b w:val="0"/>
          <w:bCs w:val="0"/>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beforeLines="50" w:afterLines="50" w:line="560" w:lineRule="exact"/>
        <w:ind w:right="0" w:rightChars="0"/>
        <w:jc w:val="center"/>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rPr>
        <w:t>表</w:t>
      </w:r>
      <w:r>
        <w:rPr>
          <w:rFonts w:hint="eastAsia" w:ascii="仿宋_GB2312" w:hAnsi="仿宋_GB2312" w:eastAsia="仿宋_GB2312" w:cs="仿宋_GB2312"/>
          <w:b w:val="0"/>
          <w:bCs/>
          <w:sz w:val="32"/>
          <w:szCs w:val="32"/>
          <w:lang w:val="en-US" w:eastAsia="zh-CN"/>
        </w:rPr>
        <w:t>6</w:t>
      </w:r>
      <w:r>
        <w:rPr>
          <w:rFonts w:hint="eastAsia" w:ascii="仿宋_GB2312" w:hAnsi="仿宋_GB2312" w:eastAsia="仿宋_GB2312" w:cs="仿宋_GB2312"/>
          <w:b w:val="0"/>
          <w:bCs/>
          <w:sz w:val="32"/>
          <w:szCs w:val="32"/>
        </w:rPr>
        <w:t>不合格样品食品类别统计表</w:t>
      </w:r>
    </w:p>
    <w:tbl>
      <w:tblPr>
        <w:tblStyle w:val="7"/>
        <w:tblW w:w="8894" w:type="dxa"/>
        <w:jc w:val="center"/>
        <w:tblLayout w:type="fixed"/>
        <w:tblCellMar>
          <w:top w:w="0" w:type="dxa"/>
          <w:left w:w="108" w:type="dxa"/>
          <w:bottom w:w="0" w:type="dxa"/>
          <w:right w:w="108" w:type="dxa"/>
        </w:tblCellMar>
      </w:tblPr>
      <w:tblGrid>
        <w:gridCol w:w="796"/>
        <w:gridCol w:w="2416"/>
        <w:gridCol w:w="2196"/>
        <w:gridCol w:w="3486"/>
      </w:tblGrid>
      <w:tr>
        <w:tblPrEx>
          <w:tblCellMar>
            <w:top w:w="0" w:type="dxa"/>
            <w:left w:w="108" w:type="dxa"/>
            <w:bottom w:w="0" w:type="dxa"/>
            <w:right w:w="108" w:type="dxa"/>
          </w:tblCellMar>
        </w:tblPrEx>
        <w:trPr>
          <w:trHeight w:val="429" w:hRule="atLeast"/>
          <w:jc w:val="center"/>
        </w:trPr>
        <w:tc>
          <w:tcPr>
            <w:tcW w:w="796" w:type="dxa"/>
            <w:tcBorders>
              <w:top w:val="single" w:color="auto" w:sz="4" w:space="0"/>
              <w:left w:val="single" w:color="auto" w:sz="4" w:space="0"/>
              <w:bottom w:val="single" w:color="auto" w:sz="4" w:space="0"/>
              <w:right w:val="single" w:color="auto" w:sz="4" w:space="0"/>
            </w:tcBorders>
            <w:shd w:val="clear" w:color="auto" w:fill="E2EFDA" w:themeFill="accent6" w:themeFillTint="32"/>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序号</w:t>
            </w:r>
          </w:p>
        </w:tc>
        <w:tc>
          <w:tcPr>
            <w:tcW w:w="2416" w:type="dxa"/>
            <w:tcBorders>
              <w:top w:val="single" w:color="auto" w:sz="4" w:space="0"/>
              <w:left w:val="single" w:color="auto" w:sz="4" w:space="0"/>
              <w:bottom w:val="single" w:color="auto" w:sz="4" w:space="0"/>
              <w:right w:val="single" w:color="auto" w:sz="4" w:space="0"/>
            </w:tcBorders>
            <w:shd w:val="clear" w:color="auto" w:fill="E2EFDA" w:themeFill="accent6" w:themeFillTint="32"/>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食品亚类（二级）</w:t>
            </w:r>
          </w:p>
        </w:tc>
        <w:tc>
          <w:tcPr>
            <w:tcW w:w="2196" w:type="dxa"/>
            <w:tcBorders>
              <w:top w:val="single" w:color="auto" w:sz="4" w:space="0"/>
              <w:left w:val="single" w:color="auto" w:sz="4" w:space="0"/>
              <w:bottom w:val="single" w:color="auto" w:sz="4" w:space="0"/>
              <w:right w:val="single" w:color="auto" w:sz="4" w:space="0"/>
            </w:tcBorders>
            <w:shd w:val="clear" w:color="auto" w:fill="E2EFDA" w:themeFill="accent6" w:themeFillTint="32"/>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不合格样品批次</w:t>
            </w:r>
          </w:p>
        </w:tc>
        <w:tc>
          <w:tcPr>
            <w:tcW w:w="3486" w:type="dxa"/>
            <w:tcBorders>
              <w:top w:val="single" w:color="auto" w:sz="4" w:space="0"/>
              <w:left w:val="single" w:color="auto" w:sz="4" w:space="0"/>
              <w:bottom w:val="single" w:color="auto" w:sz="4" w:space="0"/>
              <w:right w:val="single" w:color="auto" w:sz="4" w:space="0"/>
            </w:tcBorders>
            <w:shd w:val="clear" w:color="auto" w:fill="E2EFDA" w:themeFill="accent6" w:themeFillTint="32"/>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占不合格样品总批次的比例%</w:t>
            </w:r>
          </w:p>
        </w:tc>
      </w:tr>
      <w:tr>
        <w:tblPrEx>
          <w:tblCellMar>
            <w:top w:w="0" w:type="dxa"/>
            <w:left w:w="108" w:type="dxa"/>
            <w:bottom w:w="0" w:type="dxa"/>
            <w:right w:w="108" w:type="dxa"/>
          </w:tblCellMar>
        </w:tblPrEx>
        <w:trPr>
          <w:trHeight w:val="460" w:hRule="atLeast"/>
          <w:jc w:val="center"/>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24"/>
                <w:szCs w:val="24"/>
              </w:rPr>
            </w:pPr>
            <w:bookmarkStart w:id="7" w:name="OLE_LINK1" w:colFirst="1" w:colLast="2"/>
            <w:r>
              <w:rPr>
                <w:rFonts w:hint="eastAsia" w:ascii="仿宋_GB2312" w:hAnsi="仿宋_GB2312" w:eastAsia="仿宋_GB2312" w:cs="仿宋_GB2312"/>
                <w:color w:val="000000"/>
                <w:kern w:val="0"/>
                <w:sz w:val="24"/>
                <w:szCs w:val="24"/>
              </w:rPr>
              <w:t>1</w:t>
            </w:r>
          </w:p>
        </w:tc>
        <w:tc>
          <w:tcPr>
            <w:tcW w:w="24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sz w:val="24"/>
                <w:szCs w:val="24"/>
                <w:lang w:eastAsia="zh-CN"/>
              </w:rPr>
              <w:t>蔬菜</w:t>
            </w:r>
            <w:r>
              <w:rPr>
                <w:rFonts w:hint="eastAsia" w:ascii="仿宋_GB2312" w:hAnsi="仿宋_GB2312" w:eastAsia="仿宋_GB2312" w:cs="仿宋_GB2312"/>
                <w:sz w:val="24"/>
                <w:szCs w:val="24"/>
              </w:rPr>
              <w:t>制品</w:t>
            </w:r>
          </w:p>
        </w:tc>
        <w:tc>
          <w:tcPr>
            <w:tcW w:w="21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2</w:t>
            </w:r>
          </w:p>
        </w:tc>
        <w:tc>
          <w:tcPr>
            <w:tcW w:w="34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50</w:t>
            </w:r>
            <w:r>
              <w:rPr>
                <w:rFonts w:hint="eastAsia" w:ascii="仿宋_GB2312" w:hAnsi="仿宋_GB2312" w:eastAsia="仿宋_GB2312" w:cs="仿宋_GB2312"/>
                <w:color w:val="000000"/>
                <w:kern w:val="0"/>
                <w:sz w:val="24"/>
                <w:szCs w:val="24"/>
              </w:rPr>
              <w:t>%</w:t>
            </w:r>
          </w:p>
        </w:tc>
      </w:tr>
      <w:tr>
        <w:tblPrEx>
          <w:tblCellMar>
            <w:top w:w="0" w:type="dxa"/>
            <w:left w:w="108" w:type="dxa"/>
            <w:bottom w:w="0" w:type="dxa"/>
            <w:right w:w="108" w:type="dxa"/>
          </w:tblCellMar>
        </w:tblPrEx>
        <w:trPr>
          <w:trHeight w:val="340" w:hRule="atLeast"/>
          <w:jc w:val="center"/>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w:t>
            </w:r>
          </w:p>
        </w:tc>
        <w:tc>
          <w:tcPr>
            <w:tcW w:w="24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sz w:val="24"/>
                <w:szCs w:val="24"/>
              </w:rPr>
              <w:t>淀粉及淀粉制品</w:t>
            </w:r>
          </w:p>
        </w:tc>
        <w:tc>
          <w:tcPr>
            <w:tcW w:w="21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lang w:val="en-US" w:eastAsia="zh-CN"/>
              </w:rPr>
              <w:t>1</w:t>
            </w:r>
          </w:p>
        </w:tc>
        <w:tc>
          <w:tcPr>
            <w:tcW w:w="34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val="en-US" w:eastAsia="zh-CN"/>
              </w:rPr>
              <w:t>25</w:t>
            </w:r>
            <w:r>
              <w:rPr>
                <w:rFonts w:hint="eastAsia" w:ascii="仿宋_GB2312" w:hAnsi="仿宋_GB2312" w:eastAsia="仿宋_GB2312" w:cs="仿宋_GB2312"/>
                <w:color w:val="000000"/>
                <w:kern w:val="0"/>
                <w:sz w:val="24"/>
                <w:szCs w:val="24"/>
              </w:rPr>
              <w:t>%</w:t>
            </w:r>
          </w:p>
        </w:tc>
      </w:tr>
      <w:tr>
        <w:tblPrEx>
          <w:tblCellMar>
            <w:top w:w="0" w:type="dxa"/>
            <w:left w:w="108" w:type="dxa"/>
            <w:bottom w:w="0" w:type="dxa"/>
            <w:right w:w="108" w:type="dxa"/>
          </w:tblCellMar>
        </w:tblPrEx>
        <w:trPr>
          <w:trHeight w:val="397" w:hRule="atLeast"/>
          <w:jc w:val="center"/>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3</w:t>
            </w:r>
          </w:p>
        </w:tc>
        <w:tc>
          <w:tcPr>
            <w:tcW w:w="24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sz w:val="24"/>
                <w:szCs w:val="24"/>
                <w:lang w:eastAsia="zh-CN"/>
              </w:rPr>
              <w:t>餐饮食品</w:t>
            </w:r>
          </w:p>
        </w:tc>
        <w:tc>
          <w:tcPr>
            <w:tcW w:w="21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lang w:val="en-US" w:eastAsia="zh-CN"/>
              </w:rPr>
              <w:t>1</w:t>
            </w:r>
          </w:p>
        </w:tc>
        <w:tc>
          <w:tcPr>
            <w:tcW w:w="34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val="en-US" w:eastAsia="zh-CN"/>
              </w:rPr>
              <w:t>25</w:t>
            </w:r>
            <w:r>
              <w:rPr>
                <w:rFonts w:hint="eastAsia" w:ascii="仿宋_GB2312" w:hAnsi="仿宋_GB2312" w:eastAsia="仿宋_GB2312" w:cs="仿宋_GB2312"/>
                <w:color w:val="000000"/>
                <w:kern w:val="0"/>
                <w:sz w:val="24"/>
                <w:szCs w:val="24"/>
              </w:rPr>
              <w:t>%</w:t>
            </w:r>
          </w:p>
        </w:tc>
      </w:tr>
      <w:bookmarkEnd w:id="7"/>
      <w:tr>
        <w:tblPrEx>
          <w:tblCellMar>
            <w:top w:w="0" w:type="dxa"/>
            <w:left w:w="108" w:type="dxa"/>
            <w:bottom w:w="0" w:type="dxa"/>
            <w:right w:w="108" w:type="dxa"/>
          </w:tblCellMar>
        </w:tblPrEx>
        <w:trPr>
          <w:trHeight w:val="397" w:hRule="atLeast"/>
          <w:jc w:val="center"/>
        </w:trPr>
        <w:tc>
          <w:tcPr>
            <w:tcW w:w="321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eastAsia="zh-CN"/>
              </w:rPr>
              <w:t>合　　</w:t>
            </w:r>
            <w:r>
              <w:rPr>
                <w:rFonts w:hint="eastAsia" w:ascii="仿宋_GB2312" w:hAnsi="仿宋_GB2312" w:eastAsia="仿宋_GB2312" w:cs="仿宋_GB2312"/>
                <w:color w:val="000000"/>
                <w:kern w:val="0"/>
                <w:sz w:val="24"/>
                <w:szCs w:val="24"/>
              </w:rPr>
              <w:t>计</w:t>
            </w:r>
          </w:p>
        </w:tc>
        <w:tc>
          <w:tcPr>
            <w:tcW w:w="21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rPr>
              <w:t>4</w:t>
            </w:r>
          </w:p>
        </w:tc>
        <w:tc>
          <w:tcPr>
            <w:tcW w:w="34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rPr>
              <w:t>/</w:t>
            </w:r>
          </w:p>
        </w:tc>
      </w:tr>
    </w:tbl>
    <w:p>
      <w:pPr>
        <w:numPr>
          <w:ilvl w:val="0"/>
          <w:numId w:val="0"/>
        </w:numPr>
        <w:jc w:val="center"/>
        <w:rPr>
          <w:rFonts w:hint="eastAsia" w:ascii="仿宋_GB2312" w:hAnsi="仿宋_GB2312" w:eastAsia="仿宋_GB2312" w:cs="仿宋_GB2312"/>
          <w:sz w:val="32"/>
          <w:szCs w:val="32"/>
        </w:rPr>
      </w:pPr>
    </w:p>
    <w:p>
      <w:pPr>
        <w:numPr>
          <w:ilvl w:val="0"/>
          <w:numId w:val="0"/>
        </w:numPr>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图</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不合格样品食品类别统计</w:t>
      </w:r>
      <w:r>
        <w:rPr>
          <w:rFonts w:hint="eastAsia" w:ascii="仿宋_GB2312" w:hAnsi="仿宋_GB2312" w:eastAsia="仿宋_GB2312" w:cs="仿宋_GB2312"/>
          <w:sz w:val="32"/>
          <w:szCs w:val="32"/>
          <w:lang w:eastAsia="zh-CN"/>
        </w:rPr>
        <w:t>图</w:t>
      </w:r>
    </w:p>
    <w:p>
      <w:pPr>
        <w:numPr>
          <w:ilvl w:val="0"/>
          <w:numId w:val="0"/>
        </w:numPr>
        <w:bidi w:val="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drawing>
          <wp:inline distT="0" distB="0" distL="114300" distR="114300">
            <wp:extent cx="5432425" cy="2600960"/>
            <wp:effectExtent l="4445" t="4445" r="11430" b="23495"/>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numPr>
          <w:ilvl w:val="0"/>
          <w:numId w:val="0"/>
        </w:numPr>
        <w:spacing w:line="360" w:lineRule="auto"/>
        <w:jc w:val="both"/>
        <w:rPr>
          <w:rFonts w:hint="eastAsia" w:ascii="仿宋_GB2312" w:hAnsi="仿宋_GB2312" w:eastAsia="仿宋_GB2312" w:cs="仿宋_GB2312"/>
          <w:b/>
          <w:bCs/>
          <w:sz w:val="32"/>
          <w:szCs w:val="32"/>
          <w:lang w:val="en-US" w:eastAsia="zh-CN"/>
        </w:rPr>
        <w:sectPr>
          <w:footerReference r:id="rId3" w:type="default"/>
          <w:pgSz w:w="11906" w:h="16838"/>
          <w:pgMar w:top="1440" w:right="1800" w:bottom="1440" w:left="1800" w:header="851" w:footer="992" w:gutter="0"/>
          <w:cols w:space="425" w:num="1"/>
          <w:docGrid w:type="lines" w:linePitch="312" w:charSpace="0"/>
        </w:sectPr>
      </w:pPr>
    </w:p>
    <w:p>
      <w:pPr>
        <w:numPr>
          <w:ilvl w:val="0"/>
          <w:numId w:val="0"/>
        </w:numPr>
        <w:spacing w:line="360" w:lineRule="auto"/>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　　3.2021年其他抽检产品情况</w:t>
      </w:r>
    </w:p>
    <w:p>
      <w:pPr>
        <w:numPr>
          <w:ilvl w:val="0"/>
          <w:numId w:val="0"/>
        </w:numPr>
        <w:spacing w:line="360" w:lineRule="auto"/>
        <w:ind w:firstLine="320" w:firstLineChars="100"/>
        <w:jc w:val="both"/>
        <w:rPr>
          <w:rFonts w:hint="eastAsia" w:ascii="仿宋_GB2312" w:hAnsi="仿宋_GB2312" w:eastAsia="仿宋_GB2312" w:cs="仿宋_GB2312"/>
          <w:bCs/>
          <w:sz w:val="32"/>
          <w:szCs w:val="32"/>
          <w:lang w:eastAsia="zh-CN"/>
        </w:rPr>
      </w:pPr>
      <w:r>
        <w:rPr>
          <w:rFonts w:hint="eastAsia" w:ascii="仿宋_GB2312" w:hAnsi="仿宋_GB2312" w:eastAsia="仿宋_GB2312" w:cs="仿宋_GB2312"/>
          <w:b w:val="0"/>
          <w:bCs w:val="0"/>
          <w:sz w:val="32"/>
          <w:szCs w:val="32"/>
          <w:lang w:val="en-US" w:eastAsia="zh-CN"/>
        </w:rPr>
        <w:t>（1）我县送检、风险监测</w:t>
      </w:r>
      <w:r>
        <w:rPr>
          <w:rFonts w:hint="eastAsia" w:ascii="仿宋_GB2312" w:hAnsi="仿宋_GB2312" w:eastAsia="仿宋_GB2312" w:cs="仿宋_GB2312"/>
          <w:bCs/>
          <w:sz w:val="32"/>
          <w:szCs w:val="32"/>
          <w:lang w:eastAsia="zh-CN"/>
        </w:rPr>
        <w:t>发现</w:t>
      </w:r>
      <w:r>
        <w:rPr>
          <w:rFonts w:hint="eastAsia" w:ascii="仿宋_GB2312" w:hAnsi="仿宋_GB2312" w:eastAsia="仿宋_GB2312" w:cs="仿宋_GB2312"/>
          <w:b w:val="0"/>
          <w:bCs w:val="0"/>
          <w:sz w:val="32"/>
          <w:szCs w:val="32"/>
          <w:lang w:val="en-US" w:eastAsia="zh-CN"/>
        </w:rPr>
        <w:t>在我县区域内生产、销售的</w:t>
      </w:r>
      <w:r>
        <w:rPr>
          <w:rFonts w:hint="eastAsia" w:ascii="仿宋_GB2312" w:hAnsi="仿宋_GB2312" w:eastAsia="仿宋_GB2312" w:cs="仿宋_GB2312"/>
          <w:bCs/>
          <w:sz w:val="32"/>
          <w:szCs w:val="32"/>
          <w:lang w:eastAsia="zh-CN"/>
        </w:rPr>
        <w:t>不合格产品情况</w:t>
      </w:r>
    </w:p>
    <w:p>
      <w:pPr>
        <w:numPr>
          <w:ilvl w:val="0"/>
          <w:numId w:val="0"/>
        </w:numPr>
        <w:spacing w:line="360" w:lineRule="auto"/>
        <w:ind w:firstLine="642"/>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sz w:val="32"/>
          <w:szCs w:val="32"/>
          <w:lang w:val="en-US" w:eastAsia="zh-CN"/>
        </w:rPr>
        <w:t>截止2021年11月30日，</w:t>
      </w:r>
      <w:r>
        <w:rPr>
          <w:rFonts w:hint="eastAsia" w:ascii="仿宋_GB2312" w:hAnsi="仿宋_GB2312" w:eastAsia="仿宋_GB2312" w:cs="仿宋_GB2312"/>
          <w:bCs/>
          <w:sz w:val="32"/>
          <w:szCs w:val="32"/>
          <w:lang w:eastAsia="zh-CN"/>
        </w:rPr>
        <w:t>2021年我县</w:t>
      </w:r>
      <w:r>
        <w:rPr>
          <w:rFonts w:hint="eastAsia" w:ascii="仿宋_GB2312" w:hAnsi="仿宋_GB2312" w:eastAsia="仿宋_GB2312" w:cs="仿宋_GB2312"/>
          <w:b w:val="0"/>
          <w:bCs w:val="0"/>
          <w:sz w:val="32"/>
          <w:szCs w:val="32"/>
          <w:lang w:val="en-US" w:eastAsia="zh-CN"/>
        </w:rPr>
        <w:t>送检、风险监测</w:t>
      </w:r>
      <w:r>
        <w:rPr>
          <w:rFonts w:hint="eastAsia" w:ascii="仿宋_GB2312" w:hAnsi="仿宋_GB2312" w:eastAsia="仿宋_GB2312" w:cs="仿宋_GB2312"/>
          <w:bCs/>
          <w:sz w:val="32"/>
          <w:szCs w:val="32"/>
          <w:lang w:eastAsia="zh-CN"/>
        </w:rPr>
        <w:t>发现</w:t>
      </w:r>
      <w:r>
        <w:rPr>
          <w:rFonts w:hint="eastAsia" w:ascii="仿宋_GB2312" w:hAnsi="仿宋_GB2312" w:eastAsia="仿宋_GB2312" w:cs="仿宋_GB2312"/>
          <w:b w:val="0"/>
          <w:bCs w:val="0"/>
          <w:sz w:val="32"/>
          <w:szCs w:val="32"/>
          <w:lang w:val="en-US" w:eastAsia="zh-CN"/>
        </w:rPr>
        <w:t>在我县区域内生产、销售的</w:t>
      </w:r>
      <w:r>
        <w:rPr>
          <w:rFonts w:hint="eastAsia" w:ascii="仿宋_GB2312" w:hAnsi="仿宋_GB2312" w:eastAsia="仿宋_GB2312" w:cs="仿宋_GB2312"/>
          <w:bCs/>
          <w:sz w:val="32"/>
          <w:szCs w:val="32"/>
          <w:lang w:eastAsia="zh-CN"/>
        </w:rPr>
        <w:t>不合格产品共</w:t>
      </w:r>
      <w:r>
        <w:rPr>
          <w:rFonts w:hint="eastAsia" w:ascii="仿宋_GB2312" w:hAnsi="仿宋_GB2312" w:eastAsia="仿宋_GB2312" w:cs="仿宋_GB2312"/>
          <w:bCs/>
          <w:sz w:val="32"/>
          <w:szCs w:val="32"/>
          <w:lang w:val="en-US" w:eastAsia="zh-CN"/>
        </w:rPr>
        <w:t>2</w:t>
      </w:r>
      <w:r>
        <w:rPr>
          <w:rFonts w:hint="eastAsia" w:ascii="仿宋_GB2312" w:hAnsi="仿宋_GB2312" w:eastAsia="仿宋_GB2312" w:cs="仿宋_GB2312"/>
          <w:bCs/>
          <w:sz w:val="32"/>
          <w:szCs w:val="32"/>
          <w:lang w:eastAsia="zh-CN"/>
        </w:rPr>
        <w:t>批次。其中包含豆芽（</w:t>
      </w:r>
      <w:r>
        <w:rPr>
          <w:rFonts w:hint="eastAsia" w:ascii="仿宋_GB2312" w:hAnsi="仿宋_GB2312" w:eastAsia="仿宋_GB2312" w:cs="仿宋_GB2312"/>
          <w:bCs/>
          <w:sz w:val="32"/>
          <w:szCs w:val="32"/>
          <w:lang w:val="en-US" w:eastAsia="zh-CN"/>
        </w:rPr>
        <w:t>2</w:t>
      </w:r>
      <w:r>
        <w:rPr>
          <w:rFonts w:hint="eastAsia" w:ascii="仿宋_GB2312" w:hAnsi="仿宋_GB2312" w:eastAsia="仿宋_GB2312" w:cs="仿宋_GB2312"/>
          <w:bCs/>
          <w:sz w:val="32"/>
          <w:szCs w:val="32"/>
          <w:lang w:eastAsia="zh-CN"/>
        </w:rPr>
        <w:t>批次），已移送公安机关。</w:t>
      </w:r>
    </w:p>
    <w:p>
      <w:pPr>
        <w:numPr>
          <w:ilvl w:val="0"/>
          <w:numId w:val="0"/>
        </w:numPr>
        <w:spacing w:line="360" w:lineRule="auto"/>
        <w:ind w:firstLine="320" w:firstLineChars="1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（2）国抽、省抽、市抽发现在我县生产的不合格产品情况</w:t>
      </w:r>
    </w:p>
    <w:p>
      <w:pPr>
        <w:numPr>
          <w:ilvl w:val="0"/>
          <w:numId w:val="0"/>
        </w:numPr>
        <w:spacing w:line="360" w:lineRule="auto"/>
        <w:ind w:firstLine="640" w:firstLineChars="200"/>
        <w:jc w:val="both"/>
        <w:rPr>
          <w:rFonts w:hint="eastAsia" w:ascii="仿宋_GB2312" w:hAnsi="仿宋_GB2312" w:eastAsia="仿宋_GB2312" w:cs="仿宋_GB2312"/>
          <w:bCs/>
          <w:sz w:val="32"/>
          <w:szCs w:val="32"/>
          <w:lang w:eastAsia="zh-CN"/>
        </w:rPr>
      </w:pPr>
      <w:r>
        <w:rPr>
          <w:rFonts w:hint="eastAsia" w:ascii="仿宋_GB2312" w:hAnsi="仿宋_GB2312" w:eastAsia="仿宋_GB2312" w:cs="仿宋_GB2312"/>
          <w:sz w:val="32"/>
          <w:szCs w:val="32"/>
          <w:lang w:val="en-US" w:eastAsia="zh-CN"/>
        </w:rPr>
        <w:t>截止2021年11月30日，</w:t>
      </w:r>
      <w:r>
        <w:rPr>
          <w:rFonts w:hint="eastAsia" w:ascii="仿宋_GB2312" w:hAnsi="仿宋_GB2312" w:eastAsia="仿宋_GB2312" w:cs="仿宋_GB2312"/>
          <w:b w:val="0"/>
          <w:bCs w:val="0"/>
          <w:sz w:val="32"/>
          <w:szCs w:val="32"/>
          <w:lang w:val="en-US" w:eastAsia="zh-CN"/>
        </w:rPr>
        <w:t>2021年国抽、省抽、市抽发现在我县生产的不合格产品共0批次。其中国抽不合格产品0批次，省抽不合格产品0批次，市抽不合格产品0批次。</w:t>
      </w:r>
      <w:r>
        <w:rPr>
          <w:rFonts w:hint="eastAsia" w:ascii="仿宋_GB2312" w:hAnsi="仿宋_GB2312" w:eastAsia="仿宋_GB2312" w:cs="仿宋_GB2312"/>
          <w:bCs/>
          <w:sz w:val="32"/>
          <w:szCs w:val="32"/>
          <w:lang w:eastAsia="zh-CN"/>
        </w:rPr>
        <w:t>　　</w:t>
      </w:r>
    </w:p>
    <w:p>
      <w:pPr>
        <w:numPr>
          <w:ilvl w:val="0"/>
          <w:numId w:val="0"/>
        </w:numPr>
        <w:spacing w:line="360" w:lineRule="auto"/>
        <w:ind w:firstLine="320" w:firstLineChars="100"/>
        <w:jc w:val="both"/>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3</w:t>
      </w:r>
      <w:r>
        <w:rPr>
          <w:rFonts w:hint="eastAsia" w:ascii="仿宋_GB2312" w:hAnsi="仿宋_GB2312" w:eastAsia="仿宋_GB2312" w:cs="仿宋_GB2312"/>
          <w:bCs/>
          <w:sz w:val="32"/>
          <w:szCs w:val="32"/>
          <w:lang w:eastAsia="zh-CN"/>
        </w:rPr>
        <w:t>）本省、外省市抽及县抽食品安全监督抽检发现</w:t>
      </w:r>
      <w:r>
        <w:rPr>
          <w:rFonts w:hint="eastAsia" w:ascii="仿宋_GB2312" w:hAnsi="仿宋_GB2312" w:eastAsia="仿宋_GB2312" w:cs="仿宋_GB2312"/>
          <w:b w:val="0"/>
          <w:bCs w:val="0"/>
          <w:sz w:val="32"/>
          <w:szCs w:val="32"/>
          <w:lang w:val="en-US" w:eastAsia="zh-CN"/>
        </w:rPr>
        <w:t>在我县生产的</w:t>
      </w:r>
      <w:r>
        <w:rPr>
          <w:rFonts w:hint="eastAsia" w:ascii="仿宋_GB2312" w:hAnsi="仿宋_GB2312" w:eastAsia="仿宋_GB2312" w:cs="仿宋_GB2312"/>
          <w:bCs/>
          <w:sz w:val="32"/>
          <w:szCs w:val="32"/>
          <w:lang w:eastAsia="zh-CN"/>
        </w:rPr>
        <w:t>不合格产品情况</w:t>
      </w:r>
    </w:p>
    <w:p>
      <w:pPr>
        <w:numPr>
          <w:ilvl w:val="0"/>
          <w:numId w:val="0"/>
        </w:numPr>
        <w:spacing w:line="360" w:lineRule="auto"/>
        <w:jc w:val="both"/>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eastAsia="zh-CN"/>
        </w:rPr>
        <w:t>　　</w:t>
      </w:r>
      <w:r>
        <w:rPr>
          <w:rFonts w:hint="eastAsia" w:ascii="仿宋_GB2312" w:hAnsi="仿宋_GB2312" w:eastAsia="仿宋_GB2312" w:cs="仿宋_GB2312"/>
          <w:sz w:val="32"/>
          <w:szCs w:val="32"/>
          <w:lang w:val="en-US" w:eastAsia="zh-CN"/>
        </w:rPr>
        <w:t>截止2021年11月30日，</w:t>
      </w:r>
      <w:r>
        <w:rPr>
          <w:rFonts w:hint="eastAsia" w:ascii="仿宋_GB2312" w:hAnsi="仿宋_GB2312" w:eastAsia="仿宋_GB2312" w:cs="仿宋_GB2312"/>
          <w:bCs/>
          <w:sz w:val="32"/>
          <w:szCs w:val="32"/>
          <w:lang w:eastAsia="zh-CN"/>
        </w:rPr>
        <w:t>2021年本省、外省市、县两级食品安全监督抽检发现</w:t>
      </w:r>
      <w:r>
        <w:rPr>
          <w:rFonts w:hint="eastAsia" w:ascii="仿宋_GB2312" w:hAnsi="仿宋_GB2312" w:eastAsia="仿宋_GB2312" w:cs="仿宋_GB2312"/>
          <w:b w:val="0"/>
          <w:bCs w:val="0"/>
          <w:sz w:val="32"/>
          <w:szCs w:val="32"/>
          <w:lang w:val="en-US" w:eastAsia="zh-CN"/>
        </w:rPr>
        <w:t>在我县生产的</w:t>
      </w:r>
      <w:r>
        <w:rPr>
          <w:rFonts w:hint="eastAsia" w:ascii="仿宋_GB2312" w:hAnsi="仿宋_GB2312" w:eastAsia="仿宋_GB2312" w:cs="仿宋_GB2312"/>
          <w:bCs/>
          <w:sz w:val="32"/>
          <w:szCs w:val="32"/>
          <w:lang w:eastAsia="zh-CN"/>
        </w:rPr>
        <w:t>不合格产品共</w:t>
      </w:r>
      <w:r>
        <w:rPr>
          <w:rFonts w:hint="eastAsia" w:ascii="仿宋_GB2312" w:hAnsi="仿宋_GB2312" w:eastAsia="仿宋_GB2312" w:cs="仿宋_GB2312"/>
          <w:bCs/>
          <w:sz w:val="32"/>
          <w:szCs w:val="32"/>
          <w:lang w:val="en-US" w:eastAsia="zh-CN"/>
        </w:rPr>
        <w:t>2</w:t>
      </w:r>
      <w:r>
        <w:rPr>
          <w:rFonts w:hint="eastAsia" w:ascii="仿宋_GB2312" w:hAnsi="仿宋_GB2312" w:eastAsia="仿宋_GB2312" w:cs="仿宋_GB2312"/>
          <w:bCs/>
          <w:sz w:val="32"/>
          <w:szCs w:val="32"/>
          <w:lang w:eastAsia="zh-CN"/>
        </w:rPr>
        <w:t>批次。其中外省抽检不合格产品</w:t>
      </w:r>
      <w:r>
        <w:rPr>
          <w:rFonts w:hint="eastAsia" w:ascii="仿宋_GB2312" w:hAnsi="仿宋_GB2312" w:eastAsia="仿宋_GB2312" w:cs="仿宋_GB2312"/>
          <w:bCs/>
          <w:sz w:val="32"/>
          <w:szCs w:val="32"/>
          <w:lang w:val="en-US" w:eastAsia="zh-CN"/>
        </w:rPr>
        <w:t>1</w:t>
      </w:r>
      <w:r>
        <w:rPr>
          <w:rFonts w:hint="eastAsia" w:ascii="仿宋_GB2312" w:hAnsi="仿宋_GB2312" w:eastAsia="仿宋_GB2312" w:cs="仿宋_GB2312"/>
          <w:bCs/>
          <w:sz w:val="32"/>
          <w:szCs w:val="32"/>
          <w:lang w:eastAsia="zh-CN"/>
        </w:rPr>
        <w:t>批次（其中外省市抽不合格产品批次</w:t>
      </w:r>
      <w:r>
        <w:rPr>
          <w:rFonts w:hint="eastAsia" w:ascii="仿宋_GB2312" w:hAnsi="仿宋_GB2312" w:eastAsia="仿宋_GB2312" w:cs="仿宋_GB2312"/>
          <w:bCs/>
          <w:sz w:val="32"/>
          <w:szCs w:val="32"/>
          <w:lang w:val="en-US" w:eastAsia="zh-CN"/>
        </w:rPr>
        <w:t>1批次、外省县抽不合格批次0批次</w:t>
      </w:r>
      <w:r>
        <w:rPr>
          <w:rFonts w:hint="eastAsia" w:ascii="仿宋_GB2312" w:hAnsi="仿宋_GB2312" w:eastAsia="仿宋_GB2312" w:cs="仿宋_GB2312"/>
          <w:bCs/>
          <w:sz w:val="32"/>
          <w:szCs w:val="32"/>
          <w:lang w:eastAsia="zh-CN"/>
        </w:rPr>
        <w:t>），本省抽检不合格产品</w:t>
      </w:r>
      <w:r>
        <w:rPr>
          <w:rFonts w:hint="eastAsia" w:ascii="仿宋_GB2312" w:hAnsi="仿宋_GB2312" w:eastAsia="仿宋_GB2312" w:cs="仿宋_GB2312"/>
          <w:bCs/>
          <w:sz w:val="32"/>
          <w:szCs w:val="32"/>
          <w:lang w:val="en-US" w:eastAsia="zh-CN"/>
        </w:rPr>
        <w:t>1</w:t>
      </w:r>
      <w:r>
        <w:rPr>
          <w:rFonts w:hint="eastAsia" w:ascii="仿宋_GB2312" w:hAnsi="仿宋_GB2312" w:eastAsia="仿宋_GB2312" w:cs="仿宋_GB2312"/>
          <w:bCs/>
          <w:sz w:val="32"/>
          <w:szCs w:val="32"/>
          <w:lang w:eastAsia="zh-CN"/>
        </w:rPr>
        <w:t>批次（其中本省市抽不合格产品批次</w:t>
      </w:r>
      <w:r>
        <w:rPr>
          <w:rFonts w:hint="eastAsia" w:ascii="仿宋_GB2312" w:hAnsi="仿宋_GB2312" w:eastAsia="仿宋_GB2312" w:cs="仿宋_GB2312"/>
          <w:bCs/>
          <w:sz w:val="32"/>
          <w:szCs w:val="32"/>
          <w:lang w:val="en-US" w:eastAsia="zh-CN"/>
        </w:rPr>
        <w:t>0批次、本省县抽不合格批次1批次</w:t>
      </w:r>
      <w:r>
        <w:rPr>
          <w:rFonts w:hint="eastAsia" w:ascii="仿宋_GB2312" w:hAnsi="仿宋_GB2312" w:eastAsia="仿宋_GB2312" w:cs="仿宋_GB2312"/>
          <w:bCs/>
          <w:sz w:val="32"/>
          <w:szCs w:val="32"/>
          <w:lang w:eastAsia="zh-CN"/>
        </w:rPr>
        <w:t>），包含食醋（</w:t>
      </w:r>
      <w:r>
        <w:rPr>
          <w:rFonts w:hint="eastAsia" w:ascii="仿宋_GB2312" w:hAnsi="仿宋_GB2312" w:eastAsia="仿宋_GB2312" w:cs="仿宋_GB2312"/>
          <w:bCs/>
          <w:sz w:val="32"/>
          <w:szCs w:val="32"/>
          <w:lang w:val="en-US" w:eastAsia="zh-CN"/>
        </w:rPr>
        <w:t>2</w:t>
      </w:r>
      <w:r>
        <w:rPr>
          <w:rFonts w:hint="eastAsia" w:ascii="仿宋_GB2312" w:hAnsi="仿宋_GB2312" w:eastAsia="仿宋_GB2312" w:cs="仿宋_GB2312"/>
          <w:bCs/>
          <w:sz w:val="32"/>
          <w:szCs w:val="32"/>
          <w:lang w:eastAsia="zh-CN"/>
        </w:rPr>
        <w:t>批次）。（具体见：</w:t>
      </w:r>
      <w:r>
        <w:rPr>
          <w:rFonts w:hint="eastAsia" w:ascii="仿宋_GB2312" w:hAnsi="仿宋_GB2312" w:eastAsia="仿宋_GB2312" w:cs="仿宋_GB2312"/>
          <w:i w:val="0"/>
          <w:color w:val="000000"/>
          <w:kern w:val="0"/>
          <w:sz w:val="32"/>
          <w:szCs w:val="32"/>
          <w:u w:val="none"/>
          <w:lang w:val="en-US" w:eastAsia="zh-CN" w:bidi="ar"/>
        </w:rPr>
        <w:t xml:space="preserve"> 表8　</w:t>
      </w:r>
      <w:r>
        <w:rPr>
          <w:rFonts w:hint="eastAsia" w:ascii="仿宋_GB2312" w:hAnsi="仿宋_GB2312" w:eastAsia="仿宋_GB2312" w:cs="仿宋_GB2312"/>
          <w:bCs/>
          <w:sz w:val="32"/>
          <w:szCs w:val="32"/>
          <w:lang w:eastAsia="zh-CN"/>
        </w:rPr>
        <w:t>2021年本省、外省市抽及县抽食品安全监督抽检不合格信息统计表）</w:t>
      </w:r>
    </w:p>
    <w:tbl>
      <w:tblPr>
        <w:tblStyle w:val="7"/>
        <w:tblW w:w="135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23"/>
        <w:gridCol w:w="1607"/>
        <w:gridCol w:w="1064"/>
        <w:gridCol w:w="1064"/>
        <w:gridCol w:w="1064"/>
        <w:gridCol w:w="1561"/>
        <w:gridCol w:w="1097"/>
        <w:gridCol w:w="1069"/>
        <w:gridCol w:w="1331"/>
        <w:gridCol w:w="1074"/>
        <w:gridCol w:w="1064"/>
        <w:gridCol w:w="10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0" w:hRule="atLeast"/>
        </w:trPr>
        <w:tc>
          <w:tcPr>
            <w:tcW w:w="13575" w:type="dxa"/>
            <w:gridSpan w:val="12"/>
            <w:tcBorders>
              <w:bottom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仿宋_GB2312" w:hAnsi="仿宋_GB2312" w:eastAsia="仿宋_GB2312" w:cs="仿宋_GB2312"/>
                <w:i w:val="0"/>
                <w:color w:val="000000"/>
                <w:kern w:val="0"/>
                <w:sz w:val="32"/>
                <w:szCs w:val="32"/>
                <w:u w:val="none"/>
                <w:lang w:val="en-US" w:eastAsia="zh-CN" w:bidi="ar"/>
              </w:rPr>
              <w:t xml:space="preserve"> 表8　</w:t>
            </w:r>
            <w:r>
              <w:rPr>
                <w:rFonts w:hint="eastAsia" w:ascii="仿宋_GB2312" w:hAnsi="仿宋_GB2312" w:eastAsia="仿宋_GB2312" w:cs="仿宋_GB2312"/>
                <w:b w:val="0"/>
                <w:bCs/>
                <w:i w:val="0"/>
                <w:color w:val="000000"/>
                <w:kern w:val="0"/>
                <w:sz w:val="32"/>
                <w:szCs w:val="32"/>
                <w:u w:val="none"/>
                <w:lang w:val="en-US" w:eastAsia="zh-CN" w:bidi="ar"/>
              </w:rPr>
              <w:t>2021年本省、外省市抽及县抽食品安全监督抽检不合格信息统计表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425" w:hRule="atLeast"/>
        </w:trPr>
        <w:tc>
          <w:tcPr>
            <w:tcW w:w="523" w:type="dxa"/>
            <w:tcBorders>
              <w:top w:val="single" w:color="auto" w:sz="4" w:space="0"/>
              <w:left w:val="single" w:color="auto" w:sz="4" w:space="0"/>
              <w:bottom w:val="single" w:color="auto" w:sz="4" w:space="0"/>
              <w:right w:val="single" w:color="auto" w:sz="4" w:space="0"/>
            </w:tcBorders>
            <w:shd w:val="clear" w:color="auto" w:fill="E2EFDA" w:themeFill="accent6" w:themeFillTint="32"/>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序号</w:t>
            </w:r>
          </w:p>
        </w:tc>
        <w:tc>
          <w:tcPr>
            <w:tcW w:w="1607" w:type="dxa"/>
            <w:tcBorders>
              <w:top w:val="single" w:color="auto" w:sz="4" w:space="0"/>
              <w:left w:val="single" w:color="auto" w:sz="4" w:space="0"/>
              <w:bottom w:val="single" w:color="auto" w:sz="4" w:space="0"/>
              <w:right w:val="single" w:color="auto" w:sz="4" w:space="0"/>
            </w:tcBorders>
            <w:shd w:val="clear" w:color="auto" w:fill="E2EFDA" w:themeFill="accent6" w:themeFillTint="32"/>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标称生产　　　企业名称</w:t>
            </w:r>
          </w:p>
        </w:tc>
        <w:tc>
          <w:tcPr>
            <w:tcW w:w="1064" w:type="dxa"/>
            <w:tcBorders>
              <w:top w:val="single" w:color="auto" w:sz="4" w:space="0"/>
              <w:left w:val="single" w:color="auto" w:sz="4" w:space="0"/>
              <w:bottom w:val="single" w:color="auto" w:sz="4" w:space="0"/>
              <w:right w:val="single" w:color="auto" w:sz="4" w:space="0"/>
            </w:tcBorders>
            <w:shd w:val="clear" w:color="auto" w:fill="E2EFDA" w:themeFill="accent6" w:themeFillTint="32"/>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标称生产企业地址</w:t>
            </w:r>
          </w:p>
        </w:tc>
        <w:tc>
          <w:tcPr>
            <w:tcW w:w="1064" w:type="dxa"/>
            <w:tcBorders>
              <w:top w:val="single" w:color="auto" w:sz="4" w:space="0"/>
              <w:left w:val="single" w:color="auto" w:sz="4" w:space="0"/>
              <w:bottom w:val="single" w:color="auto" w:sz="4" w:space="0"/>
              <w:right w:val="single" w:color="auto" w:sz="4" w:space="0"/>
            </w:tcBorders>
            <w:shd w:val="clear" w:color="auto" w:fill="E2EFDA" w:themeFill="accent6" w:themeFillTint="32"/>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被抽样单位名称</w:t>
            </w:r>
          </w:p>
        </w:tc>
        <w:tc>
          <w:tcPr>
            <w:tcW w:w="1064" w:type="dxa"/>
            <w:tcBorders>
              <w:top w:val="single" w:color="auto" w:sz="4" w:space="0"/>
              <w:left w:val="single" w:color="auto" w:sz="4" w:space="0"/>
              <w:bottom w:val="single" w:color="auto" w:sz="4" w:space="0"/>
              <w:right w:val="single" w:color="auto" w:sz="4" w:space="0"/>
            </w:tcBorders>
            <w:shd w:val="clear" w:color="auto" w:fill="E2EFDA" w:themeFill="accent6" w:themeFillTint="32"/>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被抽样单位地址</w:t>
            </w:r>
          </w:p>
        </w:tc>
        <w:tc>
          <w:tcPr>
            <w:tcW w:w="1561" w:type="dxa"/>
            <w:tcBorders>
              <w:top w:val="single" w:color="auto" w:sz="4" w:space="0"/>
              <w:left w:val="single" w:color="auto" w:sz="4" w:space="0"/>
              <w:bottom w:val="single" w:color="auto" w:sz="4" w:space="0"/>
              <w:right w:val="single" w:color="auto" w:sz="4" w:space="0"/>
            </w:tcBorders>
            <w:shd w:val="clear" w:color="auto" w:fill="E2EFDA" w:themeFill="accent6" w:themeFillTint="32"/>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食品名称</w:t>
            </w:r>
          </w:p>
        </w:tc>
        <w:tc>
          <w:tcPr>
            <w:tcW w:w="1097" w:type="dxa"/>
            <w:tcBorders>
              <w:top w:val="single" w:color="auto" w:sz="4" w:space="0"/>
              <w:left w:val="single" w:color="auto" w:sz="4" w:space="0"/>
              <w:bottom w:val="single" w:color="auto" w:sz="4" w:space="0"/>
              <w:right w:val="single" w:color="auto" w:sz="4" w:space="0"/>
            </w:tcBorders>
            <w:shd w:val="clear" w:color="auto" w:fill="E2EFDA" w:themeFill="accent6" w:themeFillTint="32"/>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规格型号</w:t>
            </w:r>
          </w:p>
        </w:tc>
        <w:tc>
          <w:tcPr>
            <w:tcW w:w="1069" w:type="dxa"/>
            <w:tcBorders>
              <w:top w:val="single" w:color="auto" w:sz="4" w:space="0"/>
              <w:left w:val="single" w:color="auto" w:sz="4" w:space="0"/>
              <w:bottom w:val="single" w:color="auto" w:sz="4" w:space="0"/>
              <w:right w:val="single" w:color="auto" w:sz="4" w:space="0"/>
            </w:tcBorders>
            <w:shd w:val="clear" w:color="auto" w:fill="E2EFDA" w:themeFill="accent6" w:themeFillTint="32"/>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商标</w:t>
            </w:r>
          </w:p>
        </w:tc>
        <w:tc>
          <w:tcPr>
            <w:tcW w:w="1331" w:type="dxa"/>
            <w:tcBorders>
              <w:top w:val="single" w:color="auto" w:sz="4" w:space="0"/>
              <w:left w:val="single" w:color="auto" w:sz="4" w:space="0"/>
              <w:bottom w:val="single" w:color="auto" w:sz="4" w:space="0"/>
              <w:right w:val="single" w:color="auto" w:sz="4" w:space="0"/>
            </w:tcBorders>
            <w:shd w:val="clear" w:color="auto" w:fill="E2EFDA" w:themeFill="accent6" w:themeFillTint="32"/>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生产日期/批号</w:t>
            </w:r>
          </w:p>
        </w:tc>
        <w:tc>
          <w:tcPr>
            <w:tcW w:w="1074" w:type="dxa"/>
            <w:tcBorders>
              <w:top w:val="single" w:color="auto" w:sz="4" w:space="0"/>
              <w:left w:val="single" w:color="auto" w:sz="4" w:space="0"/>
              <w:bottom w:val="single" w:color="auto" w:sz="4" w:space="0"/>
              <w:right w:val="single" w:color="auto" w:sz="4" w:space="0"/>
            </w:tcBorders>
            <w:shd w:val="clear" w:color="auto" w:fill="E2EFDA" w:themeFill="accent6" w:themeFillTint="32"/>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不合格项目║检验结果║标准值</w:t>
            </w:r>
          </w:p>
        </w:tc>
        <w:tc>
          <w:tcPr>
            <w:tcW w:w="1064" w:type="dxa"/>
            <w:tcBorders>
              <w:top w:val="single" w:color="auto" w:sz="4" w:space="0"/>
              <w:left w:val="single" w:color="auto" w:sz="4" w:space="0"/>
              <w:bottom w:val="single" w:color="auto" w:sz="4" w:space="0"/>
              <w:right w:val="single" w:color="auto" w:sz="4" w:space="0"/>
            </w:tcBorders>
            <w:shd w:val="clear" w:color="auto" w:fill="E2EFDA" w:themeFill="accent6" w:themeFillTint="32"/>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分类</w:t>
            </w:r>
          </w:p>
        </w:tc>
        <w:tc>
          <w:tcPr>
            <w:tcW w:w="1057" w:type="dxa"/>
            <w:tcBorders>
              <w:top w:val="single" w:color="auto" w:sz="4" w:space="0"/>
              <w:left w:val="single" w:color="auto" w:sz="4" w:space="0"/>
              <w:bottom w:val="single" w:color="auto" w:sz="4" w:space="0"/>
              <w:right w:val="single" w:color="auto" w:sz="4" w:space="0"/>
            </w:tcBorders>
            <w:shd w:val="clear" w:color="auto" w:fill="E2EFDA" w:themeFill="accent6" w:themeFillTint="32"/>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任务来源/项目名称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40" w:hRule="atLeast"/>
        </w:trPr>
        <w:tc>
          <w:tcPr>
            <w:tcW w:w="5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color w:val="000000"/>
                <w:kern w:val="0"/>
                <w:sz w:val="21"/>
                <w:szCs w:val="21"/>
                <w:u w:val="none"/>
                <w:lang w:val="en-US" w:eastAsia="zh-CN" w:bidi="ar"/>
              </w:rPr>
              <w:t>1</w:t>
            </w:r>
          </w:p>
        </w:tc>
        <w:tc>
          <w:tcPr>
            <w:tcW w:w="16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color w:val="000000"/>
                <w:kern w:val="0"/>
                <w:sz w:val="21"/>
                <w:szCs w:val="21"/>
                <w:u w:val="none"/>
                <w:lang w:val="en-US" w:eastAsia="zh-CN" w:bidi="ar"/>
              </w:rPr>
              <w:t>山西清泉醋业有限公司</w:t>
            </w:r>
          </w:p>
        </w:tc>
        <w:tc>
          <w:tcPr>
            <w:tcW w:w="10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color w:val="000000"/>
                <w:kern w:val="0"/>
                <w:sz w:val="21"/>
                <w:szCs w:val="21"/>
                <w:u w:val="none"/>
                <w:lang w:val="en-US" w:eastAsia="zh-CN" w:bidi="ar"/>
              </w:rPr>
              <w:t>兴县康宁镇</w:t>
            </w:r>
          </w:p>
        </w:tc>
        <w:tc>
          <w:tcPr>
            <w:tcW w:w="10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交口县回龙乡佰得润购物超市</w:t>
            </w:r>
          </w:p>
        </w:tc>
        <w:tc>
          <w:tcPr>
            <w:tcW w:w="10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color w:val="000000"/>
                <w:kern w:val="0"/>
                <w:sz w:val="21"/>
                <w:szCs w:val="21"/>
                <w:u w:val="none"/>
                <w:lang w:val="en-US" w:eastAsia="zh-CN" w:bidi="ar"/>
              </w:rPr>
              <w:t>/</w:t>
            </w:r>
          </w:p>
        </w:tc>
        <w:tc>
          <w:tcPr>
            <w:tcW w:w="15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color w:val="000000"/>
                <w:kern w:val="0"/>
                <w:sz w:val="21"/>
                <w:szCs w:val="21"/>
                <w:u w:val="none"/>
                <w:lang w:val="en-US" w:eastAsia="zh-CN" w:bidi="ar"/>
              </w:rPr>
              <w:t>清泉老陈醋(酿造食醋)</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color w:val="000000"/>
                <w:kern w:val="0"/>
                <w:sz w:val="21"/>
                <w:szCs w:val="21"/>
                <w:u w:val="none"/>
                <w:lang w:val="en-US" w:eastAsia="zh-CN" w:bidi="ar"/>
              </w:rPr>
              <w:t>2.2L/桶</w:t>
            </w:r>
          </w:p>
        </w:tc>
        <w:tc>
          <w:tcPr>
            <w:tcW w:w="10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color w:val="000000"/>
                <w:kern w:val="0"/>
                <w:sz w:val="21"/>
                <w:szCs w:val="21"/>
                <w:u w:val="none"/>
                <w:lang w:val="en-US" w:eastAsia="zh-CN" w:bidi="ar"/>
              </w:rPr>
              <w:t>白清泉</w:t>
            </w: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color w:val="000000"/>
                <w:kern w:val="0"/>
                <w:sz w:val="21"/>
                <w:szCs w:val="21"/>
                <w:u w:val="none"/>
                <w:lang w:val="en-US" w:eastAsia="zh-CN" w:bidi="ar"/>
              </w:rPr>
              <w:t>2017-04-12</w:t>
            </w:r>
          </w:p>
        </w:tc>
        <w:tc>
          <w:tcPr>
            <w:tcW w:w="10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color w:val="000000"/>
                <w:kern w:val="0"/>
                <w:sz w:val="21"/>
                <w:szCs w:val="21"/>
                <w:u w:val="none"/>
                <w:lang w:val="en-US" w:eastAsia="zh-CN" w:bidi="ar"/>
              </w:rPr>
              <w:t>总酸(以乙酸计),g/100mL</w:t>
            </w:r>
          </w:p>
        </w:tc>
        <w:tc>
          <w:tcPr>
            <w:tcW w:w="10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color w:val="000000"/>
                <w:kern w:val="0"/>
                <w:sz w:val="21"/>
                <w:szCs w:val="21"/>
                <w:u w:val="none"/>
                <w:lang w:val="en-US" w:eastAsia="zh-CN" w:bidi="ar"/>
              </w:rPr>
              <w:t>食醋</w:t>
            </w:r>
          </w:p>
        </w:tc>
        <w:tc>
          <w:tcPr>
            <w:tcW w:w="10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交口县市场监督管理局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91" w:hRule="atLeast"/>
        </w:trPr>
        <w:tc>
          <w:tcPr>
            <w:tcW w:w="5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color w:val="000000"/>
                <w:kern w:val="0"/>
                <w:sz w:val="21"/>
                <w:szCs w:val="21"/>
                <w:u w:val="none"/>
                <w:lang w:val="en-US" w:eastAsia="zh-CN" w:bidi="ar"/>
              </w:rPr>
              <w:t>2</w:t>
            </w:r>
          </w:p>
        </w:tc>
        <w:tc>
          <w:tcPr>
            <w:tcW w:w="16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color w:val="000000"/>
                <w:kern w:val="0"/>
                <w:sz w:val="21"/>
                <w:szCs w:val="21"/>
                <w:u w:val="none"/>
                <w:lang w:val="en-US" w:eastAsia="zh-CN" w:bidi="ar"/>
              </w:rPr>
              <w:t>山西清泉醋业有限公司</w:t>
            </w:r>
          </w:p>
        </w:tc>
        <w:tc>
          <w:tcPr>
            <w:tcW w:w="10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color w:val="000000"/>
                <w:kern w:val="0"/>
                <w:sz w:val="21"/>
                <w:szCs w:val="21"/>
                <w:u w:val="none"/>
                <w:lang w:val="en-US" w:eastAsia="zh-CN" w:bidi="ar"/>
              </w:rPr>
              <w:t>兴县康宁镇</w:t>
            </w:r>
          </w:p>
        </w:tc>
        <w:tc>
          <w:tcPr>
            <w:tcW w:w="10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天津华润万家生活超市有限公司开发区黄海路分店</w:t>
            </w:r>
          </w:p>
        </w:tc>
        <w:tc>
          <w:tcPr>
            <w:tcW w:w="10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color w:val="000000"/>
                <w:kern w:val="0"/>
                <w:sz w:val="21"/>
                <w:szCs w:val="21"/>
                <w:u w:val="none"/>
                <w:lang w:val="en-US" w:eastAsia="zh-CN" w:bidi="ar"/>
              </w:rPr>
              <w:t>/</w:t>
            </w:r>
          </w:p>
        </w:tc>
        <w:tc>
          <w:tcPr>
            <w:tcW w:w="15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color w:val="000000"/>
                <w:kern w:val="0"/>
                <w:sz w:val="21"/>
                <w:szCs w:val="21"/>
                <w:u w:val="none"/>
                <w:lang w:val="en-US" w:eastAsia="zh-CN" w:bidi="ar"/>
              </w:rPr>
              <w:t>清泉陈醋（酿造食醋）</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color w:val="000000"/>
                <w:kern w:val="0"/>
                <w:sz w:val="21"/>
                <w:szCs w:val="21"/>
                <w:u w:val="none"/>
                <w:lang w:val="en-US" w:eastAsia="zh-CN" w:bidi="ar"/>
              </w:rPr>
              <w:t>800mL/瓶</w:t>
            </w:r>
          </w:p>
        </w:tc>
        <w:tc>
          <w:tcPr>
            <w:tcW w:w="10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color w:val="000000"/>
                <w:kern w:val="0"/>
                <w:sz w:val="21"/>
                <w:szCs w:val="21"/>
                <w:u w:val="none"/>
                <w:lang w:val="en-US" w:eastAsia="zh-CN" w:bidi="ar"/>
              </w:rPr>
              <w:t>清泉+图形商标</w:t>
            </w: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color w:val="000000"/>
                <w:kern w:val="0"/>
                <w:sz w:val="21"/>
                <w:szCs w:val="21"/>
                <w:u w:val="none"/>
                <w:lang w:val="en-US" w:eastAsia="zh-CN" w:bidi="ar"/>
              </w:rPr>
              <w:t>2021-03-28</w:t>
            </w:r>
          </w:p>
        </w:tc>
        <w:tc>
          <w:tcPr>
            <w:tcW w:w="10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color w:val="000000"/>
                <w:kern w:val="0"/>
                <w:sz w:val="21"/>
                <w:szCs w:val="21"/>
                <w:u w:val="none"/>
                <w:lang w:val="en-US" w:eastAsia="zh-CN" w:bidi="ar"/>
              </w:rPr>
              <w:t>不挥发酸(以乳酸计),g/100mL</w:t>
            </w:r>
          </w:p>
        </w:tc>
        <w:tc>
          <w:tcPr>
            <w:tcW w:w="10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color w:val="000000"/>
                <w:kern w:val="0"/>
                <w:sz w:val="21"/>
                <w:szCs w:val="21"/>
                <w:u w:val="none"/>
                <w:lang w:val="en-US" w:eastAsia="zh-CN" w:bidi="ar"/>
              </w:rPr>
              <w:t>食醋</w:t>
            </w:r>
          </w:p>
        </w:tc>
        <w:tc>
          <w:tcPr>
            <w:tcW w:w="10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天津市市场监督管理委员会</w:t>
            </w:r>
          </w:p>
        </w:tc>
      </w:tr>
    </w:tbl>
    <w:p>
      <w:pPr>
        <w:numPr>
          <w:ilvl w:val="0"/>
          <w:numId w:val="0"/>
        </w:numPr>
        <w:spacing w:line="360" w:lineRule="auto"/>
        <w:jc w:val="both"/>
        <w:rPr>
          <w:rFonts w:hint="eastAsia" w:ascii="仿宋_GB2312" w:hAnsi="仿宋_GB2312" w:eastAsia="仿宋_GB2312" w:cs="仿宋_GB2312"/>
          <w:bCs/>
          <w:sz w:val="32"/>
          <w:szCs w:val="32"/>
          <w:lang w:eastAsia="zh-CN"/>
        </w:rPr>
        <w:sectPr>
          <w:pgSz w:w="16838" w:h="11906" w:orient="landscape"/>
          <w:pgMar w:top="1803" w:right="1440" w:bottom="1803" w:left="1440" w:header="851" w:footer="992" w:gutter="0"/>
          <w:cols w:space="0" w:num="1"/>
          <w:rtlGutter w:val="0"/>
          <w:docGrid w:type="lines" w:linePitch="319" w:charSpace="0"/>
        </w:sectPr>
      </w:pPr>
    </w:p>
    <w:p>
      <w:pPr>
        <w:pStyle w:val="11"/>
        <w:numPr>
          <w:ilvl w:val="0"/>
          <w:numId w:val="1"/>
        </w:numPr>
        <w:spacing w:line="360" w:lineRule="auto"/>
        <w:ind w:firstLine="640" w:firstLineChars="200"/>
        <w:outlineLvl w:val="0"/>
        <w:rPr>
          <w:rFonts w:hint="eastAsia" w:ascii="黑体" w:hAnsi="黑体" w:eastAsia="黑体" w:cs="黑体"/>
          <w:b w:val="0"/>
          <w:bCs/>
          <w:sz w:val="32"/>
          <w:szCs w:val="32"/>
        </w:rPr>
      </w:pPr>
      <w:bookmarkStart w:id="8" w:name="_Toc503973931"/>
      <w:r>
        <w:rPr>
          <w:rFonts w:hint="eastAsia" w:ascii="黑体" w:hAnsi="黑体" w:eastAsia="黑体" w:cs="黑体"/>
          <w:b w:val="0"/>
          <w:bCs/>
          <w:sz w:val="32"/>
          <w:szCs w:val="32"/>
        </w:rPr>
        <w:t>食品安全抽检</w:t>
      </w:r>
      <w:r>
        <w:rPr>
          <w:rFonts w:hint="eastAsia" w:ascii="黑体" w:hAnsi="黑体" w:eastAsia="黑体" w:cs="黑体"/>
          <w:b w:val="0"/>
          <w:bCs/>
          <w:sz w:val="32"/>
          <w:szCs w:val="32"/>
          <w:lang w:eastAsia="zh-CN"/>
        </w:rPr>
        <w:t>不合格</w:t>
      </w:r>
      <w:r>
        <w:rPr>
          <w:rFonts w:hint="eastAsia" w:ascii="黑体" w:hAnsi="黑体" w:eastAsia="黑体" w:cs="黑体"/>
          <w:sz w:val="32"/>
          <w:szCs w:val="32"/>
          <w:lang w:val="en-US" w:eastAsia="zh-CN"/>
        </w:rPr>
        <w:t>项目</w:t>
      </w:r>
      <w:r>
        <w:rPr>
          <w:rFonts w:hint="eastAsia" w:ascii="黑体" w:hAnsi="黑体" w:eastAsia="黑体" w:cs="黑体"/>
          <w:b w:val="0"/>
          <w:bCs/>
          <w:sz w:val="32"/>
          <w:szCs w:val="32"/>
        </w:rPr>
        <w:t>分析</w:t>
      </w:r>
      <w:bookmarkEnd w:id="8"/>
    </w:p>
    <w:p>
      <w:pPr>
        <w:spacing w:line="360" w:lineRule="auto"/>
        <w:ind w:firstLine="640" w:firstLineChars="200"/>
        <w:rPr>
          <w:rFonts w:hint="eastAsia" w:ascii="黑体" w:hAnsi="黑体" w:eastAsia="黑体" w:cs="黑体"/>
          <w:b w:val="0"/>
          <w:bCs/>
          <w:sz w:val="32"/>
          <w:szCs w:val="32"/>
        </w:rPr>
      </w:pPr>
      <w:r>
        <w:rPr>
          <w:rFonts w:hint="eastAsia" w:ascii="仿宋" w:hAnsi="仿宋" w:eastAsia="仿宋" w:cs="仿宋"/>
          <w:sz w:val="32"/>
          <w:szCs w:val="32"/>
          <w:lang w:eastAsia="zh-CN"/>
        </w:rPr>
        <w:t>县局组织2021年食用农产品及预包装</w:t>
      </w:r>
      <w:r>
        <w:rPr>
          <w:rFonts w:hint="eastAsia" w:ascii="仿宋" w:hAnsi="仿宋" w:eastAsia="仿宋" w:cs="仿宋"/>
          <w:sz w:val="32"/>
          <w:szCs w:val="32"/>
        </w:rPr>
        <w:t>食品抽检</w:t>
      </w:r>
      <w:r>
        <w:rPr>
          <w:rFonts w:hint="eastAsia" w:ascii="仿宋" w:hAnsi="仿宋" w:eastAsia="仿宋" w:cs="仿宋"/>
          <w:sz w:val="32"/>
          <w:szCs w:val="32"/>
          <w:lang w:eastAsia="zh-CN"/>
        </w:rPr>
        <w:t>共</w:t>
      </w:r>
      <w:r>
        <w:rPr>
          <w:rFonts w:hint="eastAsia" w:ascii="仿宋" w:hAnsi="仿宋" w:eastAsia="仿宋" w:cs="仿宋"/>
          <w:sz w:val="32"/>
          <w:szCs w:val="32"/>
        </w:rPr>
        <w:t>计</w:t>
      </w:r>
      <w:r>
        <w:rPr>
          <w:rFonts w:hint="eastAsia" w:ascii="仿宋" w:hAnsi="仿宋" w:eastAsia="仿宋" w:cs="仿宋"/>
          <w:sz w:val="32"/>
          <w:szCs w:val="32"/>
          <w:lang w:val="en-US" w:eastAsia="zh-CN"/>
        </w:rPr>
        <w:t>1365</w:t>
      </w:r>
      <w:r>
        <w:rPr>
          <w:rFonts w:hint="eastAsia" w:ascii="仿宋" w:hAnsi="仿宋" w:eastAsia="仿宋" w:cs="仿宋"/>
          <w:sz w:val="32"/>
          <w:szCs w:val="32"/>
        </w:rPr>
        <w:t>批次</w:t>
      </w:r>
      <w:r>
        <w:rPr>
          <w:rFonts w:hint="eastAsia" w:ascii="仿宋" w:hAnsi="仿宋" w:eastAsia="仿宋" w:cs="仿宋"/>
          <w:sz w:val="32"/>
          <w:szCs w:val="32"/>
          <w:lang w:eastAsia="zh-CN"/>
        </w:rPr>
        <w:t>（其中监督抽检</w:t>
      </w:r>
      <w:r>
        <w:rPr>
          <w:rFonts w:hint="eastAsia" w:ascii="仿宋" w:hAnsi="仿宋" w:eastAsia="仿宋" w:cs="仿宋"/>
          <w:sz w:val="32"/>
          <w:szCs w:val="32"/>
          <w:lang w:val="en-US" w:eastAsia="zh-CN"/>
        </w:rPr>
        <w:t>1165</w:t>
      </w:r>
      <w:r>
        <w:rPr>
          <w:rFonts w:hint="eastAsia" w:ascii="仿宋" w:hAnsi="仿宋" w:eastAsia="仿宋" w:cs="仿宋"/>
          <w:sz w:val="32"/>
          <w:szCs w:val="32"/>
        </w:rPr>
        <w:t>批次</w:t>
      </w:r>
      <w:r>
        <w:rPr>
          <w:rFonts w:hint="eastAsia" w:ascii="仿宋" w:hAnsi="仿宋" w:eastAsia="仿宋" w:cs="仿宋"/>
          <w:sz w:val="32"/>
          <w:szCs w:val="32"/>
          <w:lang w:eastAsia="zh-CN"/>
        </w:rPr>
        <w:t>，风险监测</w:t>
      </w:r>
      <w:r>
        <w:rPr>
          <w:rFonts w:hint="eastAsia" w:ascii="仿宋" w:hAnsi="仿宋" w:eastAsia="仿宋" w:cs="仿宋"/>
          <w:sz w:val="32"/>
          <w:szCs w:val="32"/>
          <w:lang w:val="en-US" w:eastAsia="zh-CN"/>
        </w:rPr>
        <w:t>200批次</w:t>
      </w:r>
      <w:r>
        <w:rPr>
          <w:rFonts w:hint="eastAsia" w:ascii="仿宋" w:hAnsi="仿宋" w:eastAsia="仿宋" w:cs="仿宋"/>
          <w:sz w:val="32"/>
          <w:szCs w:val="32"/>
          <w:lang w:eastAsia="zh-CN"/>
        </w:rPr>
        <w:t>）</w:t>
      </w:r>
      <w:r>
        <w:rPr>
          <w:rFonts w:hint="eastAsia" w:ascii="仿宋" w:hAnsi="仿宋" w:eastAsia="仿宋" w:cs="仿宋"/>
          <w:sz w:val="32"/>
          <w:szCs w:val="32"/>
        </w:rPr>
        <w:t>，</w:t>
      </w:r>
      <w:r>
        <w:rPr>
          <w:rFonts w:hint="eastAsia" w:ascii="仿宋" w:hAnsi="仿宋" w:eastAsia="仿宋" w:cs="仿宋"/>
          <w:sz w:val="32"/>
          <w:szCs w:val="32"/>
          <w:lang w:eastAsia="zh-CN"/>
        </w:rPr>
        <w:t>已出结果</w:t>
      </w:r>
      <w:r>
        <w:rPr>
          <w:rFonts w:hint="eastAsia" w:ascii="仿宋" w:hAnsi="仿宋" w:eastAsia="仿宋" w:cs="仿宋"/>
          <w:sz w:val="32"/>
          <w:szCs w:val="32"/>
          <w:lang w:val="en-US" w:eastAsia="zh-CN"/>
        </w:rPr>
        <w:t>1100批次。</w:t>
      </w:r>
      <w:r>
        <w:rPr>
          <w:rFonts w:hint="eastAsia" w:ascii="仿宋" w:hAnsi="仿宋" w:eastAsia="仿宋" w:cs="仿宋"/>
          <w:sz w:val="32"/>
          <w:szCs w:val="32"/>
        </w:rPr>
        <w:t>通过检测发现不合格样品</w:t>
      </w:r>
      <w:r>
        <w:rPr>
          <w:rFonts w:hint="eastAsia" w:ascii="仿宋" w:hAnsi="仿宋" w:eastAsia="仿宋" w:cs="仿宋"/>
          <w:sz w:val="32"/>
          <w:szCs w:val="32"/>
          <w:lang w:val="en-US" w:eastAsia="zh-CN"/>
        </w:rPr>
        <w:t>13</w:t>
      </w:r>
      <w:r>
        <w:rPr>
          <w:rFonts w:hint="eastAsia" w:ascii="仿宋" w:hAnsi="仿宋" w:eastAsia="仿宋" w:cs="仿宋"/>
          <w:sz w:val="32"/>
          <w:szCs w:val="32"/>
        </w:rPr>
        <w:t>批次，不合格项目类别包括</w:t>
      </w:r>
      <w:r>
        <w:rPr>
          <w:rFonts w:hint="eastAsia" w:ascii="仿宋" w:hAnsi="仿宋" w:eastAsia="仿宋" w:cs="仿宋"/>
          <w:sz w:val="32"/>
          <w:szCs w:val="32"/>
          <w:lang w:eastAsia="zh-CN"/>
        </w:rPr>
        <w:t>农药残留、理化指标</w:t>
      </w:r>
      <w:r>
        <w:rPr>
          <w:rFonts w:hint="eastAsia" w:ascii="仿宋" w:hAnsi="仿宋" w:eastAsia="仿宋" w:cs="仿宋"/>
          <w:sz w:val="32"/>
          <w:szCs w:val="32"/>
        </w:rPr>
        <w:t>、</w:t>
      </w:r>
      <w:r>
        <w:rPr>
          <w:rFonts w:hint="eastAsia" w:ascii="仿宋" w:hAnsi="仿宋" w:eastAsia="仿宋" w:cs="仿宋"/>
          <w:sz w:val="32"/>
          <w:szCs w:val="32"/>
          <w:lang w:eastAsia="zh-CN"/>
        </w:rPr>
        <w:t>食品添加剂等。（具体见：</w:t>
      </w:r>
      <w:r>
        <w:rPr>
          <w:rFonts w:hint="eastAsia" w:ascii="仿宋_GB2312" w:hAnsi="仿宋_GB2312" w:eastAsia="仿宋_GB2312" w:cs="仿宋_GB2312"/>
          <w:i w:val="0"/>
          <w:color w:val="000000"/>
          <w:kern w:val="0"/>
          <w:sz w:val="32"/>
          <w:szCs w:val="32"/>
          <w:u w:val="none"/>
          <w:lang w:val="en-US" w:eastAsia="zh-CN" w:bidi="ar"/>
        </w:rPr>
        <w:t xml:space="preserve"> 表9　</w:t>
      </w:r>
      <w:r>
        <w:rPr>
          <w:rFonts w:hint="eastAsia" w:ascii="仿宋" w:hAnsi="仿宋" w:eastAsia="仿宋" w:cs="仿宋"/>
          <w:sz w:val="32"/>
          <w:szCs w:val="32"/>
          <w:lang w:eastAsia="zh-CN"/>
        </w:rPr>
        <w:t>2021年不合格样品明细表）</w:t>
      </w:r>
    </w:p>
    <w:tbl>
      <w:tblPr>
        <w:tblStyle w:val="7"/>
        <w:tblW w:w="139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683"/>
        <w:gridCol w:w="8751"/>
        <w:gridCol w:w="15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6" w:hRule="atLeast"/>
        </w:trPr>
        <w:tc>
          <w:tcPr>
            <w:tcW w:w="13960" w:type="dxa"/>
            <w:gridSpan w:val="3"/>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 xml:space="preserve"> 表9　2021年不合格样品明细表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368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样品名称</w:t>
            </w:r>
          </w:p>
        </w:tc>
        <w:tc>
          <w:tcPr>
            <w:tcW w:w="875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不合格项目</w:t>
            </w:r>
          </w:p>
        </w:tc>
        <w:tc>
          <w:tcPr>
            <w:tcW w:w="152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不合格批次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368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韭菜</w:t>
            </w:r>
          </w:p>
        </w:tc>
        <w:tc>
          <w:tcPr>
            <w:tcW w:w="875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腐霉利║2.28mg/kg║≤0.2；</w:t>
            </w:r>
          </w:p>
        </w:tc>
        <w:tc>
          <w:tcPr>
            <w:tcW w:w="152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368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湿粉条</w:t>
            </w:r>
          </w:p>
        </w:tc>
        <w:tc>
          <w:tcPr>
            <w:tcW w:w="875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铝的残留量(干样品，以 Al 计）检出║1158mg/kg║≤200mg/kg</w:t>
            </w:r>
          </w:p>
        </w:tc>
        <w:tc>
          <w:tcPr>
            <w:tcW w:w="152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368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生姜</w:t>
            </w:r>
          </w:p>
        </w:tc>
        <w:tc>
          <w:tcPr>
            <w:tcW w:w="875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噻虫胺║0.58mg/kg║≤0.2 mg/kg</w:t>
            </w:r>
          </w:p>
        </w:tc>
        <w:tc>
          <w:tcPr>
            <w:tcW w:w="152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368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香蕉</w:t>
            </w:r>
          </w:p>
        </w:tc>
        <w:tc>
          <w:tcPr>
            <w:tcW w:w="875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吡虫啉║0.079mg/kg║≤0.05 mg/kg</w:t>
            </w:r>
          </w:p>
        </w:tc>
        <w:tc>
          <w:tcPr>
            <w:tcW w:w="152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368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油麦菜</w:t>
            </w:r>
          </w:p>
        </w:tc>
        <w:tc>
          <w:tcPr>
            <w:tcW w:w="875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甲拌磷║0.24mg/kg║≤0.01mg/kg</w:t>
            </w:r>
          </w:p>
        </w:tc>
        <w:tc>
          <w:tcPr>
            <w:tcW w:w="152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368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冰花肉</w:t>
            </w:r>
          </w:p>
        </w:tc>
        <w:tc>
          <w:tcPr>
            <w:tcW w:w="875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山梨酸及其钾盐(以山梨酸计)║0.341g/kg║≤0.075g/kg</w:t>
            </w:r>
          </w:p>
        </w:tc>
        <w:tc>
          <w:tcPr>
            <w:tcW w:w="152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368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鸡蛋</w:t>
            </w:r>
          </w:p>
        </w:tc>
        <w:tc>
          <w:tcPr>
            <w:tcW w:w="875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恩诺沙星║56.2μg/kg║不得检出</w:t>
            </w:r>
          </w:p>
        </w:tc>
        <w:tc>
          <w:tcPr>
            <w:tcW w:w="152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368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沃柑</w:t>
            </w:r>
          </w:p>
        </w:tc>
        <w:tc>
          <w:tcPr>
            <w:tcW w:w="875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氯唑磷║0.040mg/kg║≤0.01mg/kg</w:t>
            </w:r>
          </w:p>
        </w:tc>
        <w:tc>
          <w:tcPr>
            <w:tcW w:w="152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368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芹菜</w:t>
            </w:r>
          </w:p>
        </w:tc>
        <w:tc>
          <w:tcPr>
            <w:tcW w:w="875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甲拌磷║0.042mg/kg║≤0.01mg/kg</w:t>
            </w:r>
          </w:p>
        </w:tc>
        <w:tc>
          <w:tcPr>
            <w:tcW w:w="152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68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豆芽</w:t>
            </w:r>
          </w:p>
        </w:tc>
        <w:tc>
          <w:tcPr>
            <w:tcW w:w="875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default" w:ascii="仿宋_GB2312" w:hAnsi="宋体" w:eastAsia="仿宋_GB2312" w:cs="仿宋_GB2312"/>
                <w:i w:val="0"/>
                <w:iCs w:val="0"/>
                <w:color w:val="000000"/>
                <w:kern w:val="0"/>
                <w:sz w:val="20"/>
                <w:szCs w:val="20"/>
                <w:u w:val="none"/>
                <w:lang w:val="en-US" w:eastAsia="zh-CN" w:bidi="ar"/>
              </w:rPr>
              <w:t>4-氯苯氧乙酸钠(以4-氯苯氧乙酸计)║136ug/kg║不得检出；</w:t>
            </w:r>
          </w:p>
        </w:tc>
        <w:tc>
          <w:tcPr>
            <w:tcW w:w="152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2434" w:type="dxa"/>
            <w:gridSpan w:val="2"/>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合　　　计</w:t>
            </w:r>
          </w:p>
        </w:tc>
        <w:tc>
          <w:tcPr>
            <w:tcW w:w="1526" w:type="dxa"/>
            <w:tcBorders>
              <w:top w:val="nil"/>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w:t>
            </w:r>
            <w:r>
              <w:rPr>
                <w:rFonts w:hint="eastAsia" w:ascii="仿宋_GB2312" w:hAnsi="宋体" w:eastAsia="仿宋_GB2312" w:cs="仿宋_GB2312"/>
                <w:i w:val="0"/>
                <w:iCs w:val="0"/>
                <w:color w:val="000000"/>
                <w:kern w:val="0"/>
                <w:sz w:val="22"/>
                <w:szCs w:val="22"/>
                <w:u w:val="none"/>
                <w:lang w:val="en-US" w:eastAsia="zh-CN" w:bidi="ar"/>
              </w:rPr>
              <w:t>3</w:t>
            </w:r>
          </w:p>
        </w:tc>
      </w:tr>
    </w:tbl>
    <w:p>
      <w:pPr>
        <w:spacing w:line="360" w:lineRule="auto"/>
        <w:rPr>
          <w:rFonts w:hint="eastAsia" w:ascii="仿宋" w:hAnsi="仿宋" w:eastAsia="仿宋" w:cs="仿宋"/>
          <w:sz w:val="32"/>
          <w:szCs w:val="32"/>
          <w:lang w:eastAsia="zh-CN"/>
        </w:rPr>
        <w:sectPr>
          <w:pgSz w:w="16838" w:h="11906" w:orient="landscape"/>
          <w:pgMar w:top="1803" w:right="1440" w:bottom="1803" w:left="1440" w:header="851" w:footer="992" w:gutter="0"/>
          <w:cols w:space="0" w:num="1"/>
          <w:rtlGutter w:val="0"/>
          <w:docGrid w:type="lines" w:linePitch="319" w:charSpace="0"/>
        </w:sectPr>
      </w:pPr>
    </w:p>
    <w:p>
      <w:pPr>
        <w:spacing w:line="360" w:lineRule="auto"/>
        <w:ind w:firstLine="643" w:firstLineChars="200"/>
        <w:rPr>
          <w:rFonts w:hint="eastAsia" w:ascii="仿宋" w:hAnsi="仿宋" w:eastAsia="仿宋" w:cs="仿宋"/>
          <w:b/>
          <w:bCs/>
          <w:sz w:val="32"/>
          <w:szCs w:val="32"/>
          <w:lang w:val="en-US" w:eastAsia="zh-CN"/>
        </w:rPr>
      </w:pPr>
    </w:p>
    <w:p>
      <w:pPr>
        <w:spacing w:line="360" w:lineRule="auto"/>
        <w:ind w:firstLine="643" w:firstLineChars="200"/>
        <w:rPr>
          <w:rFonts w:hint="eastAsia" w:ascii="仿宋" w:hAnsi="仿宋" w:eastAsia="仿宋" w:cs="仿宋"/>
          <w:b/>
          <w:bCs/>
          <w:sz w:val="32"/>
          <w:szCs w:val="32"/>
          <w:lang w:eastAsia="zh-CN"/>
        </w:rPr>
      </w:pPr>
      <w:r>
        <w:rPr>
          <w:rFonts w:hint="eastAsia" w:ascii="仿宋" w:hAnsi="仿宋" w:eastAsia="仿宋" w:cs="仿宋"/>
          <w:b/>
          <w:bCs/>
          <w:sz w:val="32"/>
          <w:szCs w:val="32"/>
          <w:lang w:val="en-US" w:eastAsia="zh-CN"/>
        </w:rPr>
        <w:t>1、</w:t>
      </w:r>
      <w:r>
        <w:rPr>
          <w:rFonts w:hint="eastAsia" w:ascii="仿宋" w:hAnsi="仿宋" w:eastAsia="仿宋" w:cs="仿宋"/>
          <w:b/>
          <w:bCs/>
          <w:sz w:val="32"/>
          <w:szCs w:val="32"/>
          <w:lang w:eastAsia="zh-CN"/>
        </w:rPr>
        <w:t>腐霉利</w:t>
      </w:r>
    </w:p>
    <w:p>
      <w:pPr>
        <w:spacing w:line="360" w:lineRule="auto"/>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腐霉利是一种低毒内吸性杀菌剂，具有保护和治疗双重作用，主要用于蔬菜及果树的灰霉病防治。《食品安全国家标准食品中农药最大残留限量》（GB 2763—2016）中规定，腐霉利在韭菜中的最大残留限量为0.2mg/kg。少量的农药残留不会引起人体急性中毒，但长期食用农药残留超标的食品，对人体健康有一定影响。</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firstLine="321" w:firstLineChars="100"/>
        <w:textAlignment w:val="auto"/>
        <w:outlineLvl w:val="9"/>
        <w:rPr>
          <w:rFonts w:hint="eastAsia" w:ascii="仿宋_GB2312" w:hAnsi="仿宋_GB2312" w:eastAsia="仿宋_GB2312" w:cs="仿宋_GB2312"/>
          <w:b/>
          <w:bCs/>
          <w:kern w:val="0"/>
          <w:sz w:val="32"/>
          <w:szCs w:val="32"/>
          <w:lang w:val="en-US" w:eastAsia="zh-CN" w:bidi="ar"/>
        </w:rPr>
      </w:pPr>
      <w:r>
        <w:rPr>
          <w:rFonts w:hint="eastAsia" w:ascii="仿宋_GB2312" w:hAnsi="仿宋_GB2312" w:eastAsia="仿宋_GB2312" w:cs="仿宋_GB2312"/>
          <w:b/>
          <w:bCs/>
          <w:kern w:val="0"/>
          <w:sz w:val="32"/>
          <w:szCs w:val="32"/>
          <w:lang w:val="en-US" w:eastAsia="zh-CN" w:bidi="ar"/>
        </w:rPr>
        <w:t>2、铝的残留量(干样品，以Al 计)</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硫酸铝钾(又名钾明矾)、硫酸铝铵(又名铵明矾)是食品加工中常用的膨松剂和稳定剂，使用后产生铝残留。</w:t>
      </w:r>
    </w:p>
    <w:p>
      <w:pPr>
        <w:spacing w:line="360" w:lineRule="auto"/>
        <w:ind w:firstLine="640" w:firstLineChars="200"/>
        <w:rPr>
          <w:rFonts w:hint="eastAsia" w:ascii="仿宋" w:hAnsi="仿宋" w:eastAsia="仿宋" w:cs="仿宋"/>
          <w:b/>
          <w:bCs/>
          <w:sz w:val="32"/>
          <w:szCs w:val="32"/>
          <w:lang w:val="en-US" w:eastAsia="zh-CN"/>
        </w:rPr>
      </w:pPr>
      <w:r>
        <w:rPr>
          <w:rFonts w:hint="eastAsia" w:ascii="仿宋_GB2312" w:hAnsi="仿宋_GB2312" w:eastAsia="仿宋_GB2312" w:cs="仿宋_GB2312"/>
          <w:kern w:val="0"/>
          <w:sz w:val="32"/>
          <w:szCs w:val="32"/>
          <w:lang w:val="en-US" w:eastAsia="zh-CN" w:bidi="ar"/>
        </w:rPr>
        <w:t>铝的残留量项目不合格可能是商家违规过量使用所致，铝不是人体必需微量元素，不参与正常生理代谢，具有蓄积性，过量摄入会影响人体对铁、钙等成分的吸收，导致骨质疏松、贫血，甚至影响神经细胞的发育。</w:t>
      </w:r>
    </w:p>
    <w:p>
      <w:pPr>
        <w:spacing w:line="360" w:lineRule="auto"/>
        <w:ind w:firstLine="643"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3、噻虫胺</w:t>
      </w:r>
    </w:p>
    <w:p>
      <w:pPr>
        <w:spacing w:line="360" w:lineRule="auto"/>
        <w:ind w:firstLine="640" w:firstLineChars="20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噻虫胺是新烟碱类中的一种杀虫剂，是一类高效安全、高选择性的新型杀虫剂，其作用与烟碱乙酰胆碱受体类似，具有触杀、胃毒和内吸活性。GB 2763-2019《食品安全国家标准 食品中农药最大残留限量》中规定生姜中噻虫胺残留限量值不得超过0.2mg/kg。少量的农药残留不会引起人类急性中毒，但长期食用农药残留超标的蔬菜，对人体健康有一定影响。</w:t>
      </w:r>
    </w:p>
    <w:p>
      <w:pPr>
        <w:spacing w:line="360" w:lineRule="auto"/>
        <w:ind w:firstLine="643"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4、吡虫啉</w:t>
      </w:r>
    </w:p>
    <w:p>
      <w:pPr>
        <w:spacing w:line="360" w:lineRule="auto"/>
        <w:ind w:firstLine="640" w:firstLineChars="20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吡虫啉是烟碱类超高效杀虫剂，具有广谱、高效、低毒、低残留，害虫不易产生抗性，对人、畜、植物和天敌安全等特点，并有触杀、胃毒和内吸等多重作用。但摄入过量对人体的肝脏和神经系统造成危害，特别是对代谢排毒的能力较弱的老人、孕妇、小孩危害更明显。</w:t>
      </w:r>
    </w:p>
    <w:p>
      <w:pPr>
        <w:autoSpaceDE w:val="0"/>
        <w:autoSpaceDN w:val="0"/>
        <w:adjustRightInd w:val="0"/>
        <w:spacing w:line="640" w:lineRule="exact"/>
        <w:ind w:firstLine="643"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5、甲拌磷</w:t>
      </w:r>
    </w:p>
    <w:p>
      <w:pPr>
        <w:spacing w:line="360" w:lineRule="auto"/>
        <w:ind w:firstLine="640" w:firstLineChars="200"/>
        <w:rPr>
          <w:rFonts w:hint="default" w:ascii="仿宋" w:hAnsi="仿宋" w:eastAsia="仿宋" w:cs="仿宋"/>
          <w:b/>
          <w:bCs/>
          <w:sz w:val="32"/>
          <w:szCs w:val="32"/>
          <w:lang w:val="en-US" w:eastAsia="zh-CN"/>
        </w:rPr>
      </w:pPr>
      <w:r>
        <w:rPr>
          <w:rFonts w:hint="eastAsia" w:ascii="仿宋" w:hAnsi="仿宋" w:eastAsia="仿宋" w:cs="仿宋_GB2312"/>
          <w:bCs/>
          <w:sz w:val="32"/>
          <w:szCs w:val="32"/>
        </w:rPr>
        <w:t>甲拌磷是一种高毒的内吸性杀虫剂、杀螨剂，具有触杀、胃毒、熏蒸等作用。《食品安全国家标准 食品中农药最大残留限量》（GB 2763—2019）中规定，鳞茎类蔬菜中甲拌磷的最大残留限量为0.01mg/kg。</w:t>
      </w:r>
      <w:r>
        <w:rPr>
          <w:rFonts w:hint="eastAsia" w:ascii="仿宋" w:hAnsi="仿宋" w:eastAsia="仿宋" w:cs="仿宋_GB2312"/>
          <w:sz w:val="32"/>
          <w:szCs w:val="32"/>
          <w:lang w:val="en-US" w:eastAsia="zh-CN"/>
        </w:rPr>
        <w:t>油麦菜</w:t>
      </w:r>
      <w:r>
        <w:rPr>
          <w:rFonts w:hint="eastAsia" w:ascii="仿宋" w:hAnsi="仿宋" w:eastAsia="仿宋" w:cs="仿宋_GB2312"/>
          <w:bCs/>
          <w:sz w:val="32"/>
          <w:szCs w:val="32"/>
        </w:rPr>
        <w:t>中甲拌磷超标的原因，可能是菜农对使用农药的安全间隔期不了解，从而违规使用或滥用农药。</w:t>
      </w:r>
      <w:r>
        <w:rPr>
          <w:rFonts w:hint="eastAsia" w:ascii="仿宋" w:hAnsi="仿宋" w:eastAsia="仿宋" w:cs="仿宋_GB2312"/>
          <w:sz w:val="32"/>
          <w:szCs w:val="32"/>
          <w:lang w:val="en-US" w:eastAsia="zh-CN"/>
        </w:rPr>
        <w:t xml:space="preserve">  </w:t>
      </w:r>
    </w:p>
    <w:p>
      <w:pPr>
        <w:numPr>
          <w:ilvl w:val="0"/>
          <w:numId w:val="0"/>
        </w:numPr>
        <w:autoSpaceDE w:val="0"/>
        <w:autoSpaceDN w:val="0"/>
        <w:adjustRightInd w:val="0"/>
        <w:spacing w:line="640" w:lineRule="exact"/>
        <w:ind w:firstLine="643" w:firstLineChars="200"/>
        <w:rPr>
          <w:rFonts w:hint="eastAsia" w:ascii="仿宋" w:hAnsi="仿宋" w:eastAsia="仿宋" w:cs="仿宋_GB2312"/>
          <w:b/>
          <w:bCs/>
          <w:sz w:val="32"/>
          <w:szCs w:val="32"/>
        </w:rPr>
      </w:pPr>
      <w:r>
        <w:rPr>
          <w:rFonts w:hint="eastAsia" w:ascii="仿宋" w:hAnsi="仿宋" w:eastAsia="仿宋" w:cs="仿宋"/>
          <w:b/>
          <w:bCs/>
          <w:sz w:val="32"/>
          <w:szCs w:val="32"/>
          <w:lang w:val="en-US" w:eastAsia="zh-CN"/>
        </w:rPr>
        <w:t>6、</w:t>
      </w:r>
      <w:bookmarkStart w:id="9" w:name="OLE_LINK21"/>
      <w:r>
        <w:rPr>
          <w:rFonts w:hint="eastAsia" w:ascii="仿宋" w:hAnsi="仿宋" w:eastAsia="仿宋" w:cs="仿宋_GB2312"/>
          <w:b/>
          <w:bCs/>
          <w:sz w:val="32"/>
          <w:szCs w:val="32"/>
        </w:rPr>
        <w:t>山梨酸及其钾盐(以山梨酸计)</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640" w:lineRule="exact"/>
        <w:ind w:firstLine="640" w:firstLineChars="200"/>
        <w:textAlignment w:val="auto"/>
        <w:rPr>
          <w:rFonts w:hint="eastAsia" w:ascii="仿宋" w:hAnsi="仿宋" w:eastAsia="仿宋" w:cs="仿宋_GB2312"/>
          <w:sz w:val="32"/>
          <w:szCs w:val="32"/>
        </w:rPr>
      </w:pPr>
      <w:r>
        <w:rPr>
          <w:rFonts w:hint="eastAsia" w:ascii="仿宋" w:hAnsi="仿宋" w:eastAsia="仿宋" w:cs="仿宋_GB2312"/>
          <w:sz w:val="32"/>
          <w:szCs w:val="32"/>
        </w:rPr>
        <w:t>山梨酸及其钾盐是一种酸性防腐剂，具有较好的抑菌效果和防霉性能，对霉菌、酵母菌和好氧性细菌的生长发育均有抑制作用。《食品安全国家标准 食品添加剂使用标准》（GB 2760—2014）中规定，糕点中山梨酸及其钾盐的最大使用量为1.0g/kg。山梨酸及其钾盐是一种相对无毒的食品添加剂，在生物体内可被代谢为二氧化碳和水排出体外。但如果长期食用山梨酸及其钾盐超标的食品，可能会对人体的骨骼生长、肾脏、肝脏健康造成一定影响。造成山梨酸及其钾盐（以山梨酸计）不合格的原因，可能是企业为延长产品保质期或者为弥补产品生产中卫生条件不佳而超限量使用。</w:t>
      </w:r>
    </w:p>
    <w:bookmarkEnd w:id="9"/>
    <w:p>
      <w:pPr>
        <w:numPr>
          <w:ilvl w:val="0"/>
          <w:numId w:val="0"/>
        </w:numPr>
        <w:autoSpaceDE w:val="0"/>
        <w:autoSpaceDN w:val="0"/>
        <w:adjustRightInd w:val="0"/>
        <w:spacing w:line="640" w:lineRule="exact"/>
        <w:ind w:left="630" w:leftChars="0"/>
        <w:rPr>
          <w:rFonts w:hint="eastAsia" w:ascii="仿宋" w:hAnsi="仿宋" w:eastAsia="仿宋" w:cs="仿宋_GB2312"/>
          <w:b/>
          <w:bCs/>
          <w:kern w:val="2"/>
          <w:sz w:val="32"/>
          <w:szCs w:val="32"/>
          <w:lang w:val="en-US" w:eastAsia="zh-CN" w:bidi="ar-SA"/>
        </w:rPr>
      </w:pPr>
      <w:r>
        <w:rPr>
          <w:rFonts w:hint="eastAsia" w:ascii="仿宋" w:hAnsi="仿宋" w:eastAsia="仿宋" w:cs="仿宋_GB2312"/>
          <w:b/>
          <w:bCs/>
          <w:kern w:val="2"/>
          <w:sz w:val="32"/>
          <w:szCs w:val="32"/>
          <w:lang w:val="en-US" w:eastAsia="zh-CN" w:bidi="ar-SA"/>
        </w:rPr>
        <w:t>7、恩诺沙星</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640" w:lineRule="exact"/>
        <w:ind w:left="0" w:leftChars="0" w:firstLine="640" w:firstLineChars="200"/>
        <w:textAlignment w:val="auto"/>
        <w:rPr>
          <w:rFonts w:hint="default" w:ascii="仿宋" w:hAnsi="仿宋" w:eastAsia="仿宋" w:cs="仿宋_GB2312"/>
          <w:kern w:val="2"/>
          <w:sz w:val="32"/>
          <w:szCs w:val="32"/>
          <w:lang w:val="en-US" w:eastAsia="zh-CN" w:bidi="ar-SA"/>
        </w:rPr>
      </w:pPr>
      <w:r>
        <w:rPr>
          <w:rFonts w:hint="default" w:ascii="仿宋" w:hAnsi="仿宋" w:eastAsia="仿宋" w:cs="仿宋_GB2312"/>
          <w:kern w:val="2"/>
          <w:sz w:val="32"/>
          <w:szCs w:val="32"/>
          <w:lang w:val="en-US" w:eastAsia="zh-CN" w:bidi="ar-SA"/>
        </w:rPr>
        <w:t>恩诺沙星属第三代喹诺酮类药物，是一类人工合成的广谱抗菌药，用于治疗动物的皮肤感染、呼吸道感染等，是动物专属用药。长期食用恩诺沙星超标的食品，可能在人体中蓄积，进而对人体机能产生危害，还可能使人体产生耐药性菌株。《食品安全国家标准 食品中兽药最大残留限量》（GB 31650—2019）中规定，恩诺沙星在鱼的皮＋肉中最大残留限量值均为100μg/kg。淡水鱼中恩诺沙星超标的原因，可能是在养殖过程中为快速控制疫病，养殖户违规加大用药量或不遵守休药期规定，致使产品上市销售时药物残留超标。</w:t>
      </w:r>
    </w:p>
    <w:p>
      <w:pPr>
        <w:numPr>
          <w:ilvl w:val="0"/>
          <w:numId w:val="0"/>
        </w:numPr>
        <w:autoSpaceDE w:val="0"/>
        <w:autoSpaceDN w:val="0"/>
        <w:adjustRightInd w:val="0"/>
        <w:spacing w:line="640" w:lineRule="exact"/>
        <w:ind w:left="630" w:leftChars="0"/>
        <w:rPr>
          <w:rFonts w:hint="eastAsia" w:ascii="仿宋" w:hAnsi="仿宋" w:eastAsia="仿宋" w:cs="仿宋_GB2312"/>
          <w:b/>
          <w:bCs/>
          <w:sz w:val="32"/>
          <w:szCs w:val="32"/>
          <w:lang w:val="en-US" w:eastAsia="zh-CN"/>
        </w:rPr>
      </w:pPr>
      <w:r>
        <w:rPr>
          <w:rFonts w:hint="eastAsia" w:ascii="仿宋" w:hAnsi="仿宋" w:eastAsia="仿宋" w:cs="仿宋_GB2312"/>
          <w:b/>
          <w:bCs/>
          <w:sz w:val="32"/>
          <w:szCs w:val="32"/>
          <w:lang w:val="en-US" w:eastAsia="zh-CN"/>
        </w:rPr>
        <w:t>8、氯唑磷</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640" w:lineRule="exact"/>
        <w:ind w:left="0" w:leftChars="0" w:firstLine="640" w:firstLineChars="200"/>
        <w:textAlignment w:val="auto"/>
        <w:rPr>
          <w:rFonts w:hint="default" w:ascii="仿宋" w:hAnsi="仿宋" w:eastAsia="仿宋" w:cs="仿宋_GB2312"/>
          <w:sz w:val="32"/>
          <w:szCs w:val="32"/>
          <w:lang w:val="en-US" w:eastAsia="zh-CN"/>
        </w:rPr>
      </w:pPr>
      <w:r>
        <w:rPr>
          <w:rFonts w:hint="default" w:ascii="仿宋" w:hAnsi="仿宋" w:eastAsia="仿宋" w:cs="仿宋_GB2312"/>
          <w:sz w:val="32"/>
          <w:szCs w:val="32"/>
          <w:lang w:val="en-US" w:eastAsia="zh-CN"/>
        </w:rPr>
        <w:t>氯唑磷是一种有机磷杀虫剂，具有触杀、胃杀和内吸作用。《食品安全国家标准 食品中农药最大残留限量》（GB 2763—2016）中规定，氯唑磷在柑橘类水果中的最大残留限量为0.01mg/kg。口腔吸入氯唑磷会造成皮肤的刺激作用，少量的农药残留不会引起人体急性中毒，但长期食用农药残留超标的食品，可能会对人体有一定影响。</w:t>
      </w:r>
    </w:p>
    <w:p>
      <w:pPr>
        <w:spacing w:line="360" w:lineRule="auto"/>
        <w:ind w:firstLine="643" w:firstLineChars="200"/>
        <w:rPr>
          <w:rFonts w:hint="eastAsia" w:ascii="仿宋" w:hAnsi="仿宋" w:eastAsia="仿宋" w:cs="仿宋_GB2312"/>
          <w:b/>
          <w:bCs/>
          <w:sz w:val="32"/>
          <w:szCs w:val="32"/>
          <w:highlight w:val="none"/>
        </w:rPr>
      </w:pPr>
      <w:r>
        <w:rPr>
          <w:rFonts w:hint="eastAsia" w:ascii="仿宋" w:hAnsi="仿宋" w:eastAsia="仿宋" w:cs="仿宋"/>
          <w:b/>
          <w:bCs/>
          <w:sz w:val="32"/>
          <w:szCs w:val="32"/>
          <w:lang w:val="en-US" w:eastAsia="zh-CN"/>
        </w:rPr>
        <w:t>9、</w:t>
      </w:r>
      <w:r>
        <w:rPr>
          <w:rFonts w:hint="eastAsia" w:ascii="仿宋" w:hAnsi="仿宋" w:eastAsia="仿宋" w:cs="仿宋_GB2312"/>
          <w:b/>
          <w:bCs/>
          <w:sz w:val="32"/>
          <w:szCs w:val="32"/>
          <w:highlight w:val="none"/>
        </w:rPr>
        <w:t>甲拌磷</w:t>
      </w:r>
    </w:p>
    <w:p>
      <w:pPr>
        <w:autoSpaceDE w:val="0"/>
        <w:autoSpaceDN w:val="0"/>
        <w:adjustRightInd w:val="0"/>
        <w:spacing w:line="640" w:lineRule="exact"/>
        <w:ind w:firstLine="640" w:firstLineChars="200"/>
        <w:rPr>
          <w:rFonts w:hint="eastAsia" w:ascii="仿宋" w:hAnsi="仿宋" w:eastAsia="仿宋" w:cs="仿宋_GB2312"/>
          <w:sz w:val="32"/>
          <w:szCs w:val="32"/>
          <w:lang w:val="en-US" w:eastAsia="zh-CN"/>
        </w:rPr>
      </w:pPr>
      <w:r>
        <w:rPr>
          <w:rFonts w:hint="eastAsia" w:ascii="仿宋" w:hAnsi="仿宋" w:eastAsia="仿宋" w:cs="仿宋_GB2312"/>
          <w:bCs/>
          <w:sz w:val="32"/>
          <w:szCs w:val="32"/>
          <w:highlight w:val="none"/>
        </w:rPr>
        <w:t>甲拌磷是一种高毒的内吸性杀虫剂、杀螨剂，具有触杀、</w:t>
      </w:r>
      <w:r>
        <w:rPr>
          <w:rFonts w:hint="eastAsia" w:ascii="仿宋" w:hAnsi="仿宋" w:eastAsia="仿宋" w:cs="仿宋_GB2312"/>
          <w:bCs/>
          <w:sz w:val="32"/>
          <w:szCs w:val="32"/>
        </w:rPr>
        <w:t>胃毒、熏蒸等作用。《食品安全国家标准 食品中农药最大残留限量》（GB 2763—2019）中规定，鳞茎类蔬菜中甲拌磷的最大残留限量为0.01mg/kg。</w:t>
      </w:r>
      <w:r>
        <w:rPr>
          <w:rFonts w:hint="eastAsia" w:ascii="仿宋" w:hAnsi="仿宋" w:eastAsia="仿宋" w:cs="仿宋_GB2312"/>
          <w:bCs/>
          <w:sz w:val="32"/>
          <w:szCs w:val="32"/>
          <w:lang w:eastAsia="zh-CN"/>
        </w:rPr>
        <w:t>芹菜</w:t>
      </w:r>
      <w:r>
        <w:rPr>
          <w:rFonts w:hint="eastAsia" w:ascii="仿宋" w:hAnsi="仿宋" w:eastAsia="仿宋" w:cs="仿宋_GB2312"/>
          <w:bCs/>
          <w:sz w:val="32"/>
          <w:szCs w:val="32"/>
        </w:rPr>
        <w:t>中甲拌磷超标的原因，可能是菜农对使用农药的安全间隔期不了解，从而违规使用或滥用农药。</w:t>
      </w:r>
      <w:r>
        <w:rPr>
          <w:rFonts w:hint="eastAsia" w:ascii="仿宋" w:hAnsi="仿宋" w:eastAsia="仿宋" w:cs="仿宋_GB2312"/>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textAlignment w:val="auto"/>
        <w:outlineLvl w:val="9"/>
        <w:rPr>
          <w:rFonts w:hint="eastAsia" w:ascii="仿宋_GB2312" w:hAnsi="仿宋_GB2312" w:eastAsia="仿宋_GB2312" w:cs="仿宋_GB2312"/>
          <w:b/>
          <w:bCs/>
          <w:kern w:val="0"/>
          <w:sz w:val="32"/>
          <w:szCs w:val="32"/>
          <w:lang w:val="en-US" w:eastAsia="zh-CN" w:bidi="ar"/>
        </w:rPr>
      </w:pPr>
      <w:r>
        <w:rPr>
          <w:rFonts w:hint="eastAsia" w:ascii="仿宋_GB2312" w:hAnsi="仿宋_GB2312" w:eastAsia="仿宋_GB2312" w:cs="仿宋_GB2312"/>
          <w:b/>
          <w:bCs/>
          <w:kern w:val="0"/>
          <w:sz w:val="32"/>
          <w:szCs w:val="32"/>
          <w:lang w:val="en-US" w:eastAsia="zh-CN" w:bidi="ar"/>
        </w:rPr>
        <w:t>10、总酸(以乙酸计)</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总酸是食醋的品质指标，是反映产品特色的重要特征性指标之一。对酿造食醋来说，酸度越高说明发酵程度越高，食醋的酸味也就越浓，质量也就越好。</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总酸含量未达标的原因可能就是在生产过程当中工艺控制不严格或者是未按照标准执行、产品与标签标注等级不匹配等造成。并不会对人体造成一定的伤害，只是影响了产品的品质。</w:t>
      </w:r>
    </w:p>
    <w:p>
      <w:pPr>
        <w:spacing w:line="360" w:lineRule="auto"/>
        <w:ind w:firstLine="643" w:firstLineChars="200"/>
        <w:rPr>
          <w:rFonts w:hint="eastAsia" w:ascii="仿宋" w:hAnsi="仿宋" w:eastAsia="仿宋" w:cs="仿宋"/>
          <w:b/>
          <w:bCs/>
          <w:sz w:val="32"/>
          <w:szCs w:val="32"/>
          <w:lang w:eastAsia="zh-CN"/>
        </w:rPr>
      </w:pPr>
      <w:r>
        <w:rPr>
          <w:rFonts w:hint="eastAsia" w:ascii="仿宋_GB2312" w:hAnsi="仿宋_GB2312" w:eastAsia="仿宋_GB2312" w:cs="仿宋_GB2312"/>
          <w:b/>
          <w:bCs/>
          <w:kern w:val="0"/>
          <w:sz w:val="32"/>
          <w:szCs w:val="32"/>
          <w:lang w:val="en-US" w:eastAsia="zh-CN" w:bidi="ar"/>
        </w:rPr>
        <w:t>11、</w:t>
      </w:r>
      <w:r>
        <w:rPr>
          <w:rFonts w:hint="eastAsia" w:ascii="仿宋" w:hAnsi="仿宋" w:eastAsia="仿宋" w:cs="仿宋"/>
          <w:b/>
          <w:bCs/>
          <w:sz w:val="32"/>
          <w:szCs w:val="32"/>
          <w:lang w:eastAsia="zh-CN"/>
        </w:rPr>
        <w:t>霉菌和菌落总数</w:t>
      </w:r>
    </w:p>
    <w:p>
      <w:p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eastAsia="zh-CN"/>
        </w:rPr>
        <w:t>霉菌和菌落总数超标反应的是食品被微生物污染的程度，菌落总数和霉菌是指示性微生物，并非致病菌，主要用来评价食品清洁度，反映食品在生产过程中是否符合卫生要求，食品检出菌落总数和霉菌超标并不代表食品有毒，并且造成产品菌落总数和霉菌超标的原因不是唯一的，可能是多方面的。一是可能食品原料携带的，由于生产环节和检测环节控制不严导致；也有可能是储存条件管理不够规范，导致温湿度适合微生物生长；此外，还可能与产品包装密封不严，储运条件控制不当等有关。所以，对于生产企业来说要加强产品原料和成品自检，把好原料关，加强库房和运输管理。</w:t>
      </w:r>
      <w:r>
        <w:rPr>
          <w:rFonts w:hint="eastAsia" w:ascii="仿宋" w:hAnsi="仿宋" w:eastAsia="仿宋" w:cs="仿宋"/>
          <w:sz w:val="32"/>
          <w:szCs w:val="32"/>
          <w:lang w:val="en-US" w:eastAsia="zh-CN"/>
        </w:rPr>
        <w:t xml:space="preserve">  </w:t>
      </w:r>
    </w:p>
    <w:p>
      <w:pPr>
        <w:spacing w:line="360" w:lineRule="auto"/>
        <w:ind w:firstLine="643" w:firstLineChars="200"/>
        <w:rPr>
          <w:rFonts w:hint="eastAsia" w:ascii="仿宋" w:hAnsi="仿宋" w:eastAsia="仿宋" w:cs="仿宋"/>
          <w:b/>
          <w:bCs/>
          <w:sz w:val="32"/>
          <w:szCs w:val="32"/>
          <w:lang w:eastAsia="zh-CN"/>
        </w:rPr>
      </w:pPr>
      <w:r>
        <w:rPr>
          <w:rFonts w:hint="eastAsia" w:ascii="仿宋" w:hAnsi="仿宋" w:eastAsia="仿宋" w:cs="仿宋"/>
          <w:b/>
          <w:bCs/>
          <w:sz w:val="32"/>
          <w:szCs w:val="32"/>
          <w:lang w:val="en-US" w:eastAsia="zh-CN"/>
        </w:rPr>
        <w:t>12、</w:t>
      </w:r>
      <w:r>
        <w:rPr>
          <w:rFonts w:hint="eastAsia" w:ascii="仿宋" w:hAnsi="仿宋" w:eastAsia="仿宋" w:cs="仿宋"/>
          <w:b/>
          <w:bCs/>
          <w:sz w:val="32"/>
          <w:szCs w:val="32"/>
          <w:lang w:eastAsia="zh-CN"/>
        </w:rPr>
        <w:t>大肠菌群</w:t>
      </w:r>
    </w:p>
    <w:p>
      <w:pPr>
        <w:spacing w:line="360" w:lineRule="auto"/>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大肠菌群是国内外通用的食品污染常用指示菌之一。食品中检出大肠菌群，提示有被致病菌(如沙门氏菌、志贺氏菌、致病性大肠杆菌)污染的可能。</w:t>
      </w:r>
    </w:p>
    <w:p>
      <w:pPr>
        <w:spacing w:line="360" w:lineRule="auto"/>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大肠菌群超标可能由于产品的加工原料、包装材料受污染，或在生产过程中产品受人员、工具器具等生产设备、环境的污染而导致。食用污染严重的食物，可引起肠胃不适或痢疾。</w:t>
      </w:r>
    </w:p>
    <w:p>
      <w:pPr>
        <w:spacing w:line="360" w:lineRule="auto"/>
        <w:ind w:firstLine="643" w:firstLineChars="200"/>
        <w:rPr>
          <w:rFonts w:hint="eastAsia" w:ascii="仿宋" w:hAnsi="仿宋" w:eastAsia="仿宋" w:cs="仿宋"/>
          <w:b/>
          <w:bCs/>
          <w:sz w:val="32"/>
          <w:szCs w:val="32"/>
          <w:lang w:eastAsia="zh-CN"/>
        </w:rPr>
      </w:pPr>
      <w:r>
        <w:rPr>
          <w:rFonts w:hint="eastAsia" w:ascii="仿宋" w:hAnsi="仿宋" w:eastAsia="仿宋" w:cs="仿宋"/>
          <w:b/>
          <w:bCs/>
          <w:sz w:val="32"/>
          <w:szCs w:val="32"/>
          <w:lang w:val="en-US" w:eastAsia="zh-CN"/>
        </w:rPr>
        <w:t>13、</w:t>
      </w:r>
      <w:r>
        <w:rPr>
          <w:rFonts w:hint="eastAsia" w:ascii="仿宋" w:hAnsi="仿宋" w:eastAsia="仿宋" w:cs="仿宋"/>
          <w:b/>
          <w:bCs/>
          <w:sz w:val="32"/>
          <w:szCs w:val="32"/>
          <w:lang w:eastAsia="zh-CN"/>
        </w:rPr>
        <w:t>亚硝酸盐</w:t>
      </w:r>
    </w:p>
    <w:p>
      <w:pPr>
        <w:spacing w:line="360" w:lineRule="auto"/>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亚硝酸盐一定程度上能反映食物被污染的情况。水中的亚硝酸盐可由硝酸盐转化</w:t>
      </w:r>
    </w:p>
    <w:p>
      <w:pPr>
        <w:spacing w:line="360" w:lineRule="auto"/>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而来，硝酸盐有天然来源和人为来源，水体被细菌污染后，在一定温度下细菌会释放硝酸盐还原酶，将水中的硝酸盐还原成亚硝酸盐，另外如果消毒控制不当，也会导致输水系统中亚硝酸盐浓度升高。若饮用亚硝酸盐严重超标的水可能会引起中毒。</w:t>
      </w:r>
    </w:p>
    <w:p>
      <w:pPr>
        <w:spacing w:line="360" w:lineRule="auto"/>
        <w:ind w:firstLine="643" w:firstLineChars="200"/>
        <w:rPr>
          <w:rFonts w:hint="eastAsia" w:ascii="仿宋" w:hAnsi="仿宋" w:eastAsia="仿宋" w:cs="仿宋"/>
          <w:b/>
          <w:bCs/>
          <w:sz w:val="32"/>
          <w:szCs w:val="32"/>
          <w:lang w:eastAsia="zh-CN"/>
        </w:rPr>
      </w:pPr>
      <w:r>
        <w:rPr>
          <w:rFonts w:hint="eastAsia" w:ascii="仿宋" w:hAnsi="仿宋" w:eastAsia="仿宋" w:cs="仿宋"/>
          <w:b/>
          <w:bCs/>
          <w:sz w:val="32"/>
          <w:szCs w:val="32"/>
          <w:lang w:val="en-US" w:eastAsia="zh-CN"/>
        </w:rPr>
        <w:t>14、</w:t>
      </w:r>
      <w:r>
        <w:rPr>
          <w:rFonts w:hint="eastAsia" w:ascii="仿宋" w:hAnsi="仿宋" w:eastAsia="仿宋" w:cs="仿宋"/>
          <w:b/>
          <w:bCs/>
          <w:sz w:val="32"/>
          <w:szCs w:val="32"/>
          <w:lang w:eastAsia="zh-CN"/>
        </w:rPr>
        <w:t>乙酰甲胺磷</w:t>
      </w:r>
    </w:p>
    <w:p>
      <w:pPr>
        <w:spacing w:line="360" w:lineRule="auto"/>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乙酰甲胺磷是一种低毒有机磷杀虫剂。含量过高或长期暴露对人体会有一定的健康隐患，一次性大量摄入体内会抑制血液和组织中胆碱酯酶活性，引起出汗、震颜、精神紊乱等-系列神经毒表现。可能原因是种植过程违规使用。</w:t>
      </w:r>
    </w:p>
    <w:p>
      <w:pPr>
        <w:spacing w:line="360" w:lineRule="auto"/>
        <w:ind w:firstLine="643" w:firstLineChars="200"/>
        <w:rPr>
          <w:rFonts w:hint="eastAsia" w:ascii="仿宋" w:hAnsi="仿宋" w:eastAsia="仿宋" w:cs="仿宋"/>
          <w:b/>
          <w:bCs/>
          <w:sz w:val="32"/>
          <w:szCs w:val="32"/>
          <w:lang w:eastAsia="zh-CN"/>
        </w:rPr>
      </w:pPr>
      <w:r>
        <w:rPr>
          <w:rFonts w:hint="eastAsia" w:ascii="仿宋" w:hAnsi="仿宋" w:eastAsia="仿宋" w:cs="仿宋"/>
          <w:b/>
          <w:bCs/>
          <w:sz w:val="32"/>
          <w:szCs w:val="32"/>
          <w:lang w:val="en-US" w:eastAsia="zh-CN"/>
        </w:rPr>
        <w:t>15、</w:t>
      </w:r>
      <w:r>
        <w:rPr>
          <w:rFonts w:hint="eastAsia" w:ascii="仿宋" w:hAnsi="仿宋" w:eastAsia="仿宋" w:cs="仿宋"/>
          <w:b/>
          <w:bCs/>
          <w:sz w:val="32"/>
          <w:szCs w:val="32"/>
          <w:lang w:eastAsia="zh-CN"/>
        </w:rPr>
        <w:t>氧乐果</w:t>
      </w:r>
    </w:p>
    <w:p>
      <w:pPr>
        <w:spacing w:line="360" w:lineRule="auto"/>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氧化乐果又叫氧乐果。原为无色透明油头液体。工业品为淡黄色油状液体。遇碱易分解，在中性及偏酸性溶液中较稳定。属高毒、高效、广谱性有机磷杀虫、杀螨剂。对害虫击倒力快，具有较强的内吸、触杀和一定的胃毒作用。对人、畜毒性高。剂型为40%乳油。</w:t>
      </w:r>
    </w:p>
    <w:p>
      <w:pPr>
        <w:spacing w:line="360" w:lineRule="auto"/>
        <w:ind w:firstLine="643" w:firstLineChars="200"/>
        <w:rPr>
          <w:rFonts w:hint="eastAsia" w:ascii="仿宋" w:hAnsi="仿宋" w:eastAsia="仿宋" w:cs="仿宋"/>
          <w:b/>
          <w:bCs/>
          <w:sz w:val="32"/>
          <w:szCs w:val="32"/>
          <w:lang w:eastAsia="zh-CN"/>
        </w:rPr>
      </w:pPr>
      <w:r>
        <w:rPr>
          <w:rFonts w:hint="eastAsia" w:ascii="仿宋" w:hAnsi="仿宋" w:eastAsia="仿宋" w:cs="仿宋"/>
          <w:b/>
          <w:bCs/>
          <w:sz w:val="32"/>
          <w:szCs w:val="32"/>
          <w:lang w:val="en-US" w:eastAsia="zh-CN"/>
        </w:rPr>
        <w:t>16、</w:t>
      </w:r>
      <w:r>
        <w:rPr>
          <w:rFonts w:hint="eastAsia" w:ascii="仿宋" w:hAnsi="仿宋" w:eastAsia="仿宋" w:cs="仿宋"/>
          <w:b/>
          <w:bCs/>
          <w:sz w:val="32"/>
          <w:szCs w:val="32"/>
          <w:lang w:eastAsia="zh-CN"/>
        </w:rPr>
        <w:t>4-氯苯氧乙酸钠(以4-氯苯氧乙酸计)</w:t>
      </w:r>
    </w:p>
    <w:p>
      <w:pPr>
        <w:spacing w:line="360" w:lineRule="auto"/>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 xml:space="preserve">豆芽的生长调节剂。主要用于培育无根黄豆芽和无根绿豆芽，提高豆芽产量和质量，所生豆芽肥嫩、粗壮、爽口。所用本品浓度高时，可使豆芽色泽灰暗，根部发红，皮层发泡，应立即降低溶液的浓度。发芽温度超过27℃时，先淋水降温至25℃，然后再用本品处理。溶液处理2~5h后，方可继续淋水。使用范围及使用量可按我国《食品添加剂使用卫生标准》（GB2760―1996）规定：用于豆芽，残留量应小于1.0 mg/kg。 鉴定方法： 称取约5g样品，加少量盐酸溶液使溶液成为糊状，点燃煤气灯或酒精灯，用铂丝顶端约5mm蘸取少量试样，沿水平方向立即送入无色火焰中进行试验，焰色反应呈黄色，持续4s。是一种广泛使用的添加于植物生长培养基的细胞分裂素，为诸如以下培养 基所用：Murashige and Skoog培养基、Gamborg培养基以及Chu’s N6培养 基。6-BA是第一个人工合成的细胞分裂素。具有抑制植物叶内叶绿素、核 酸、蛋白质的分解，保绿防老；将氨基酸、生长素、无机盐等向处理部位调 运等多种效能，广泛用在农业、果树和园艺作物从发芽到收获的各个阶段 。2015年4月13日，国家食品药品监督管理总局、农业部、国家卫生和计划生育委员会发布《关于豆芽生产过程中禁止使用6-苄基腺嘌呤等物质的公告》（2015年第11号），公告内容：6-苄基腺嘌呤、4-氯苯氧乙酸钠、赤霉素等物质作为低毒农药登记管理并限定了使用范围，豆芽生产不在可使用范围之列，且目前豆芽生产过程中使用上述物质的安全性尚无结论。为确保豆芽食 用安全，现重申：生产者不得在豆芽生产过程中使用6-苄基腺嘌呤、4-氯苯 氧乙酸钠、赤霉素等物质，豆芽经营者不得经营含有6-苄基腺嘌呤、4-氯苯 氧乙酸钠、赤霉素等物质的豆芽。凡在豆芽生产和经营过程中违反上述规定的，由食品药品监管、农业等相关部门依照法律法规予以处理。 </w:t>
      </w:r>
    </w:p>
    <w:p>
      <w:pPr>
        <w:numPr>
          <w:ilvl w:val="0"/>
          <w:numId w:val="0"/>
        </w:numPr>
        <w:spacing w:line="360" w:lineRule="auto"/>
        <w:ind w:firstLine="643" w:firstLineChars="200"/>
        <w:jc w:val="both"/>
        <w:rPr>
          <w:rFonts w:hint="eastAsia" w:ascii="仿宋_GB2312" w:hAnsi="仿宋_GB2312" w:eastAsia="仿宋_GB2312" w:cs="仿宋_GB2312"/>
          <w:bCs/>
          <w:sz w:val="32"/>
          <w:szCs w:val="32"/>
          <w:lang w:eastAsia="zh-CN"/>
        </w:rPr>
      </w:pPr>
      <w:r>
        <w:rPr>
          <w:rFonts w:hint="eastAsia" w:ascii="仿宋" w:hAnsi="仿宋" w:eastAsia="仿宋" w:cs="仿宋"/>
          <w:b/>
          <w:bCs/>
          <w:sz w:val="32"/>
          <w:szCs w:val="32"/>
          <w:lang w:val="en-US" w:eastAsia="zh-CN"/>
        </w:rPr>
        <w:t>17、</w:t>
      </w:r>
      <w:r>
        <w:rPr>
          <w:rFonts w:hint="eastAsia" w:ascii="仿宋_GB2312" w:hAnsi="仿宋_GB2312" w:eastAsia="仿宋_GB2312" w:cs="仿宋_GB2312"/>
          <w:b/>
          <w:bCs w:val="0"/>
          <w:sz w:val="32"/>
          <w:szCs w:val="32"/>
          <w:lang w:eastAsia="zh-CN"/>
        </w:rPr>
        <w:t>6-苄基腺嘌呤</w:t>
      </w:r>
    </w:p>
    <w:p>
      <w:pPr>
        <w:spacing w:line="360" w:lineRule="auto"/>
        <w:ind w:firstLine="640" w:firstLineChars="200"/>
        <w:rPr>
          <w:rFonts w:hint="eastAsia" w:ascii="仿宋" w:hAnsi="仿宋" w:eastAsia="仿宋" w:cs="仿宋"/>
          <w:b/>
          <w:bCs/>
          <w:sz w:val="32"/>
          <w:szCs w:val="32"/>
          <w:lang w:val="en-US" w:eastAsia="zh-CN"/>
        </w:rPr>
      </w:pPr>
      <w:r>
        <w:rPr>
          <w:rFonts w:hint="eastAsia" w:ascii="仿宋_GB2312" w:hAnsi="仿宋_GB2312" w:eastAsia="仿宋_GB2312" w:cs="仿宋_GB2312"/>
          <w:bCs/>
          <w:sz w:val="32"/>
          <w:szCs w:val="32"/>
          <w:lang w:eastAsia="zh-CN"/>
        </w:rPr>
        <w:t>6-苄基腺嘌呤是一种人工合成的植物生长调节剂，它主要用于促进细胞分裂、促进果实生长、促进细胞增大、促进种子发芽等，是常说的“无根豆芽素”的最主要成分，在国际上被广泛应用于农业园艺，包括葡萄、苹果、水稻、西瓜等作物都广泛应用到。但在我国，6-苄基腺嘌呤在豆芽生产上的应用，却经历了从“允许”到“禁止”的转变过程。6-苄基腺嘌呤超标可能是在生产过程中超范围使用造成。</w:t>
      </w:r>
    </w:p>
    <w:p>
      <w:pPr>
        <w:spacing w:line="360" w:lineRule="auto"/>
        <w:ind w:firstLine="643" w:firstLineChars="200"/>
        <w:rPr>
          <w:rFonts w:hint="eastAsia" w:ascii="仿宋" w:hAnsi="仿宋" w:eastAsia="仿宋" w:cs="仿宋"/>
          <w:b/>
          <w:bCs/>
          <w:sz w:val="32"/>
          <w:szCs w:val="32"/>
          <w:lang w:eastAsia="zh-CN"/>
        </w:rPr>
      </w:pPr>
      <w:r>
        <w:rPr>
          <w:rFonts w:hint="eastAsia" w:ascii="仿宋" w:hAnsi="仿宋" w:eastAsia="仿宋" w:cs="仿宋"/>
          <w:b/>
          <w:bCs/>
          <w:sz w:val="32"/>
          <w:szCs w:val="32"/>
          <w:lang w:val="en-US" w:eastAsia="zh-CN"/>
        </w:rPr>
        <w:t>18、</w:t>
      </w:r>
      <w:r>
        <w:rPr>
          <w:rFonts w:hint="eastAsia" w:ascii="仿宋" w:hAnsi="仿宋" w:eastAsia="仿宋" w:cs="仿宋"/>
          <w:b/>
          <w:bCs/>
          <w:sz w:val="32"/>
          <w:szCs w:val="32"/>
          <w:lang w:eastAsia="zh-CN"/>
        </w:rPr>
        <w:t>酸价</w:t>
      </w:r>
    </w:p>
    <w:p>
      <w:pPr>
        <w:spacing w:line="360" w:lineRule="auto"/>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酸价是脂肪中游离脂肪酸含量的标志，可作为酸败的指标。酸价越小，说明油脂质量越好，新鲜度和精练程度越好。</w:t>
      </w:r>
    </w:p>
    <w:p>
      <w:pPr>
        <w:spacing w:line="360" w:lineRule="auto"/>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酸价超标有可能原因是所使用的原料油脂在生产、流通运输过程中因为环境条件的变化，有可能导致产品在保质期内出现酸价超标，另外一个原因就是在生产过程中，温度控制不当，使油脂在较高的温度、充分的氧接触环境中使酸价升高。在一般情况下，酸价略有升高不会对人体的健康产生损害，但如果酸价过高，则会导致人体肠胃不适、腹泻并损害肝脏。</w:t>
      </w:r>
    </w:p>
    <w:p>
      <w:pPr>
        <w:spacing w:line="360" w:lineRule="auto"/>
        <w:rPr>
          <w:rFonts w:hint="eastAsia" w:ascii="仿宋" w:hAnsi="仿宋" w:eastAsia="仿宋" w:cs="仿宋"/>
          <w:sz w:val="32"/>
          <w:szCs w:val="32"/>
          <w:lang w:eastAsia="zh-CN"/>
        </w:rPr>
      </w:pPr>
      <w:r>
        <w:rPr>
          <w:rFonts w:hint="eastAsia" w:ascii="仿宋" w:hAnsi="仿宋" w:eastAsia="仿宋" w:cs="仿宋"/>
          <w:sz w:val="32"/>
          <w:szCs w:val="32"/>
          <w:lang w:eastAsia="zh-CN"/>
        </w:rPr>
        <w:t>　　</w:t>
      </w:r>
      <w:r>
        <w:rPr>
          <w:rFonts w:hint="eastAsia" w:ascii="仿宋" w:hAnsi="仿宋" w:eastAsia="仿宋" w:cs="仿宋"/>
          <w:b/>
          <w:bCs/>
          <w:sz w:val="32"/>
          <w:szCs w:val="32"/>
          <w:lang w:val="en-US" w:eastAsia="zh-CN"/>
        </w:rPr>
        <w:t>19、</w:t>
      </w:r>
      <w:r>
        <w:rPr>
          <w:rFonts w:hint="eastAsia" w:ascii="仿宋" w:hAnsi="仿宋" w:eastAsia="仿宋" w:cs="仿宋"/>
          <w:b/>
          <w:bCs/>
          <w:sz w:val="32"/>
          <w:szCs w:val="32"/>
          <w:lang w:eastAsia="zh-CN"/>
        </w:rPr>
        <w:t>脱氢乙酸</w:t>
      </w:r>
    </w:p>
    <w:p>
      <w:pPr>
        <w:spacing w:line="360" w:lineRule="auto"/>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脱氢乙酸及其钠盐属于防腐剂，对霉菌、酵母菌、细菌等具有很好的抑制作用。目前广泛用于肉类、鱼类、蔬菜、水果、饮料类、糕点类等食品类的防腐保鲜。防腐剂超标的主要原因可能是因为在生产过程中，为了追求防腐效果，过量使用防腐剂导致的。</w:t>
      </w:r>
    </w:p>
    <w:p>
      <w:pPr>
        <w:numPr>
          <w:ilvl w:val="0"/>
          <w:numId w:val="0"/>
        </w:numPr>
        <w:spacing w:line="360" w:lineRule="auto"/>
        <w:jc w:val="both"/>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eastAsia="zh-CN"/>
        </w:rPr>
        <w:t>　　</w:t>
      </w:r>
      <w:r>
        <w:rPr>
          <w:rFonts w:hint="eastAsia" w:ascii="仿宋_GB2312" w:hAnsi="仿宋_GB2312" w:eastAsia="仿宋_GB2312" w:cs="仿宋_GB2312"/>
          <w:b/>
          <w:bCs w:val="0"/>
          <w:sz w:val="32"/>
          <w:szCs w:val="32"/>
          <w:lang w:val="en-US" w:eastAsia="zh-CN"/>
        </w:rPr>
        <w:t>20、</w:t>
      </w:r>
      <w:r>
        <w:rPr>
          <w:rFonts w:hint="eastAsia" w:ascii="仿宋_GB2312" w:hAnsi="仿宋_GB2312" w:eastAsia="仿宋_GB2312" w:cs="仿宋_GB2312"/>
          <w:b/>
          <w:bCs w:val="0"/>
          <w:sz w:val="32"/>
          <w:szCs w:val="32"/>
          <w:lang w:eastAsia="zh-CN"/>
        </w:rPr>
        <w:t>吡唑醚菌酯</w:t>
      </w:r>
    </w:p>
    <w:p>
      <w:pPr>
        <w:numPr>
          <w:ilvl w:val="0"/>
          <w:numId w:val="0"/>
        </w:numPr>
        <w:spacing w:line="360" w:lineRule="auto"/>
        <w:jc w:val="both"/>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eastAsia="zh-CN"/>
        </w:rPr>
        <w:t>　　吡唑醚菌酯是一种新型广谱杀菌剂，在农业上的使用非常多，近几年中的是需求也在不断增加，它的优秀特点及高效的防治效果受到了广大农民的欢迎。该制剂对鱼剧毒，对鸟、蜜蜂、蚯蚓低毒。吡唑醚菌酯经田间药效试验结果表明对黄瓜白粉病、霜霉病和香蕉黑星病、叶斑病、菌核病等有较好的防治效果。</w:t>
      </w:r>
    </w:p>
    <w:p>
      <w:pPr>
        <w:numPr>
          <w:ilvl w:val="0"/>
          <w:numId w:val="0"/>
        </w:numPr>
        <w:spacing w:line="360" w:lineRule="auto"/>
        <w:jc w:val="both"/>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eastAsia="zh-CN"/>
        </w:rPr>
        <w:t>　　我国批准吡唑醚菌酯在香蕉树上以适宜浓度防治叶斑病、黑星病等病害，同时也允许吡唑醚菌酯浸果防治香蕉炭疽病、轴腐病等病害，使用方法为香蕉分梳后在适宜浓度的药液中浸泡2分钟，捞出后晾干，装入聚乙烯袋密封贮存。吡唑醚菌酯的使用应确保其残留量符合国家标准GB2763的限量要求。　</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textAlignment w:val="auto"/>
        <w:outlineLvl w:val="9"/>
        <w:rPr>
          <w:rFonts w:hint="eastAsia" w:ascii="仿宋_GB2312" w:hAnsi="仿宋_GB2312" w:eastAsia="仿宋_GB2312" w:cs="仿宋_GB2312"/>
          <w:b/>
          <w:bCs/>
          <w:kern w:val="0"/>
          <w:sz w:val="32"/>
          <w:szCs w:val="32"/>
          <w:lang w:val="en-US" w:eastAsia="zh-CN" w:bidi="ar"/>
        </w:rPr>
      </w:pP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
          <w:bCs w:val="0"/>
          <w:sz w:val="32"/>
          <w:szCs w:val="32"/>
          <w:lang w:val="en-US" w:eastAsia="zh-CN"/>
        </w:rPr>
        <w:t>21、</w:t>
      </w:r>
      <w:r>
        <w:rPr>
          <w:rFonts w:hint="eastAsia" w:ascii="仿宋_GB2312" w:hAnsi="仿宋_GB2312" w:eastAsia="仿宋_GB2312" w:cs="仿宋_GB2312"/>
          <w:b/>
          <w:bCs/>
          <w:kern w:val="0"/>
          <w:sz w:val="32"/>
          <w:szCs w:val="32"/>
          <w:lang w:val="en-US" w:eastAsia="zh-CN" w:bidi="ar"/>
        </w:rPr>
        <w:t>酒精度</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酒精度又叫酒度，是指在20℃时，100毫升白酒中含有乙醇（酒精）的毫升数，即体积（容量）的百分数。酒精度是白酒的一个理化指标。</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白酒中酒精度不达标会影响白酒的品质，原因或是生产企业检验能力不足，造成检验结果偏差，或是包装不严密造成酒精挥发，导致酒精度降低以致不合格，或是为企业降低成本，用低度酒冒充高度酒，仅影响产品品质，一般情况下对人体无危害。</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textAlignment w:val="auto"/>
        <w:outlineLvl w:val="9"/>
        <w:rPr>
          <w:rFonts w:hint="eastAsia" w:ascii="仿宋_GB2312" w:hAnsi="仿宋_GB2312" w:eastAsia="仿宋_GB2312" w:cs="仿宋_GB2312"/>
          <w:b/>
          <w:bCs/>
          <w:kern w:val="0"/>
          <w:sz w:val="32"/>
          <w:szCs w:val="32"/>
          <w:lang w:val="en-US" w:eastAsia="zh-CN" w:bidi="ar"/>
        </w:rPr>
      </w:pPr>
      <w:r>
        <w:rPr>
          <w:rFonts w:hint="eastAsia" w:ascii="仿宋_GB2312" w:hAnsi="仿宋_GB2312" w:eastAsia="仿宋_GB2312" w:cs="仿宋_GB2312"/>
          <w:b/>
          <w:bCs/>
          <w:kern w:val="0"/>
          <w:sz w:val="32"/>
          <w:szCs w:val="32"/>
          <w:lang w:val="en-US" w:eastAsia="zh-CN" w:bidi="ar"/>
        </w:rPr>
        <w:t>22、糖精钠(以糖精计)</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糖精钠是一种常见食品添加剂。</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不合格原因可能是企业为增加产品甜味，超范围使用甜味剂。体内不被分解，由肾排出体外。但不排除长期大量食用引起的机体变化。</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textAlignment w:val="auto"/>
        <w:outlineLvl w:val="9"/>
        <w:rPr>
          <w:rFonts w:hint="eastAsia" w:ascii="仿宋_GB2312" w:hAnsi="仿宋_GB2312" w:eastAsia="仿宋_GB2312" w:cs="仿宋_GB2312"/>
          <w:b/>
          <w:bCs/>
          <w:kern w:val="0"/>
          <w:sz w:val="32"/>
          <w:szCs w:val="32"/>
          <w:lang w:val="en-US" w:eastAsia="zh-CN" w:bidi="ar"/>
        </w:rPr>
      </w:pPr>
      <w:r>
        <w:rPr>
          <w:rFonts w:hint="eastAsia" w:ascii="仿宋_GB2312" w:hAnsi="仿宋_GB2312" w:eastAsia="仿宋_GB2312" w:cs="仿宋_GB2312"/>
          <w:b/>
          <w:bCs/>
          <w:kern w:val="0"/>
          <w:sz w:val="32"/>
          <w:szCs w:val="32"/>
          <w:lang w:val="en-US" w:eastAsia="zh-CN" w:bidi="ar"/>
        </w:rPr>
        <w:t>23、甜蜜素(以环己基氨基磺酸计)</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甜蜜素，其化学名称为环己基氨基磺酸钠，属于食品添加剂中的甜末剂，目前广泛应用于食品加工制造中。</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甜蜜素超标的原因可能是个别企业为降低生产成本，同时为改善产品的口感，在白酒中添加甜蜜素等甜味剂来调节口感，达到以次充好、以假乱真的目的，谋求不当利益，经常食用甜蜜素含量超标的饮料或其他食品，就会因摄入过量对人体的肝脏和神经系统造成危害。</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textAlignment w:val="auto"/>
        <w:outlineLvl w:val="9"/>
        <w:rPr>
          <w:rFonts w:hint="eastAsia" w:ascii="仿宋_GB2312" w:hAnsi="仿宋_GB2312" w:eastAsia="仿宋_GB2312" w:cs="仿宋_GB2312"/>
          <w:b/>
          <w:bCs/>
          <w:kern w:val="0"/>
          <w:sz w:val="32"/>
          <w:szCs w:val="32"/>
          <w:lang w:val="en-US" w:eastAsia="zh-CN" w:bidi="ar"/>
        </w:rPr>
      </w:pPr>
      <w:r>
        <w:rPr>
          <w:rFonts w:hint="eastAsia" w:ascii="仿宋_GB2312" w:hAnsi="仿宋_GB2312" w:eastAsia="仿宋_GB2312" w:cs="仿宋_GB2312"/>
          <w:b/>
          <w:bCs/>
          <w:kern w:val="0"/>
          <w:sz w:val="32"/>
          <w:szCs w:val="32"/>
          <w:lang w:val="en-US" w:eastAsia="zh-CN" w:bidi="ar"/>
        </w:rPr>
        <w:t>24、铜绿假单胞菌</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铜绿假单胞菌是一种常见的革兰氏阴性杆菌，该菌为专性需氧菌，生长温度范围25~42℃，最适生长温度为25~30℃。因对营养要求不高，善于利用各种碳源和氨化化合物作为氮源，所以在水、土壤、食品以及医院等环境中广泛存在。</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outlineLvl w:val="9"/>
        <w:rPr>
          <w:rFonts w:hint="default"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因对消毒剂、干燥、紫外线等理化因素具有很强的抵抗力，所以对抵抗力较弱的人群存在较大健康风险，容易引起急性肠道炎、脑膜炎、败血症和皮肤炎症等疾病。</w:t>
      </w:r>
    </w:p>
    <w:p>
      <w:pPr>
        <w:numPr>
          <w:ilvl w:val="0"/>
          <w:numId w:val="0"/>
        </w:numPr>
        <w:spacing w:line="360" w:lineRule="auto"/>
        <w:ind w:firstLine="640"/>
        <w:jc w:val="both"/>
        <w:rPr>
          <w:rFonts w:hint="eastAsia" w:ascii="黑体" w:hAnsi="黑体" w:eastAsia="黑体" w:cs="黑体"/>
          <w:bCs/>
          <w:sz w:val="32"/>
          <w:szCs w:val="32"/>
          <w:lang w:eastAsia="zh-CN"/>
        </w:rPr>
      </w:pPr>
      <w:r>
        <w:rPr>
          <w:rFonts w:hint="eastAsia" w:ascii="黑体" w:hAnsi="黑体" w:eastAsia="黑体" w:cs="黑体"/>
          <w:bCs/>
          <w:sz w:val="32"/>
          <w:szCs w:val="32"/>
          <w:lang w:eastAsia="zh-CN"/>
        </w:rPr>
        <w:t>四、监管建议</w:t>
      </w:r>
    </w:p>
    <w:p>
      <w:pPr>
        <w:numPr>
          <w:ilvl w:val="0"/>
          <w:numId w:val="0"/>
        </w:numPr>
        <w:spacing w:line="360" w:lineRule="auto"/>
        <w:jc w:val="both"/>
        <w:rPr>
          <w:rFonts w:hint="eastAsia" w:ascii="仿宋_GB2312" w:hAnsi="仿宋_GB2312" w:eastAsia="仿宋_GB2312" w:cs="仿宋_GB2312"/>
          <w:bCs/>
          <w:sz w:val="32"/>
          <w:szCs w:val="32"/>
          <w:lang w:eastAsia="zh-CN"/>
        </w:rPr>
      </w:pPr>
      <w:r>
        <w:rPr>
          <w:rFonts w:hint="eastAsia" w:ascii="黑体" w:hAnsi="黑体" w:eastAsia="黑体" w:cs="黑体"/>
          <w:bCs/>
          <w:sz w:val="32"/>
          <w:szCs w:val="32"/>
          <w:lang w:eastAsia="zh-CN"/>
        </w:rPr>
        <w:t>　　</w:t>
      </w:r>
      <w:r>
        <w:rPr>
          <w:rFonts w:hint="eastAsia" w:ascii="仿宋_GB2312" w:hAnsi="仿宋_GB2312" w:eastAsia="仿宋_GB2312" w:cs="仿宋_GB2312"/>
          <w:bCs/>
          <w:sz w:val="32"/>
          <w:szCs w:val="32"/>
          <w:lang w:eastAsia="zh-CN"/>
        </w:rPr>
        <w:t>食品安全是“产出来”的，也是“管出来”的。对食品安全进行严格监管，才能给公众注入信心，让公众吃得放心。执法监管是一场攻坚战，也是一场持久战，核心是把专项整治和日常执法监管结合起来。深化食品安全监管机制改革是一项基础性、长远性、战略性工作。当前，应认真总结食品安全监管经验，紧紧抓住食品安全领域存在的突出矛盾和问题，持之以恒加强源头治理，强化监管措施，增强监管统一性和专业性，切实履行属地管理责任和监管职责，完善体制机制，创新监管办法，不断提高食品安全治理能力和保障水平，守护好“舌尖上的安全”。</w:t>
      </w:r>
    </w:p>
    <w:p>
      <w:pPr>
        <w:numPr>
          <w:ilvl w:val="0"/>
          <w:numId w:val="0"/>
        </w:numPr>
        <w:spacing w:line="360" w:lineRule="auto"/>
        <w:jc w:val="both"/>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eastAsia="zh-CN"/>
        </w:rPr>
        <w:t>　　</w:t>
      </w:r>
      <w:r>
        <w:rPr>
          <w:rFonts w:hint="eastAsia" w:ascii="仿宋_GB2312" w:hAnsi="仿宋_GB2312" w:eastAsia="仿宋_GB2312" w:cs="仿宋_GB2312"/>
          <w:b/>
          <w:bCs w:val="0"/>
          <w:sz w:val="32"/>
          <w:szCs w:val="32"/>
          <w:lang w:val="en-US" w:eastAsia="zh-CN"/>
        </w:rPr>
        <w:t>1.</w:t>
      </w:r>
      <w:r>
        <w:rPr>
          <w:rFonts w:hint="eastAsia" w:ascii="仿宋_GB2312" w:hAnsi="仿宋_GB2312" w:eastAsia="仿宋_GB2312" w:cs="仿宋_GB2312"/>
          <w:b/>
          <w:bCs w:val="0"/>
          <w:sz w:val="32"/>
          <w:szCs w:val="32"/>
          <w:lang w:eastAsia="zh-CN"/>
        </w:rPr>
        <w:t>加强日常监管　</w:t>
      </w:r>
      <w:r>
        <w:rPr>
          <w:rFonts w:hint="eastAsia" w:ascii="仿宋_GB2312" w:hAnsi="仿宋_GB2312" w:eastAsia="仿宋_GB2312" w:cs="仿宋_GB2312"/>
          <w:bCs/>
          <w:sz w:val="32"/>
          <w:szCs w:val="32"/>
          <w:lang w:eastAsia="zh-CN"/>
        </w:rPr>
        <w:t>企业是食品生产经营主体，也是责任主体，应对其加强过程控制和日常监管。当前，应从整体上规划整合产业布局，通过政策引导，推动食品种养殖、生产加工、仓储物流、销售等环节从分散向集中转变，实现规模化、标准化、品牌化经营。在食品生产、加工、储运、销售等环节实行企业第一责任人制度，确保食品来源可查、去向可追。对出现问题食品的企业和品种，要列为重点监管企业和重点监管品种。所在生产企业的辖区监管部门要加大对企业的产业引导和品种质量检验督导。</w:t>
      </w:r>
    </w:p>
    <w:p>
      <w:pPr>
        <w:numPr>
          <w:ilvl w:val="0"/>
          <w:numId w:val="0"/>
        </w:numPr>
        <w:spacing w:line="360" w:lineRule="auto"/>
        <w:jc w:val="both"/>
        <w:rPr>
          <w:rFonts w:hint="eastAsia" w:ascii="仿宋_GB2312" w:hAnsi="仿宋_GB2312" w:eastAsia="仿宋_GB2312" w:cs="仿宋_GB2312"/>
          <w:bCs/>
          <w:sz w:val="32"/>
          <w:szCs w:val="32"/>
          <w:lang w:eastAsia="zh-CN"/>
        </w:rPr>
      </w:pPr>
      <w:r>
        <w:rPr>
          <w:rFonts w:hint="eastAsia" w:ascii="仿宋_GB2312" w:hAnsi="仿宋_GB2312" w:eastAsia="仿宋_GB2312" w:cs="仿宋_GB2312"/>
          <w:b/>
          <w:bCs w:val="0"/>
          <w:sz w:val="32"/>
          <w:szCs w:val="32"/>
          <w:lang w:eastAsia="zh-CN"/>
        </w:rPr>
        <w:t>　　</w:t>
      </w:r>
      <w:r>
        <w:rPr>
          <w:rFonts w:hint="eastAsia" w:ascii="仿宋_GB2312" w:hAnsi="仿宋_GB2312" w:eastAsia="仿宋_GB2312" w:cs="仿宋_GB2312"/>
          <w:b/>
          <w:bCs w:val="0"/>
          <w:sz w:val="32"/>
          <w:szCs w:val="32"/>
          <w:lang w:val="en-US" w:eastAsia="zh-CN"/>
        </w:rPr>
        <w:t>2.</w:t>
      </w:r>
      <w:r>
        <w:rPr>
          <w:rFonts w:hint="eastAsia" w:ascii="仿宋_GB2312" w:hAnsi="仿宋_GB2312" w:eastAsia="仿宋_GB2312" w:cs="仿宋_GB2312"/>
          <w:b/>
          <w:bCs w:val="0"/>
          <w:sz w:val="32"/>
          <w:szCs w:val="32"/>
          <w:lang w:eastAsia="zh-CN"/>
        </w:rPr>
        <w:t>明确监管职责　</w:t>
      </w:r>
      <w:r>
        <w:rPr>
          <w:rFonts w:hint="eastAsia" w:ascii="仿宋_GB2312" w:hAnsi="仿宋_GB2312" w:eastAsia="仿宋_GB2312" w:cs="仿宋_GB2312"/>
          <w:bCs/>
          <w:sz w:val="32"/>
          <w:szCs w:val="32"/>
          <w:lang w:eastAsia="zh-CN"/>
        </w:rPr>
        <w:t>规范并严格执行基层食品安全监管责任制，将“保证食品安全、保障公众健康”作为必须遵守的基本原则，使各监管部门真正确立保障食品安全的责任意识。重点提高基层监管专业化、规范化水平，围绕人民群众反映强烈的突出问题，下移关口，补齐短板，抓住关键环节，通过各部门通力协作、共同监管，形成良好的基层食品安全行业生态，完善有利于食品安全监管的体制环境。</w:t>
      </w:r>
    </w:p>
    <w:p>
      <w:pPr>
        <w:numPr>
          <w:ilvl w:val="0"/>
          <w:numId w:val="0"/>
        </w:numPr>
        <w:spacing w:line="360" w:lineRule="auto"/>
        <w:jc w:val="both"/>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eastAsia="zh-CN"/>
        </w:rPr>
        <w:t>　　</w:t>
      </w:r>
      <w:r>
        <w:rPr>
          <w:rFonts w:hint="eastAsia" w:ascii="仿宋_GB2312" w:hAnsi="仿宋_GB2312" w:eastAsia="仿宋_GB2312" w:cs="仿宋_GB2312"/>
          <w:b/>
          <w:bCs w:val="0"/>
          <w:sz w:val="32"/>
          <w:szCs w:val="32"/>
          <w:lang w:val="en-US" w:eastAsia="zh-CN"/>
        </w:rPr>
        <w:t>3.</w:t>
      </w:r>
      <w:r>
        <w:rPr>
          <w:rFonts w:hint="eastAsia" w:ascii="仿宋_GB2312" w:hAnsi="仿宋_GB2312" w:eastAsia="仿宋_GB2312" w:cs="仿宋_GB2312"/>
          <w:b/>
          <w:bCs w:val="0"/>
          <w:sz w:val="32"/>
          <w:szCs w:val="32"/>
          <w:lang w:eastAsia="zh-CN"/>
        </w:rPr>
        <w:t>建立长效机制</w:t>
      </w:r>
      <w:r>
        <w:rPr>
          <w:rFonts w:hint="eastAsia" w:ascii="仿宋_GB2312" w:hAnsi="仿宋_GB2312" w:eastAsia="仿宋_GB2312" w:cs="仿宋_GB2312"/>
          <w:bCs/>
          <w:sz w:val="32"/>
          <w:szCs w:val="32"/>
          <w:lang w:eastAsia="zh-CN"/>
        </w:rPr>
        <w:t>　在食品监管部门内部建立长效机制，全面加强基层监管力量。食品监管部门应制定规划，将人员培训与考核结合起来，大力提升人员素质与能力。对城乡接合部、农村村镇、校园及其周边等重点区域，对群众日常大宗消费食品、低价食品、企业食品等重点品种，建立长期专项检查机制，打通监管毛细血管，建立全方位覆盖和城乡一体化监管体系。加强基层食品安全监管大数据平台建设，真正构建起从农田到餐桌全链条闭环式数据平台，实现监管协同化、智能化和专业化。</w:t>
      </w:r>
    </w:p>
    <w:p>
      <w:pPr>
        <w:numPr>
          <w:ilvl w:val="0"/>
          <w:numId w:val="0"/>
        </w:numPr>
        <w:spacing w:line="360" w:lineRule="auto"/>
        <w:ind w:firstLine="640"/>
        <w:jc w:val="both"/>
        <w:rPr>
          <w:rFonts w:hint="eastAsia" w:ascii="仿宋_GB2312" w:hAnsi="仿宋_GB2312" w:eastAsia="仿宋_GB2312" w:cs="仿宋_GB2312"/>
          <w:bCs/>
          <w:sz w:val="32"/>
          <w:szCs w:val="32"/>
          <w:lang w:eastAsia="zh-CN"/>
        </w:rPr>
      </w:pPr>
      <w:r>
        <w:rPr>
          <w:rFonts w:hint="eastAsia" w:ascii="仿宋_GB2312" w:hAnsi="仿宋_GB2312" w:eastAsia="仿宋_GB2312" w:cs="仿宋_GB2312"/>
          <w:b/>
          <w:bCs w:val="0"/>
          <w:sz w:val="32"/>
          <w:szCs w:val="32"/>
          <w:lang w:val="en-US" w:eastAsia="zh-CN"/>
        </w:rPr>
        <w:t>4.</w:t>
      </w:r>
      <w:r>
        <w:rPr>
          <w:rFonts w:hint="eastAsia" w:ascii="仿宋_GB2312" w:hAnsi="仿宋_GB2312" w:eastAsia="仿宋_GB2312" w:cs="仿宋_GB2312"/>
          <w:b/>
          <w:bCs w:val="0"/>
          <w:sz w:val="32"/>
          <w:szCs w:val="32"/>
          <w:lang w:eastAsia="zh-CN"/>
        </w:rPr>
        <w:t>严格规范执法</w:t>
      </w:r>
      <w:r>
        <w:rPr>
          <w:rFonts w:hint="eastAsia" w:ascii="仿宋_GB2312" w:hAnsi="仿宋_GB2312" w:eastAsia="仿宋_GB2312" w:cs="仿宋_GB2312"/>
          <w:bCs/>
          <w:sz w:val="32"/>
          <w:szCs w:val="32"/>
          <w:lang w:eastAsia="zh-CN"/>
        </w:rPr>
        <w:t>　一些基层出现食品安全问题，一个重要原因在于处罚不严格、违法成本低，难以形成震慑效应。对此，在执法层面要严格规范执法。只有严格规范执法，敬畏意识与底线意识才能在人们心中确立起来，法律的尊严与效力才能落地生根。基层食品安全执法面对众多厂家商贩，一方面要对他们加大宣传培训力度，使其牢固树立知法守法观念；另一方面，在监管执法中既要严格规范执法，又要运用适当方式方法，构筑起切实有效的食品安全屏障。</w:t>
      </w:r>
    </w:p>
    <w:p>
      <w:pPr>
        <w:numPr>
          <w:ilvl w:val="0"/>
          <w:numId w:val="0"/>
        </w:numPr>
        <w:spacing w:line="360" w:lineRule="auto"/>
        <w:ind w:firstLine="640"/>
        <w:jc w:val="both"/>
        <w:rPr>
          <w:rFonts w:hint="eastAsia" w:ascii="仿宋_GB2312" w:hAnsi="仿宋_GB2312" w:eastAsia="仿宋_GB2312" w:cs="仿宋_GB2312"/>
          <w:bCs/>
          <w:sz w:val="32"/>
          <w:szCs w:val="32"/>
          <w:lang w:eastAsia="zh-CN"/>
        </w:rPr>
      </w:pPr>
      <w:r>
        <w:rPr>
          <w:rFonts w:hint="eastAsia" w:ascii="仿宋_GB2312" w:hAnsi="仿宋_GB2312" w:eastAsia="仿宋_GB2312" w:cs="仿宋_GB2312"/>
          <w:b/>
          <w:bCs w:val="0"/>
          <w:sz w:val="32"/>
          <w:szCs w:val="32"/>
          <w:lang w:val="en-US" w:eastAsia="zh-CN"/>
        </w:rPr>
        <w:t>5.</w:t>
      </w:r>
      <w:r>
        <w:rPr>
          <w:rFonts w:hint="eastAsia" w:ascii="仿宋_GB2312" w:hAnsi="仿宋_GB2312" w:eastAsia="仿宋_GB2312" w:cs="仿宋_GB2312"/>
          <w:b/>
          <w:bCs w:val="0"/>
          <w:sz w:val="32"/>
          <w:szCs w:val="32"/>
          <w:lang w:eastAsia="zh-CN"/>
        </w:rPr>
        <w:t>提高宣传力度</w:t>
      </w:r>
      <w:r>
        <w:rPr>
          <w:rFonts w:hint="eastAsia" w:ascii="仿宋_GB2312" w:hAnsi="仿宋_GB2312" w:eastAsia="仿宋_GB2312" w:cs="仿宋_GB2312"/>
          <w:bCs/>
          <w:sz w:val="32"/>
          <w:szCs w:val="32"/>
          <w:lang w:eastAsia="zh-CN"/>
        </w:rPr>
        <w:t>　为保障广大群众的身体健康，市场监管部门应加大宣传微生物超标、添加剂乱用、理化指标不符合标准等对人体健康影响的知识，加强对消费者的正确引导，</w:t>
      </w:r>
      <w:r>
        <w:rPr>
          <w:rFonts w:hint="eastAsia" w:ascii="仿宋_GB2312" w:hAnsi="仿宋_GB2312" w:eastAsia="仿宋_GB2312" w:cs="仿宋_GB2312"/>
          <w:i w:val="0"/>
          <w:caps w:val="0"/>
          <w:color w:val="191919"/>
          <w:spacing w:val="0"/>
          <w:sz w:val="32"/>
          <w:szCs w:val="32"/>
          <w:shd w:val="clear" w:fill="FFFFFF"/>
        </w:rPr>
        <w:t>不断营造食品安全共治</w:t>
      </w:r>
      <w:r>
        <w:rPr>
          <w:rFonts w:hint="eastAsia" w:ascii="仿宋_GB2312" w:hAnsi="仿宋_GB2312" w:eastAsia="仿宋_GB2312" w:cs="仿宋_GB2312"/>
          <w:i w:val="0"/>
          <w:caps w:val="0"/>
          <w:color w:val="191919"/>
          <w:spacing w:val="0"/>
          <w:sz w:val="32"/>
          <w:szCs w:val="32"/>
          <w:shd w:val="clear" w:fill="FFFFFF"/>
          <w:lang w:eastAsia="zh-CN"/>
        </w:rPr>
        <w:t>的</w:t>
      </w:r>
      <w:r>
        <w:rPr>
          <w:rFonts w:hint="eastAsia" w:ascii="仿宋_GB2312" w:hAnsi="仿宋_GB2312" w:eastAsia="仿宋_GB2312" w:cs="仿宋_GB2312"/>
          <w:i w:val="0"/>
          <w:caps w:val="0"/>
          <w:color w:val="191919"/>
          <w:spacing w:val="0"/>
          <w:sz w:val="32"/>
          <w:szCs w:val="32"/>
          <w:shd w:val="clear" w:fill="FFFFFF"/>
        </w:rPr>
        <w:t>浓厚氛围</w:t>
      </w:r>
      <w:r>
        <w:rPr>
          <w:rFonts w:hint="eastAsia" w:ascii="仿宋_GB2312" w:hAnsi="仿宋_GB2312" w:eastAsia="仿宋_GB2312" w:cs="仿宋_GB2312"/>
          <w:bCs/>
          <w:sz w:val="32"/>
          <w:szCs w:val="32"/>
          <w:lang w:eastAsia="zh-CN"/>
        </w:rPr>
        <w:t>。　　</w:t>
      </w:r>
    </w:p>
    <w:p>
      <w:pPr>
        <w:numPr>
          <w:ilvl w:val="0"/>
          <w:numId w:val="0"/>
        </w:numPr>
        <w:spacing w:line="360" w:lineRule="auto"/>
        <w:ind w:firstLine="640"/>
        <w:jc w:val="both"/>
        <w:rPr>
          <w:rFonts w:hint="eastAsia" w:ascii="仿宋_GB2312" w:hAnsi="仿宋_GB2312" w:eastAsia="仿宋_GB2312" w:cs="仿宋_GB2312"/>
          <w:bCs/>
          <w:sz w:val="32"/>
          <w:szCs w:val="32"/>
          <w:lang w:eastAsia="zh-CN"/>
        </w:rPr>
      </w:pPr>
    </w:p>
    <w:p>
      <w:pPr>
        <w:numPr>
          <w:ilvl w:val="0"/>
          <w:numId w:val="0"/>
        </w:numPr>
        <w:spacing w:line="360" w:lineRule="auto"/>
        <w:ind w:firstLine="2560" w:firstLineChars="800"/>
        <w:jc w:val="both"/>
        <w:rPr>
          <w:rFonts w:hint="eastAsia" w:ascii="仿宋_GB2312" w:hAnsi="仿宋_GB2312" w:eastAsia="仿宋_GB2312" w:cs="仿宋_GB2312"/>
          <w:bCs/>
          <w:sz w:val="32"/>
          <w:szCs w:val="32"/>
          <w:lang w:eastAsia="zh-CN"/>
        </w:rPr>
      </w:pPr>
    </w:p>
    <w:p>
      <w:pPr>
        <w:numPr>
          <w:ilvl w:val="0"/>
          <w:numId w:val="0"/>
        </w:numPr>
        <w:spacing w:line="360" w:lineRule="auto"/>
        <w:ind w:firstLine="4480" w:firstLineChars="1400"/>
        <w:jc w:val="both"/>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eastAsia="zh-CN"/>
        </w:rPr>
        <w:t>兴县市场监督管理局</w:t>
      </w:r>
    </w:p>
    <w:p>
      <w:pPr>
        <w:numPr>
          <w:ilvl w:val="0"/>
          <w:numId w:val="0"/>
        </w:numPr>
        <w:spacing w:line="360" w:lineRule="auto"/>
        <w:ind w:firstLine="4800" w:firstLineChars="1500"/>
        <w:jc w:val="both"/>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2021年11月30日</w:t>
      </w:r>
    </w:p>
    <w:sectPr>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0B718E"/>
    <w:multiLevelType w:val="singleLevel"/>
    <w:tmpl w:val="670B718E"/>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CA69FF"/>
    <w:rsid w:val="001201C6"/>
    <w:rsid w:val="00602141"/>
    <w:rsid w:val="007068A7"/>
    <w:rsid w:val="00E16FE2"/>
    <w:rsid w:val="011B5AD9"/>
    <w:rsid w:val="01BC5B3D"/>
    <w:rsid w:val="02150AA0"/>
    <w:rsid w:val="02353CF9"/>
    <w:rsid w:val="02821775"/>
    <w:rsid w:val="03880069"/>
    <w:rsid w:val="041A6554"/>
    <w:rsid w:val="042A5D54"/>
    <w:rsid w:val="04401645"/>
    <w:rsid w:val="04485841"/>
    <w:rsid w:val="045B3F86"/>
    <w:rsid w:val="04C0645A"/>
    <w:rsid w:val="04C656D2"/>
    <w:rsid w:val="04F1425A"/>
    <w:rsid w:val="051444A2"/>
    <w:rsid w:val="053D30A9"/>
    <w:rsid w:val="059E3F7F"/>
    <w:rsid w:val="05AC3183"/>
    <w:rsid w:val="06220804"/>
    <w:rsid w:val="066A15E6"/>
    <w:rsid w:val="071C5A18"/>
    <w:rsid w:val="07205C38"/>
    <w:rsid w:val="074567DB"/>
    <w:rsid w:val="085030D2"/>
    <w:rsid w:val="08CA7A3C"/>
    <w:rsid w:val="0935598B"/>
    <w:rsid w:val="09380261"/>
    <w:rsid w:val="098F7C45"/>
    <w:rsid w:val="099C403C"/>
    <w:rsid w:val="0A183A2E"/>
    <w:rsid w:val="0A792901"/>
    <w:rsid w:val="0ACE1706"/>
    <w:rsid w:val="0AD70872"/>
    <w:rsid w:val="0AD9504D"/>
    <w:rsid w:val="0AF72B20"/>
    <w:rsid w:val="0BB01DFD"/>
    <w:rsid w:val="0C0E04A6"/>
    <w:rsid w:val="0C0F301B"/>
    <w:rsid w:val="0C742886"/>
    <w:rsid w:val="0DBE3F31"/>
    <w:rsid w:val="0DF83240"/>
    <w:rsid w:val="0E0914A5"/>
    <w:rsid w:val="0E1F4857"/>
    <w:rsid w:val="0E256FCA"/>
    <w:rsid w:val="0E384570"/>
    <w:rsid w:val="0F045632"/>
    <w:rsid w:val="0F095D73"/>
    <w:rsid w:val="0F0A004B"/>
    <w:rsid w:val="0F984877"/>
    <w:rsid w:val="0FBB64D0"/>
    <w:rsid w:val="0FE82F9C"/>
    <w:rsid w:val="0FEB2846"/>
    <w:rsid w:val="10073674"/>
    <w:rsid w:val="11427629"/>
    <w:rsid w:val="11CF576F"/>
    <w:rsid w:val="12205858"/>
    <w:rsid w:val="12F61C73"/>
    <w:rsid w:val="1303454E"/>
    <w:rsid w:val="137F693F"/>
    <w:rsid w:val="13FA6651"/>
    <w:rsid w:val="14C4339D"/>
    <w:rsid w:val="14C72051"/>
    <w:rsid w:val="15BA12C1"/>
    <w:rsid w:val="15BF7FC7"/>
    <w:rsid w:val="16104199"/>
    <w:rsid w:val="166D5AC2"/>
    <w:rsid w:val="1670126F"/>
    <w:rsid w:val="167C2304"/>
    <w:rsid w:val="16D570C0"/>
    <w:rsid w:val="17560C0E"/>
    <w:rsid w:val="17B8607B"/>
    <w:rsid w:val="180057BA"/>
    <w:rsid w:val="18512631"/>
    <w:rsid w:val="186736D6"/>
    <w:rsid w:val="187C6C48"/>
    <w:rsid w:val="18884C71"/>
    <w:rsid w:val="18D234FD"/>
    <w:rsid w:val="18EF4ECF"/>
    <w:rsid w:val="18F32223"/>
    <w:rsid w:val="18FA2AC3"/>
    <w:rsid w:val="195D791C"/>
    <w:rsid w:val="19687E48"/>
    <w:rsid w:val="19692889"/>
    <w:rsid w:val="1A863067"/>
    <w:rsid w:val="1A9B14F8"/>
    <w:rsid w:val="1B1C4B58"/>
    <w:rsid w:val="1B1C4FF7"/>
    <w:rsid w:val="1B6F2C80"/>
    <w:rsid w:val="1B740177"/>
    <w:rsid w:val="1B7F3431"/>
    <w:rsid w:val="1B833C92"/>
    <w:rsid w:val="1B860A5A"/>
    <w:rsid w:val="1BB45FC6"/>
    <w:rsid w:val="1BF86725"/>
    <w:rsid w:val="1C1C251C"/>
    <w:rsid w:val="1C693835"/>
    <w:rsid w:val="1C8078F3"/>
    <w:rsid w:val="1CC1525F"/>
    <w:rsid w:val="1CCA0355"/>
    <w:rsid w:val="1CDD74AC"/>
    <w:rsid w:val="1D074692"/>
    <w:rsid w:val="1D9A25D0"/>
    <w:rsid w:val="1E3E28FC"/>
    <w:rsid w:val="1E456307"/>
    <w:rsid w:val="1EAB5D46"/>
    <w:rsid w:val="1EF234E6"/>
    <w:rsid w:val="1F51773C"/>
    <w:rsid w:val="1F542870"/>
    <w:rsid w:val="1F5F4663"/>
    <w:rsid w:val="1FA2368F"/>
    <w:rsid w:val="1FD44EA9"/>
    <w:rsid w:val="203F1DD3"/>
    <w:rsid w:val="20451808"/>
    <w:rsid w:val="208653A5"/>
    <w:rsid w:val="209907A2"/>
    <w:rsid w:val="20DB7089"/>
    <w:rsid w:val="216D7B7E"/>
    <w:rsid w:val="21934DCF"/>
    <w:rsid w:val="21C261F8"/>
    <w:rsid w:val="21C93D1D"/>
    <w:rsid w:val="21F47F61"/>
    <w:rsid w:val="224A04E4"/>
    <w:rsid w:val="23392005"/>
    <w:rsid w:val="23463A15"/>
    <w:rsid w:val="23697BFC"/>
    <w:rsid w:val="23724E5A"/>
    <w:rsid w:val="239F1C3D"/>
    <w:rsid w:val="23A411F9"/>
    <w:rsid w:val="23C82E51"/>
    <w:rsid w:val="23F47716"/>
    <w:rsid w:val="247C29D4"/>
    <w:rsid w:val="24E27136"/>
    <w:rsid w:val="24E831BF"/>
    <w:rsid w:val="25C826A5"/>
    <w:rsid w:val="25D35341"/>
    <w:rsid w:val="25D45EB0"/>
    <w:rsid w:val="26075411"/>
    <w:rsid w:val="2625590F"/>
    <w:rsid w:val="26906B90"/>
    <w:rsid w:val="2691539E"/>
    <w:rsid w:val="26CC444E"/>
    <w:rsid w:val="27402D47"/>
    <w:rsid w:val="279444FF"/>
    <w:rsid w:val="27C1202F"/>
    <w:rsid w:val="28337082"/>
    <w:rsid w:val="28592A48"/>
    <w:rsid w:val="288141C4"/>
    <w:rsid w:val="290D474A"/>
    <w:rsid w:val="29393A56"/>
    <w:rsid w:val="29E33EEE"/>
    <w:rsid w:val="29F405ED"/>
    <w:rsid w:val="2A291E1D"/>
    <w:rsid w:val="2A365A36"/>
    <w:rsid w:val="2A5606EA"/>
    <w:rsid w:val="2AB43414"/>
    <w:rsid w:val="2C2B1344"/>
    <w:rsid w:val="2CF639F8"/>
    <w:rsid w:val="2D3C2615"/>
    <w:rsid w:val="2D5C4BBA"/>
    <w:rsid w:val="2D955F8F"/>
    <w:rsid w:val="2DC17A0B"/>
    <w:rsid w:val="2E353E26"/>
    <w:rsid w:val="2E3A6F3F"/>
    <w:rsid w:val="2E985FFA"/>
    <w:rsid w:val="2EC42116"/>
    <w:rsid w:val="2F2B68BB"/>
    <w:rsid w:val="2F3E336F"/>
    <w:rsid w:val="2F7A324F"/>
    <w:rsid w:val="2F7A7F0E"/>
    <w:rsid w:val="2FAB7376"/>
    <w:rsid w:val="2FC76202"/>
    <w:rsid w:val="3009434D"/>
    <w:rsid w:val="30137AFA"/>
    <w:rsid w:val="30206F54"/>
    <w:rsid w:val="30212C44"/>
    <w:rsid w:val="30476B27"/>
    <w:rsid w:val="306C1A55"/>
    <w:rsid w:val="30853DC3"/>
    <w:rsid w:val="30C75106"/>
    <w:rsid w:val="30CD53A8"/>
    <w:rsid w:val="310D7721"/>
    <w:rsid w:val="310F1D66"/>
    <w:rsid w:val="31572449"/>
    <w:rsid w:val="31A42E36"/>
    <w:rsid w:val="31B13D79"/>
    <w:rsid w:val="324500E0"/>
    <w:rsid w:val="32BD5BA8"/>
    <w:rsid w:val="32C26DD6"/>
    <w:rsid w:val="333A6AF5"/>
    <w:rsid w:val="33C9220F"/>
    <w:rsid w:val="34171B32"/>
    <w:rsid w:val="354C4099"/>
    <w:rsid w:val="35863EA6"/>
    <w:rsid w:val="358F6A30"/>
    <w:rsid w:val="35CD33A0"/>
    <w:rsid w:val="35D704DC"/>
    <w:rsid w:val="3618540F"/>
    <w:rsid w:val="364A16EB"/>
    <w:rsid w:val="36857B92"/>
    <w:rsid w:val="36C2213A"/>
    <w:rsid w:val="36CF36A1"/>
    <w:rsid w:val="37B11C9A"/>
    <w:rsid w:val="37BF0E80"/>
    <w:rsid w:val="37C62757"/>
    <w:rsid w:val="37C6654C"/>
    <w:rsid w:val="37E95BB2"/>
    <w:rsid w:val="387639B6"/>
    <w:rsid w:val="389C04B4"/>
    <w:rsid w:val="3A584FAA"/>
    <w:rsid w:val="3A842D5C"/>
    <w:rsid w:val="3ACC7983"/>
    <w:rsid w:val="3AF03DBF"/>
    <w:rsid w:val="3B945917"/>
    <w:rsid w:val="3B9E5AC1"/>
    <w:rsid w:val="3BF84C04"/>
    <w:rsid w:val="3C302EFA"/>
    <w:rsid w:val="3C4F217B"/>
    <w:rsid w:val="3C6109FB"/>
    <w:rsid w:val="3CA62D51"/>
    <w:rsid w:val="3D932239"/>
    <w:rsid w:val="3DA55A8B"/>
    <w:rsid w:val="3DEB2C72"/>
    <w:rsid w:val="3E0043BC"/>
    <w:rsid w:val="3E276C95"/>
    <w:rsid w:val="3E6626C3"/>
    <w:rsid w:val="3E8041C7"/>
    <w:rsid w:val="3EEE4B76"/>
    <w:rsid w:val="3F351110"/>
    <w:rsid w:val="3FE25960"/>
    <w:rsid w:val="406D2A08"/>
    <w:rsid w:val="41A84AFF"/>
    <w:rsid w:val="41A91232"/>
    <w:rsid w:val="41CA7727"/>
    <w:rsid w:val="42332F1C"/>
    <w:rsid w:val="426A1ACC"/>
    <w:rsid w:val="426E5D3B"/>
    <w:rsid w:val="427965AE"/>
    <w:rsid w:val="42AC1362"/>
    <w:rsid w:val="42D64D01"/>
    <w:rsid w:val="43201701"/>
    <w:rsid w:val="43335141"/>
    <w:rsid w:val="434B7135"/>
    <w:rsid w:val="43A17488"/>
    <w:rsid w:val="44626FEB"/>
    <w:rsid w:val="44670548"/>
    <w:rsid w:val="446931A9"/>
    <w:rsid w:val="447B7033"/>
    <w:rsid w:val="44E96329"/>
    <w:rsid w:val="45464014"/>
    <w:rsid w:val="45971467"/>
    <w:rsid w:val="45B778DE"/>
    <w:rsid w:val="4600525D"/>
    <w:rsid w:val="4635068C"/>
    <w:rsid w:val="46484076"/>
    <w:rsid w:val="468B269E"/>
    <w:rsid w:val="46F74D8F"/>
    <w:rsid w:val="47684254"/>
    <w:rsid w:val="47B5698E"/>
    <w:rsid w:val="47F048E0"/>
    <w:rsid w:val="47FB13E8"/>
    <w:rsid w:val="4820507A"/>
    <w:rsid w:val="482F2753"/>
    <w:rsid w:val="48A90FD5"/>
    <w:rsid w:val="4901283C"/>
    <w:rsid w:val="49436FAA"/>
    <w:rsid w:val="495A77C3"/>
    <w:rsid w:val="49770E4F"/>
    <w:rsid w:val="49B16ED9"/>
    <w:rsid w:val="4A825B1C"/>
    <w:rsid w:val="4A8E7F8F"/>
    <w:rsid w:val="4B3F3BDE"/>
    <w:rsid w:val="4B59658C"/>
    <w:rsid w:val="4B6B06B2"/>
    <w:rsid w:val="4BB01AEA"/>
    <w:rsid w:val="4C2318D2"/>
    <w:rsid w:val="4CB4013C"/>
    <w:rsid w:val="4CC76E7E"/>
    <w:rsid w:val="4D2C5042"/>
    <w:rsid w:val="4D7C7519"/>
    <w:rsid w:val="4DA3126A"/>
    <w:rsid w:val="4E95780A"/>
    <w:rsid w:val="4F156903"/>
    <w:rsid w:val="4FAB7E8A"/>
    <w:rsid w:val="4FD9189E"/>
    <w:rsid w:val="505A355E"/>
    <w:rsid w:val="514C37B4"/>
    <w:rsid w:val="51B73AEB"/>
    <w:rsid w:val="51CA1868"/>
    <w:rsid w:val="51F1732C"/>
    <w:rsid w:val="520D2DC5"/>
    <w:rsid w:val="53BE0977"/>
    <w:rsid w:val="53C74F23"/>
    <w:rsid w:val="53F2018C"/>
    <w:rsid w:val="54117329"/>
    <w:rsid w:val="541D720C"/>
    <w:rsid w:val="547B4372"/>
    <w:rsid w:val="5492009A"/>
    <w:rsid w:val="54A016A6"/>
    <w:rsid w:val="54DF6A4A"/>
    <w:rsid w:val="54FE4BE1"/>
    <w:rsid w:val="55131B83"/>
    <w:rsid w:val="555D2724"/>
    <w:rsid w:val="556A3738"/>
    <w:rsid w:val="55A25A4F"/>
    <w:rsid w:val="561C7ED4"/>
    <w:rsid w:val="56461F33"/>
    <w:rsid w:val="564A3DD1"/>
    <w:rsid w:val="56DC6649"/>
    <w:rsid w:val="56F253BF"/>
    <w:rsid w:val="57203535"/>
    <w:rsid w:val="57383D5C"/>
    <w:rsid w:val="575D05EF"/>
    <w:rsid w:val="575E4863"/>
    <w:rsid w:val="57B41B8B"/>
    <w:rsid w:val="57E72BBA"/>
    <w:rsid w:val="58022BA3"/>
    <w:rsid w:val="58212A36"/>
    <w:rsid w:val="583B6117"/>
    <w:rsid w:val="58556180"/>
    <w:rsid w:val="58A83950"/>
    <w:rsid w:val="58C4569D"/>
    <w:rsid w:val="58E55426"/>
    <w:rsid w:val="58EC58F5"/>
    <w:rsid w:val="593A76E0"/>
    <w:rsid w:val="59420786"/>
    <w:rsid w:val="5966592D"/>
    <w:rsid w:val="59C538A4"/>
    <w:rsid w:val="59F43F3B"/>
    <w:rsid w:val="5A1126E3"/>
    <w:rsid w:val="5A3419FA"/>
    <w:rsid w:val="5A504FD9"/>
    <w:rsid w:val="5A993B7F"/>
    <w:rsid w:val="5ABD59D3"/>
    <w:rsid w:val="5AFE0ECF"/>
    <w:rsid w:val="5B2639A5"/>
    <w:rsid w:val="5B312AEE"/>
    <w:rsid w:val="5B6D0A66"/>
    <w:rsid w:val="5BBF7396"/>
    <w:rsid w:val="5BCA69FF"/>
    <w:rsid w:val="5C152433"/>
    <w:rsid w:val="5C4F7DE2"/>
    <w:rsid w:val="5CFB36FD"/>
    <w:rsid w:val="5D5B76D9"/>
    <w:rsid w:val="5DA87513"/>
    <w:rsid w:val="5EB30E78"/>
    <w:rsid w:val="5ECF5F8B"/>
    <w:rsid w:val="5F33258E"/>
    <w:rsid w:val="5F353669"/>
    <w:rsid w:val="5F591C27"/>
    <w:rsid w:val="5FFC2665"/>
    <w:rsid w:val="60740C67"/>
    <w:rsid w:val="608B21A9"/>
    <w:rsid w:val="61027CA8"/>
    <w:rsid w:val="620558F2"/>
    <w:rsid w:val="62144A0C"/>
    <w:rsid w:val="622C13F9"/>
    <w:rsid w:val="62407D27"/>
    <w:rsid w:val="62E358DA"/>
    <w:rsid w:val="636E4A9B"/>
    <w:rsid w:val="63945655"/>
    <w:rsid w:val="63AA425E"/>
    <w:rsid w:val="64393415"/>
    <w:rsid w:val="64AD02E8"/>
    <w:rsid w:val="64DA24F2"/>
    <w:rsid w:val="64FF0D10"/>
    <w:rsid w:val="655C601D"/>
    <w:rsid w:val="661A5CCC"/>
    <w:rsid w:val="662A1A8D"/>
    <w:rsid w:val="66433CB9"/>
    <w:rsid w:val="667100E3"/>
    <w:rsid w:val="66963B98"/>
    <w:rsid w:val="669E00CD"/>
    <w:rsid w:val="66D63D62"/>
    <w:rsid w:val="674618F4"/>
    <w:rsid w:val="674E6312"/>
    <w:rsid w:val="67D05CA5"/>
    <w:rsid w:val="68455084"/>
    <w:rsid w:val="68AA7E13"/>
    <w:rsid w:val="68D054CA"/>
    <w:rsid w:val="68F14651"/>
    <w:rsid w:val="68F374DE"/>
    <w:rsid w:val="6932539A"/>
    <w:rsid w:val="696310DA"/>
    <w:rsid w:val="697E39D9"/>
    <w:rsid w:val="6981681B"/>
    <w:rsid w:val="69B1222D"/>
    <w:rsid w:val="69EE023A"/>
    <w:rsid w:val="69EE2B47"/>
    <w:rsid w:val="6A335CF8"/>
    <w:rsid w:val="6A56677B"/>
    <w:rsid w:val="6A892731"/>
    <w:rsid w:val="6AF95EF1"/>
    <w:rsid w:val="6B8B00FB"/>
    <w:rsid w:val="6BC91BA2"/>
    <w:rsid w:val="6BCE798C"/>
    <w:rsid w:val="6C572B82"/>
    <w:rsid w:val="6C5C39AE"/>
    <w:rsid w:val="6C7822A1"/>
    <w:rsid w:val="6C9B622B"/>
    <w:rsid w:val="6D666971"/>
    <w:rsid w:val="6DDC57D3"/>
    <w:rsid w:val="6EE24B1E"/>
    <w:rsid w:val="6F09426C"/>
    <w:rsid w:val="6F687F18"/>
    <w:rsid w:val="6F9E14C2"/>
    <w:rsid w:val="708C1DDD"/>
    <w:rsid w:val="71510C60"/>
    <w:rsid w:val="71A85019"/>
    <w:rsid w:val="723B7236"/>
    <w:rsid w:val="72633676"/>
    <w:rsid w:val="72727C36"/>
    <w:rsid w:val="72EA1BEE"/>
    <w:rsid w:val="72F90B71"/>
    <w:rsid w:val="74010115"/>
    <w:rsid w:val="740D571B"/>
    <w:rsid w:val="74810555"/>
    <w:rsid w:val="74D573F7"/>
    <w:rsid w:val="74DD5792"/>
    <w:rsid w:val="751320A8"/>
    <w:rsid w:val="75207BC7"/>
    <w:rsid w:val="75694609"/>
    <w:rsid w:val="757602CE"/>
    <w:rsid w:val="75A708DD"/>
    <w:rsid w:val="75DA5DBC"/>
    <w:rsid w:val="75FE0467"/>
    <w:rsid w:val="768413EE"/>
    <w:rsid w:val="7697609F"/>
    <w:rsid w:val="76A12CDB"/>
    <w:rsid w:val="771B460E"/>
    <w:rsid w:val="77AD2CE2"/>
    <w:rsid w:val="780D05A4"/>
    <w:rsid w:val="78250F0A"/>
    <w:rsid w:val="7871501A"/>
    <w:rsid w:val="787637C4"/>
    <w:rsid w:val="78FD502C"/>
    <w:rsid w:val="7925725F"/>
    <w:rsid w:val="794E5BD0"/>
    <w:rsid w:val="7A4B22FA"/>
    <w:rsid w:val="7A643E80"/>
    <w:rsid w:val="7AE12409"/>
    <w:rsid w:val="7B155540"/>
    <w:rsid w:val="7B5B5713"/>
    <w:rsid w:val="7B9B50AD"/>
    <w:rsid w:val="7BBB6F1E"/>
    <w:rsid w:val="7BDB6EA4"/>
    <w:rsid w:val="7CEF247B"/>
    <w:rsid w:val="7D18743C"/>
    <w:rsid w:val="7D3D2E0B"/>
    <w:rsid w:val="7D41766E"/>
    <w:rsid w:val="7DA65D21"/>
    <w:rsid w:val="7DBF48AF"/>
    <w:rsid w:val="7E933D3D"/>
    <w:rsid w:val="7ECE7793"/>
    <w:rsid w:val="7F125449"/>
    <w:rsid w:val="7F69685E"/>
    <w:rsid w:val="7F6E453A"/>
    <w:rsid w:val="7F9C00AF"/>
    <w:rsid w:val="7FC710E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9"/>
    <w:qFormat/>
    <w:uiPriority w:val="0"/>
    <w:pPr>
      <w:keepNext/>
      <w:keepLines/>
      <w:spacing w:before="340" w:beforeLines="0" w:beforeAutospacing="0" w:after="330" w:afterLines="0" w:afterAutospacing="0" w:line="576" w:lineRule="auto"/>
      <w:outlineLvl w:val="0"/>
    </w:pPr>
    <w:rPr>
      <w:rFonts w:ascii="Times New Roman" w:hAnsi="Times New Roman" w:eastAsia="仿宋"/>
      <w:b/>
      <w:kern w:val="44"/>
      <w:sz w:val="36"/>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仿宋"/>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rFonts w:ascii="Times New Roman" w:hAnsi="Times New Roman" w:eastAsia="仿宋"/>
      <w:b/>
      <w:sz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9">
    <w:name w:val="标题 1 Char"/>
    <w:link w:val="2"/>
    <w:qFormat/>
    <w:uiPriority w:val="0"/>
    <w:rPr>
      <w:rFonts w:ascii="Times New Roman" w:hAnsi="Times New Roman" w:eastAsia="仿宋"/>
      <w:b/>
      <w:kern w:val="44"/>
      <w:sz w:val="36"/>
    </w:rPr>
  </w:style>
  <w:style w:type="table" w:customStyle="1" w:styleId="10">
    <w:name w:val="Plain Table 2"/>
    <w:basedOn w:val="7"/>
    <w:qFormat/>
    <w:uiPriority w:val="42"/>
    <w:tblPr>
      <w:tblBorders>
        <w:top w:val="single" w:color="7E7E7E" w:themeColor="text1" w:themeTint="80" w:sz="4" w:space="0"/>
        <w:bottom w:val="single" w:color="7E7E7E" w:themeColor="text1" w:themeTint="80" w:sz="4" w:space="0"/>
      </w:tblBorders>
      <w:tblCellMar>
        <w:top w:w="0" w:type="dxa"/>
        <w:left w:w="108" w:type="dxa"/>
        <w:bottom w:w="0" w:type="dxa"/>
        <w:right w:w="108" w:type="dxa"/>
      </w:tblCellMar>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paragraph" w:customStyle="1" w:styleId="11">
    <w:name w:val="_Style 1"/>
    <w:basedOn w:val="1"/>
    <w:qFormat/>
    <w:uiPriority w:val="34"/>
    <w:pPr>
      <w:spacing w:line="240" w:lineRule="auto"/>
      <w:ind w:firstLine="420" w:firstLineChars="200"/>
    </w:pPr>
    <w:rPr>
      <w:rFonts w:ascii="Calibri" w:hAnsi="Calibri" w:eastAsia="宋体" w:cs="Times New Roman"/>
      <w:sz w:val="21"/>
      <w:szCs w:val="22"/>
    </w:rPr>
  </w:style>
  <w:style w:type="character" w:customStyle="1" w:styleId="12">
    <w:name w:val="font21"/>
    <w:basedOn w:val="8"/>
    <w:qFormat/>
    <w:uiPriority w:val="0"/>
    <w:rPr>
      <w:rFonts w:hint="eastAsia" w:ascii="宋体" w:hAnsi="宋体" w:eastAsia="宋体" w:cs="宋体"/>
      <w:color w:val="000000"/>
      <w:sz w:val="20"/>
      <w:szCs w:val="20"/>
      <w:u w:val="none"/>
    </w:rPr>
  </w:style>
  <w:style w:type="character" w:customStyle="1" w:styleId="13">
    <w:name w:val="font41"/>
    <w:basedOn w:val="8"/>
    <w:qFormat/>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5.xml"/><Relationship Id="rId8" Type="http://schemas.openxmlformats.org/officeDocument/2006/relationships/chart" Target="charts/chart4.xml"/><Relationship Id="rId7" Type="http://schemas.openxmlformats.org/officeDocument/2006/relationships/chart" Target="charts/chart3.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chart" Target="charts/chart6.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E:\&#21367;&#23447;\&#25277;&#26816;\2021&#24180;&#25277;&#26816;&#36827;&#24230;&#26126;&#32454;.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1.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E:\&#21367;&#23447;\&#25277;&#26816;\2021&#24180;&#25277;&#26816;&#36827;&#24230;&#26126;&#32454;.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2.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E:\&#21367;&#23447;\&#25277;&#26816;\2021&#24180;&#25277;&#26816;&#36827;&#24230;&#26126;&#32454;.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800" b="1" i="0" u="none" strike="noStrike" kern="1200" baseline="0">
              <a:solidFill>
                <a:schemeClr val="dk1">
                  <a:lumMod val="75000"/>
                  <a:lumOff val="25000"/>
                </a:schemeClr>
              </a:solidFill>
              <a:latin typeface="+mn-lt"/>
              <a:ea typeface="+mn-ea"/>
              <a:cs typeface="+mn-cs"/>
            </a:defRPr>
          </a:pPr>
        </a:p>
      </c:txPr>
    </c:title>
    <c:autoTitleDeleted val="0"/>
    <c:plotArea>
      <c:layout/>
      <c:pieChart>
        <c:varyColors val="1"/>
        <c:ser>
          <c:idx val="0"/>
          <c:order val="0"/>
          <c:tx>
            <c:strRef>
              <c:f>'[2021年抽检进度明细.xlsx]筛选分析-表3 食用农产品种类占比情况表 (计数)'!$B$1</c:f>
              <c:strCache>
                <c:ptCount val="1"/>
                <c:pt idx="0">
                  <c:v/>
                </c:pt>
              </c:strCache>
            </c:strRef>
          </c:tx>
          <c:spPr/>
          <c:explosion val="0"/>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Lbls>
            <c:dLbl>
              <c:idx val="0"/>
              <c:layout/>
              <c:tx>
                <c:rich>
                  <a:bodyPr rot="0" spcFirstLastPara="0" vertOverflow="ellipsis" vert="horz" wrap="square" lIns="38100" tIns="19050" rIns="38100" bIns="19050" anchor="ctr" anchorCtr="1"/>
                  <a:lstStyle/>
                  <a:p>
                    <a:pPr defTabSz="914400">
                      <a:defRPr lang="zh-CN" sz="1000" b="1" i="0" u="none" strike="noStrike" kern="1200" baseline="0">
                        <a:solidFill>
                          <a:schemeClr val="lt1"/>
                        </a:solidFill>
                        <a:latin typeface="+mn-lt"/>
                        <a:ea typeface="+mn-ea"/>
                        <a:cs typeface="+mn-cs"/>
                      </a:defRPr>
                    </a:pPr>
                    <a:r>
                      <a:t>食用农产品3</a:t>
                    </a:r>
                    <a:r>
                      <a:rPr lang="en-US" altLang="zh-CN"/>
                      <a:t>7.5</a:t>
                    </a:r>
                    <a:r>
                      <a:t>%</a:t>
                    </a:r>
                  </a:p>
                </c:rich>
              </c:tx>
              <c:dLblPos val="ctr"/>
              <c:showLegendKey val="0"/>
              <c:showVal val="0"/>
              <c:showCatName val="0"/>
              <c:showSerName val="0"/>
              <c:showPercent val="1"/>
              <c:showBubbleSize val="1"/>
              <c:extLst>
                <c:ext xmlns:c15="http://schemas.microsoft.com/office/drawing/2012/chart" uri="{CE6537A1-D6FC-4f65-9D91-7224C49458BB}"/>
              </c:extLst>
            </c:dLbl>
            <c:dLbl>
              <c:idx val="1"/>
              <c:layout>
                <c:manualLayout>
                  <c:x val="0.188512078811917"/>
                  <c:y val="-0.0966111154901723"/>
                </c:manualLayout>
              </c:layout>
              <c:tx>
                <c:rich>
                  <a:bodyPr rot="0" spcFirstLastPara="0" vertOverflow="ellipsis" vert="horz" wrap="square" lIns="38100" tIns="19050" rIns="38100" bIns="19050" anchor="ctr" anchorCtr="1"/>
                  <a:lstStyle/>
                  <a:p>
                    <a:pPr defTabSz="914400">
                      <a:defRPr lang="zh-CN" sz="1000" b="1" i="0" u="none" strike="noStrike" kern="1200" baseline="0">
                        <a:solidFill>
                          <a:schemeClr val="lt1"/>
                        </a:solidFill>
                        <a:latin typeface="+mn-lt"/>
                        <a:ea typeface="+mn-ea"/>
                        <a:cs typeface="+mn-cs"/>
                      </a:defRPr>
                    </a:pPr>
                    <a:r>
                      <a:t>普通食品62</a:t>
                    </a:r>
                    <a:r>
                      <a:rPr lang="en-US" altLang="zh-CN"/>
                      <a:t>.5</a:t>
                    </a:r>
                    <a:r>
                      <a:t>%</a:t>
                    </a:r>
                  </a:p>
                </c:rich>
              </c:tx>
              <c:dLblPos val="bestFit"/>
              <c:showLegendKey val="0"/>
              <c:showVal val="0"/>
              <c:showCatName val="0"/>
              <c:showSerName val="0"/>
              <c:showPercent val="1"/>
              <c:showBubbleSize val="1"/>
              <c:extLst>
                <c:ext xmlns:c15="http://schemas.microsoft.com/office/drawing/2012/chart" uri="{CE6537A1-D6FC-4f65-9D91-7224C49458BB}">
                  <c15:layout/>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p>
            </c:txPr>
            <c:dLblPos val="ctr"/>
            <c:showLegendKey val="0"/>
            <c:showVal val="0"/>
            <c:showCatName val="0"/>
            <c:showSerName val="0"/>
            <c:showPercent val="1"/>
            <c:showBubbleSize val="1"/>
            <c:showLeaderLines val="0"/>
            <c:extLst>
              <c:ext xmlns:c15="http://schemas.microsoft.com/office/drawing/2012/chart" uri="{CE6537A1-D6FC-4f65-9D91-7224C49458BB}">
                <c15:layout/>
                <c15:showLeaderLines val="0"/>
                <c15:leaderLines>
                  <c:spPr>
                    <a:ln w="9525">
                      <a:solidFill>
                        <a:schemeClr val="dk1">
                          <a:lumMod val="50000"/>
                          <a:lumOff val="50000"/>
                        </a:schemeClr>
                      </a:solidFill>
                    </a:ln>
                    <a:effectLst/>
                  </c:spPr>
                </c15:leaderLines>
              </c:ext>
            </c:extLst>
          </c:dLbls>
          <c:cat>
            <c:strRef>
              <c:f>'[2021年抽检进度明细.xlsx]筛选分析-表3 食用农产品种类占比情况表 (计数)'!$A$2:$A$3</c:f>
              <c:strCache>
                <c:ptCount val="2"/>
                <c:pt idx="0">
                  <c:v>食用农产品</c:v>
                </c:pt>
                <c:pt idx="1">
                  <c:v>普通食品</c:v>
                </c:pt>
              </c:strCache>
            </c:strRef>
          </c:cat>
          <c:val>
            <c:numRef>
              <c:f>'[2021年抽检进度明细.xlsx]筛选分析-表3 食用农产品种类占比情况表 (计数)'!$B$2:$B$3</c:f>
              <c:numCache>
                <c:formatCode>General</c:formatCode>
                <c:ptCount val="2"/>
                <c:pt idx="0">
                  <c:v>437</c:v>
                </c:pt>
                <c:pt idx="1">
                  <c:v>728</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抽检批次</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zh-CN" sz="800" b="0" i="0" u="none" strike="noStrike" kern="1200" baseline="0">
                    <a:solidFill>
                      <a:schemeClr val="tx1">
                        <a:lumMod val="50000"/>
                        <a:lumOff val="50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Sheet1!$A$2:$A$3</c:f>
              <c:strCache>
                <c:ptCount val="2"/>
                <c:pt idx="0">
                  <c:v>食用农产品</c:v>
                </c:pt>
                <c:pt idx="1">
                  <c:v>普通食品</c:v>
                </c:pt>
              </c:strCache>
            </c:strRef>
          </c:cat>
          <c:val>
            <c:numRef>
              <c:f>Sheet1!$B$2:$B$3</c:f>
              <c:numCache>
                <c:formatCode>General</c:formatCode>
                <c:ptCount val="2"/>
                <c:pt idx="0">
                  <c:v>437</c:v>
                </c:pt>
                <c:pt idx="1">
                  <c:v>728</c:v>
                </c:pt>
              </c:numCache>
            </c:numRef>
          </c:val>
        </c:ser>
        <c:ser>
          <c:idx val="1"/>
          <c:order val="1"/>
          <c:tx>
            <c:strRef>
              <c:f>Sheet1!$C$1</c:f>
              <c:strCache>
                <c:ptCount val="1"/>
                <c:pt idx="0">
                  <c:v>合格批次</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zh-CN" sz="800" b="0" i="0" u="none" strike="noStrike" kern="1200" baseline="0">
                    <a:solidFill>
                      <a:schemeClr val="tx1">
                        <a:lumMod val="50000"/>
                        <a:lumOff val="50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Sheet1!$A$2:$A$3</c:f>
              <c:strCache>
                <c:ptCount val="2"/>
                <c:pt idx="0">
                  <c:v>食用农产品</c:v>
                </c:pt>
                <c:pt idx="1">
                  <c:v>普通食品</c:v>
                </c:pt>
              </c:strCache>
            </c:strRef>
          </c:cat>
          <c:val>
            <c:numRef>
              <c:f>Sheet1!$C$2:$C$3</c:f>
              <c:numCache>
                <c:formatCode>General</c:formatCode>
                <c:ptCount val="2"/>
                <c:pt idx="0">
                  <c:v>383</c:v>
                </c:pt>
                <c:pt idx="1">
                  <c:v>663</c:v>
                </c:pt>
              </c:numCache>
            </c:numRef>
          </c:val>
        </c:ser>
        <c:ser>
          <c:idx val="2"/>
          <c:order val="2"/>
          <c:tx>
            <c:strRef>
              <c:f>Sheet1!$D$1</c:f>
              <c:strCache>
                <c:ptCount val="1"/>
                <c:pt idx="0">
                  <c:v>不合格批次</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zh-CN" sz="800" b="0" i="0" u="none" strike="noStrike" kern="1200" baseline="0">
                    <a:solidFill>
                      <a:schemeClr val="tx1">
                        <a:lumMod val="50000"/>
                        <a:lumOff val="50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Sheet1!$A$2:$A$3</c:f>
              <c:strCache>
                <c:ptCount val="2"/>
                <c:pt idx="0">
                  <c:v>食用农产品</c:v>
                </c:pt>
                <c:pt idx="1">
                  <c:v>普通食品</c:v>
                </c:pt>
              </c:strCache>
            </c:strRef>
          </c:cat>
          <c:val>
            <c:numRef>
              <c:f>Sheet1!$D$2:$D$3</c:f>
              <c:numCache>
                <c:formatCode>General</c:formatCode>
                <c:ptCount val="2"/>
                <c:pt idx="0">
                  <c:v>7</c:v>
                </c:pt>
                <c:pt idx="1">
                  <c:v>4</c:v>
                </c:pt>
              </c:numCache>
            </c:numRef>
          </c:val>
        </c:ser>
        <c:dLbls>
          <c:showLegendKey val="0"/>
          <c:showVal val="1"/>
          <c:showCatName val="0"/>
          <c:showSerName val="0"/>
          <c:showPercent val="0"/>
          <c:showBubbleSize val="0"/>
        </c:dLbls>
        <c:gapWidth val="444"/>
        <c:overlap val="-90"/>
        <c:axId val="95400906"/>
        <c:axId val="357078920"/>
      </c:barChart>
      <c:catAx>
        <c:axId val="95400906"/>
        <c:scaling>
          <c:orientation val="minMax"/>
        </c:scaling>
        <c:delete val="0"/>
        <c:axPos val="b"/>
        <c:majorGridlines>
          <c:spPr>
            <a:ln w="9525" cap="flat" cmpd="sng" algn="ctr">
              <a:solidFill>
                <a:schemeClr val="tx1">
                  <a:lumMod val="15000"/>
                  <a:lumOff val="85000"/>
                </a:schemeClr>
              </a:solidFill>
              <a:round/>
            </a:ln>
            <a:effectLst/>
          </c:spPr>
        </c:majorGridlines>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800" b="0" i="0" u="none" strike="noStrike" kern="1200" cap="all" spc="120" normalizeH="0" baseline="0">
                <a:solidFill>
                  <a:schemeClr val="tx1">
                    <a:lumMod val="65000"/>
                    <a:lumOff val="35000"/>
                  </a:schemeClr>
                </a:solidFill>
                <a:latin typeface="+mn-lt"/>
                <a:ea typeface="+mn-ea"/>
                <a:cs typeface="+mn-cs"/>
              </a:defRPr>
            </a:pPr>
          </a:p>
        </c:txPr>
        <c:crossAx val="357078920"/>
        <c:crosses val="autoZero"/>
        <c:auto val="1"/>
        <c:lblAlgn val="ctr"/>
        <c:lblOffset val="100"/>
        <c:noMultiLvlLbl val="0"/>
      </c:catAx>
      <c:valAx>
        <c:axId val="357078920"/>
        <c:scaling>
          <c:orientation val="minMax"/>
        </c:scaling>
        <c:delete val="0"/>
        <c:axPos val="l"/>
        <c:numFmt formatCode="General" sourceLinked="1"/>
        <c:majorTickMark val="out"/>
        <c:minorTickMark val="none"/>
        <c:tickLblPos val="nextTo"/>
        <c:spPr>
          <a:noFill/>
          <a:ln w="9525" cap="flat" cmpd="sng" algn="ctr">
            <a:solidFill>
              <a:schemeClr val="dk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400906"/>
        <c:crosses val="autoZero"/>
        <c:crossBetween val="between"/>
      </c:valAx>
      <c:dTable>
        <c:showHorzBorder val="1"/>
        <c:showVertBorder val="1"/>
        <c:showOutline val="1"/>
        <c:showKeys val="1"/>
        <c:spPr>
          <a:noFill/>
          <a:ln w="9525">
            <a:solidFill>
              <a:schemeClr val="tx1">
                <a:lumMod val="15000"/>
                <a:lumOff val="85000"/>
              </a:schemeClr>
            </a:solid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plotVisOnly val="0"/>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800" b="1" i="0" u="none" strike="noStrike" kern="1200" baseline="0">
              <a:solidFill>
                <a:schemeClr val="dk1">
                  <a:lumMod val="75000"/>
                  <a:lumOff val="25000"/>
                </a:schemeClr>
              </a:solidFill>
              <a:latin typeface="+mn-lt"/>
              <a:ea typeface="+mn-ea"/>
              <a:cs typeface="+mn-cs"/>
            </a:defRPr>
          </a:pPr>
        </a:p>
      </c:txPr>
    </c:title>
    <c:autoTitleDeleted val="0"/>
    <c:plotArea>
      <c:layout/>
      <c:pieChart>
        <c:varyColors val="1"/>
        <c:ser>
          <c:idx val="0"/>
          <c:order val="0"/>
          <c:tx>
            <c:strRef>
              <c:f>'[2021年抽检进度明细.xlsx]筛选分析-表3 食用农产品种类占比情况表 (计数)'!$B$1</c:f>
              <c:strCache>
                <c:ptCount val="1"/>
                <c:pt idx="0">
                  <c:v/>
                </c:pt>
              </c:strCache>
            </c:strRef>
          </c:tx>
          <c:spPr/>
          <c:explosion val="0"/>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Pt>
            <c:idx val="2"/>
            <c:bubble3D val="0"/>
            <c:spPr>
              <a:solidFill>
                <a:schemeClr val="accent3"/>
              </a:solidFill>
              <a:ln>
                <a:noFill/>
              </a:ln>
              <a:effectLst>
                <a:outerShdw blurRad="254000" sx="102000" sy="102000" algn="ctr" rotWithShape="0">
                  <a:prstClr val="black">
                    <a:alpha val="20000"/>
                  </a:prstClr>
                </a:outerShdw>
              </a:effectLst>
            </c:spPr>
          </c:dPt>
          <c:dPt>
            <c:idx val="3"/>
            <c:bubble3D val="0"/>
            <c:spPr>
              <a:solidFill>
                <a:schemeClr val="accent4"/>
              </a:solidFill>
              <a:ln>
                <a:noFill/>
              </a:ln>
              <a:effectLst>
                <a:outerShdw blurRad="254000" sx="102000" sy="102000" algn="ctr" rotWithShape="0">
                  <a:prstClr val="black">
                    <a:alpha val="20000"/>
                  </a:prstClr>
                </a:outerShdw>
              </a:effectLst>
            </c:spPr>
          </c:dPt>
          <c:dPt>
            <c:idx val="4"/>
            <c:bubble3D val="0"/>
            <c:spPr>
              <a:solidFill>
                <a:schemeClr val="accent5"/>
              </a:solidFill>
              <a:ln>
                <a:noFill/>
              </a:ln>
              <a:effectLst>
                <a:outerShdw blurRad="254000" sx="102000" sy="102000" algn="ctr" rotWithShape="0">
                  <a:prstClr val="black">
                    <a:alpha val="20000"/>
                  </a:prstClr>
                </a:outerShdw>
              </a:effectLst>
            </c:spPr>
          </c:dPt>
          <c:dPt>
            <c:idx val="5"/>
            <c:bubble3D val="0"/>
            <c:spPr>
              <a:solidFill>
                <a:schemeClr val="accent6"/>
              </a:solidFill>
              <a:ln>
                <a:noFill/>
              </a:ln>
              <a:effectLst>
                <a:outerShdw blurRad="254000" sx="102000" sy="102000" algn="ctr" rotWithShape="0">
                  <a:prstClr val="black">
                    <a:alpha val="20000"/>
                  </a:prstClr>
                </a:outerShdw>
              </a:effectLst>
            </c:spPr>
          </c:dPt>
          <c:dPt>
            <c:idx val="6"/>
            <c:bubble3D val="0"/>
            <c:spPr>
              <a:solidFill>
                <a:schemeClr val="accent1">
                  <a:lumMod val="60000"/>
                </a:schemeClr>
              </a:solidFill>
              <a:ln>
                <a:noFill/>
              </a:ln>
              <a:effectLst>
                <a:outerShdw blurRad="254000" sx="102000" sy="102000" algn="ctr" rotWithShape="0">
                  <a:prstClr val="black">
                    <a:alpha val="20000"/>
                  </a:prstClr>
                </a:outerShdw>
              </a:effectLst>
            </c:spPr>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p>
            </c:txPr>
            <c:dLblPos val="ctr"/>
            <c:showLegendKey val="0"/>
            <c:showVal val="0"/>
            <c:showCatName val="0"/>
            <c:showSerName val="0"/>
            <c:showPercent val="1"/>
            <c:showBubbleSize val="1"/>
            <c:showLeaderLines val="0"/>
            <c:extLst>
              <c:ext xmlns:c15="http://schemas.microsoft.com/office/drawing/2012/chart" uri="{CE6537A1-D6FC-4f65-9D91-7224C49458BB}">
                <c15:layout/>
                <c15:showLeaderLines val="0"/>
                <c15:leaderLines>
                  <c:spPr>
                    <a:ln w="9525">
                      <a:solidFill>
                        <a:schemeClr val="dk1">
                          <a:lumMod val="50000"/>
                          <a:lumOff val="50000"/>
                        </a:schemeClr>
                      </a:solidFill>
                    </a:ln>
                    <a:effectLst/>
                  </c:spPr>
                </c15:leaderLines>
              </c:ext>
            </c:extLst>
          </c:dLbls>
          <c:cat>
            <c:strRef>
              <c:f>'[2021年抽检进度明细.xlsx]筛选分析-表3 食用农产品种类占比情况表 (计数)'!$A$2:$A$8</c:f>
              <c:strCache>
                <c:ptCount val="7"/>
                <c:pt idx="0">
                  <c:v>蔬菜</c:v>
                </c:pt>
                <c:pt idx="1">
                  <c:v>水果类</c:v>
                </c:pt>
                <c:pt idx="2">
                  <c:v>畜禽肉及副产品</c:v>
                </c:pt>
                <c:pt idx="3">
                  <c:v>水产品</c:v>
                </c:pt>
                <c:pt idx="4">
                  <c:v>鲜蛋</c:v>
                </c:pt>
                <c:pt idx="5">
                  <c:v>豆类</c:v>
                </c:pt>
                <c:pt idx="6">
                  <c:v>生干坚果与籽类食品</c:v>
                </c:pt>
              </c:strCache>
            </c:strRef>
          </c:cat>
          <c:val>
            <c:numRef>
              <c:f>'[2021年抽检进度明细.xlsx]筛选分析-表3 食用农产品种类占比情况表 (计数)'!$B$2:$B$8</c:f>
              <c:numCache>
                <c:formatCode>General</c:formatCode>
                <c:ptCount val="7"/>
                <c:pt idx="0">
                  <c:v>272</c:v>
                </c:pt>
                <c:pt idx="1">
                  <c:v>76</c:v>
                </c:pt>
                <c:pt idx="2">
                  <c:v>13</c:v>
                </c:pt>
                <c:pt idx="3">
                  <c:v>12</c:v>
                </c:pt>
                <c:pt idx="4">
                  <c:v>10</c:v>
                </c:pt>
                <c:pt idx="5">
                  <c:v>5</c:v>
                </c:pt>
                <c:pt idx="6">
                  <c:v>2</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不合格样品批次</c:v>
                </c:pt>
              </c:strCache>
            </c:strRef>
          </c:tx>
          <c:spPr/>
          <c:explosion val="0"/>
          <c:dPt>
            <c:idx val="0"/>
            <c:bubble3D val="0"/>
            <c:spPr>
              <a:solidFill>
                <a:schemeClr val="accent6"/>
              </a:solidFill>
              <a:ln>
                <a:noFill/>
              </a:ln>
              <a:effectLst>
                <a:outerShdw blurRad="254000" sx="102000" sy="102000" algn="ctr" rotWithShape="0">
                  <a:prstClr val="black">
                    <a:alpha val="20000"/>
                  </a:prstClr>
                </a:outerShdw>
              </a:effectLst>
            </c:spPr>
          </c:dPt>
          <c:dPt>
            <c:idx val="1"/>
            <c:bubble3D val="0"/>
            <c:spPr>
              <a:solidFill>
                <a:schemeClr val="accent5"/>
              </a:solidFill>
              <a:ln>
                <a:noFill/>
              </a:ln>
              <a:effectLst>
                <a:outerShdw blurRad="254000" sx="102000" sy="102000" algn="ctr" rotWithShape="0">
                  <a:prstClr val="black">
                    <a:alpha val="20000"/>
                  </a:prstClr>
                </a:outerShdw>
              </a:effectLst>
            </c:spPr>
          </c:dPt>
          <c:dPt>
            <c:idx val="2"/>
            <c:bubble3D val="0"/>
            <c:spPr>
              <a:solidFill>
                <a:schemeClr val="accent4"/>
              </a:solidFill>
              <a:ln>
                <a:noFill/>
              </a:ln>
              <a:effectLst>
                <a:outerShdw blurRad="254000" sx="102000" sy="102000" algn="ctr" rotWithShape="0">
                  <a:prstClr val="black">
                    <a:alpha val="20000"/>
                  </a:prstClr>
                </a:outerShdw>
              </a:effectLst>
            </c:spPr>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Sheet1!$A$2:$A$4</c:f>
              <c:strCache>
                <c:ptCount val="3"/>
                <c:pt idx="0">
                  <c:v>蔬菜</c:v>
                </c:pt>
                <c:pt idx="1">
                  <c:v>水果类</c:v>
                </c:pt>
                <c:pt idx="2">
                  <c:v>鲜蛋</c:v>
                </c:pt>
              </c:strCache>
            </c:strRef>
          </c:cat>
          <c:val>
            <c:numRef>
              <c:f>Sheet1!$B$2:$B$4</c:f>
              <c:numCache>
                <c:formatCode>General</c:formatCode>
                <c:ptCount val="3"/>
                <c:pt idx="0">
                  <c:v>6</c:v>
                </c:pt>
                <c:pt idx="1">
                  <c:v>2</c:v>
                </c:pt>
                <c:pt idx="2">
                  <c:v>1</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'[2021年抽检进度明细.xlsx]筛选分析-分类 (计数)'!$B$1</c:f>
              <c:strCache>
                <c:ptCount val="1"/>
                <c:pt idx="0">
                  <c:v>分类 (计数)</c:v>
                </c:pt>
              </c:strCache>
            </c:strRef>
          </c:tx>
          <c:spPr/>
          <c:explosion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c:spPr>
          </c:dPt>
          <c:dPt>
            <c:idx val="5"/>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dPt>
          <c:dPt>
            <c:idx val="6"/>
            <c:bubble3D val="0"/>
            <c:spPr>
              <a:gradFill rotWithShape="1">
                <a:gsLst>
                  <a:gs pos="0">
                    <a:schemeClr val="accent1">
                      <a:lumMod val="60000"/>
                      <a:satMod val="103000"/>
                      <a:lumMod val="102000"/>
                      <a:tint val="94000"/>
                    </a:schemeClr>
                  </a:gs>
                  <a:gs pos="50000">
                    <a:schemeClr val="accent1">
                      <a:lumMod val="60000"/>
                      <a:satMod val="110000"/>
                      <a:lumMod val="100000"/>
                      <a:shade val="100000"/>
                    </a:schemeClr>
                  </a:gs>
                  <a:gs pos="100000">
                    <a:schemeClr val="accent1">
                      <a:lumMod val="60000"/>
                      <a:lumMod val="99000"/>
                      <a:satMod val="120000"/>
                      <a:shade val="78000"/>
                    </a:schemeClr>
                  </a:gs>
                </a:gsLst>
                <a:lin ang="5400000" scaled="0"/>
              </a:gradFill>
              <a:ln>
                <a:noFill/>
              </a:ln>
              <a:effectLst/>
            </c:spPr>
          </c:dPt>
          <c:dPt>
            <c:idx val="7"/>
            <c:bubble3D val="0"/>
            <c:spPr>
              <a:gradFill rotWithShape="1">
                <a:gsLst>
                  <a:gs pos="0">
                    <a:schemeClr val="accent2">
                      <a:lumMod val="60000"/>
                      <a:satMod val="103000"/>
                      <a:lumMod val="102000"/>
                      <a:tint val="94000"/>
                    </a:schemeClr>
                  </a:gs>
                  <a:gs pos="50000">
                    <a:schemeClr val="accent2">
                      <a:lumMod val="60000"/>
                      <a:satMod val="110000"/>
                      <a:lumMod val="100000"/>
                      <a:shade val="100000"/>
                    </a:schemeClr>
                  </a:gs>
                  <a:gs pos="100000">
                    <a:schemeClr val="accent2">
                      <a:lumMod val="60000"/>
                      <a:lumMod val="99000"/>
                      <a:satMod val="120000"/>
                      <a:shade val="78000"/>
                    </a:schemeClr>
                  </a:gs>
                </a:gsLst>
                <a:lin ang="5400000" scaled="0"/>
              </a:gradFill>
              <a:ln>
                <a:noFill/>
              </a:ln>
              <a:effectLst/>
            </c:spPr>
          </c:dPt>
          <c:dPt>
            <c:idx val="8"/>
            <c:bubble3D val="0"/>
            <c:spPr>
              <a:gradFill rotWithShape="1">
                <a:gsLst>
                  <a:gs pos="0">
                    <a:schemeClr val="accent3">
                      <a:lumMod val="60000"/>
                      <a:satMod val="103000"/>
                      <a:lumMod val="102000"/>
                      <a:tint val="94000"/>
                    </a:schemeClr>
                  </a:gs>
                  <a:gs pos="50000">
                    <a:schemeClr val="accent3">
                      <a:lumMod val="60000"/>
                      <a:satMod val="110000"/>
                      <a:lumMod val="100000"/>
                      <a:shade val="100000"/>
                    </a:schemeClr>
                  </a:gs>
                  <a:gs pos="100000">
                    <a:schemeClr val="accent3">
                      <a:lumMod val="60000"/>
                      <a:lumMod val="99000"/>
                      <a:satMod val="120000"/>
                      <a:shade val="78000"/>
                    </a:schemeClr>
                  </a:gs>
                </a:gsLst>
                <a:lin ang="5400000" scaled="0"/>
              </a:gradFill>
              <a:ln>
                <a:noFill/>
              </a:ln>
              <a:effectLst/>
            </c:spPr>
          </c:dPt>
          <c:dPt>
            <c:idx val="9"/>
            <c:bubble3D val="0"/>
            <c:spPr>
              <a:gradFill rotWithShape="1">
                <a:gsLst>
                  <a:gs pos="0">
                    <a:schemeClr val="accent4">
                      <a:lumMod val="60000"/>
                      <a:satMod val="103000"/>
                      <a:lumMod val="102000"/>
                      <a:tint val="94000"/>
                    </a:schemeClr>
                  </a:gs>
                  <a:gs pos="50000">
                    <a:schemeClr val="accent4">
                      <a:lumMod val="60000"/>
                      <a:satMod val="110000"/>
                      <a:lumMod val="100000"/>
                      <a:shade val="100000"/>
                    </a:schemeClr>
                  </a:gs>
                  <a:gs pos="100000">
                    <a:schemeClr val="accent4">
                      <a:lumMod val="60000"/>
                      <a:lumMod val="99000"/>
                      <a:satMod val="120000"/>
                      <a:shade val="78000"/>
                    </a:schemeClr>
                  </a:gs>
                </a:gsLst>
                <a:lin ang="5400000" scaled="0"/>
              </a:gradFill>
              <a:ln>
                <a:noFill/>
              </a:ln>
              <a:effectLst/>
            </c:spPr>
          </c:dPt>
          <c:dPt>
            <c:idx val="10"/>
            <c:bubble3D val="0"/>
            <c:spPr>
              <a:gradFill rotWithShape="1">
                <a:gsLst>
                  <a:gs pos="0">
                    <a:schemeClr val="accent5">
                      <a:lumMod val="60000"/>
                      <a:satMod val="103000"/>
                      <a:lumMod val="102000"/>
                      <a:tint val="94000"/>
                    </a:schemeClr>
                  </a:gs>
                  <a:gs pos="50000">
                    <a:schemeClr val="accent5">
                      <a:lumMod val="60000"/>
                      <a:satMod val="110000"/>
                      <a:lumMod val="100000"/>
                      <a:shade val="100000"/>
                    </a:schemeClr>
                  </a:gs>
                  <a:gs pos="100000">
                    <a:schemeClr val="accent5">
                      <a:lumMod val="60000"/>
                      <a:lumMod val="99000"/>
                      <a:satMod val="120000"/>
                      <a:shade val="78000"/>
                    </a:schemeClr>
                  </a:gs>
                </a:gsLst>
                <a:lin ang="5400000" scaled="0"/>
              </a:gradFill>
              <a:ln>
                <a:noFill/>
              </a:ln>
              <a:effectLst/>
            </c:spPr>
          </c:dPt>
          <c:dPt>
            <c:idx val="11"/>
            <c:bubble3D val="0"/>
            <c:spPr>
              <a:gradFill rotWithShape="1">
                <a:gsLst>
                  <a:gs pos="0">
                    <a:schemeClr val="accent6">
                      <a:lumMod val="60000"/>
                      <a:satMod val="103000"/>
                      <a:lumMod val="102000"/>
                      <a:tint val="94000"/>
                    </a:schemeClr>
                  </a:gs>
                  <a:gs pos="50000">
                    <a:schemeClr val="accent6">
                      <a:lumMod val="60000"/>
                      <a:satMod val="110000"/>
                      <a:lumMod val="100000"/>
                      <a:shade val="100000"/>
                    </a:schemeClr>
                  </a:gs>
                  <a:gs pos="100000">
                    <a:schemeClr val="accent6">
                      <a:lumMod val="60000"/>
                      <a:lumMod val="99000"/>
                      <a:satMod val="120000"/>
                      <a:shade val="78000"/>
                    </a:schemeClr>
                  </a:gs>
                </a:gsLst>
                <a:lin ang="5400000" scaled="0"/>
              </a:gradFill>
              <a:ln>
                <a:noFill/>
              </a:ln>
              <a:effectLst/>
            </c:spPr>
          </c:dPt>
          <c:dPt>
            <c:idx val="12"/>
            <c:bubble3D val="0"/>
            <c:spPr>
              <a:gradFill rotWithShape="1">
                <a:gsLst>
                  <a:gs pos="0">
                    <a:schemeClr val="accent1">
                      <a:lumMod val="80000"/>
                      <a:lumOff val="20000"/>
                      <a:satMod val="103000"/>
                      <a:lumMod val="102000"/>
                      <a:tint val="94000"/>
                    </a:schemeClr>
                  </a:gs>
                  <a:gs pos="50000">
                    <a:schemeClr val="accent1">
                      <a:lumMod val="80000"/>
                      <a:lumOff val="20000"/>
                      <a:satMod val="110000"/>
                      <a:lumMod val="100000"/>
                      <a:shade val="100000"/>
                    </a:schemeClr>
                  </a:gs>
                  <a:gs pos="100000">
                    <a:schemeClr val="accent1">
                      <a:lumMod val="80000"/>
                      <a:lumOff val="20000"/>
                      <a:lumMod val="99000"/>
                      <a:satMod val="120000"/>
                      <a:shade val="78000"/>
                    </a:schemeClr>
                  </a:gs>
                </a:gsLst>
                <a:lin ang="5400000" scaled="0"/>
              </a:gradFill>
              <a:ln>
                <a:noFill/>
              </a:ln>
              <a:effectLst/>
            </c:spPr>
          </c:dPt>
          <c:dPt>
            <c:idx val="13"/>
            <c:bubble3D val="0"/>
            <c:spPr>
              <a:gradFill rotWithShape="1">
                <a:gsLst>
                  <a:gs pos="0">
                    <a:schemeClr val="accent2">
                      <a:lumMod val="80000"/>
                      <a:lumOff val="20000"/>
                      <a:satMod val="103000"/>
                      <a:lumMod val="102000"/>
                      <a:tint val="94000"/>
                    </a:schemeClr>
                  </a:gs>
                  <a:gs pos="50000">
                    <a:schemeClr val="accent2">
                      <a:lumMod val="80000"/>
                      <a:lumOff val="20000"/>
                      <a:satMod val="110000"/>
                      <a:lumMod val="100000"/>
                      <a:shade val="100000"/>
                    </a:schemeClr>
                  </a:gs>
                  <a:gs pos="100000">
                    <a:schemeClr val="accent2">
                      <a:lumMod val="80000"/>
                      <a:lumOff val="20000"/>
                      <a:lumMod val="99000"/>
                      <a:satMod val="120000"/>
                      <a:shade val="78000"/>
                    </a:schemeClr>
                  </a:gs>
                </a:gsLst>
                <a:lin ang="5400000" scaled="0"/>
              </a:gradFill>
              <a:ln>
                <a:noFill/>
              </a:ln>
              <a:effectLst/>
            </c:spPr>
          </c:dPt>
          <c:dPt>
            <c:idx val="14"/>
            <c:bubble3D val="0"/>
            <c:spPr>
              <a:gradFill rotWithShape="1">
                <a:gsLst>
                  <a:gs pos="0">
                    <a:schemeClr val="accent3">
                      <a:lumMod val="80000"/>
                      <a:lumOff val="20000"/>
                      <a:satMod val="103000"/>
                      <a:lumMod val="102000"/>
                      <a:tint val="94000"/>
                    </a:schemeClr>
                  </a:gs>
                  <a:gs pos="50000">
                    <a:schemeClr val="accent3">
                      <a:lumMod val="80000"/>
                      <a:lumOff val="20000"/>
                      <a:satMod val="110000"/>
                      <a:lumMod val="100000"/>
                      <a:shade val="100000"/>
                    </a:schemeClr>
                  </a:gs>
                  <a:gs pos="100000">
                    <a:schemeClr val="accent3">
                      <a:lumMod val="80000"/>
                      <a:lumOff val="20000"/>
                      <a:lumMod val="99000"/>
                      <a:satMod val="120000"/>
                      <a:shade val="78000"/>
                    </a:schemeClr>
                  </a:gs>
                </a:gsLst>
                <a:lin ang="5400000" scaled="0"/>
              </a:gradFill>
              <a:ln>
                <a:noFill/>
              </a:ln>
              <a:effectLst/>
            </c:spPr>
          </c:dPt>
          <c:dPt>
            <c:idx val="15"/>
            <c:bubble3D val="0"/>
            <c:spPr>
              <a:gradFill rotWithShape="1">
                <a:gsLst>
                  <a:gs pos="0">
                    <a:schemeClr val="accent4">
                      <a:lumMod val="80000"/>
                      <a:lumOff val="20000"/>
                      <a:satMod val="103000"/>
                      <a:lumMod val="102000"/>
                      <a:tint val="94000"/>
                    </a:schemeClr>
                  </a:gs>
                  <a:gs pos="50000">
                    <a:schemeClr val="accent4">
                      <a:lumMod val="80000"/>
                      <a:lumOff val="20000"/>
                      <a:satMod val="110000"/>
                      <a:lumMod val="100000"/>
                      <a:shade val="100000"/>
                    </a:schemeClr>
                  </a:gs>
                  <a:gs pos="100000">
                    <a:schemeClr val="accent4">
                      <a:lumMod val="80000"/>
                      <a:lumOff val="20000"/>
                      <a:lumMod val="99000"/>
                      <a:satMod val="120000"/>
                      <a:shade val="78000"/>
                    </a:schemeClr>
                  </a:gs>
                </a:gsLst>
                <a:lin ang="5400000" scaled="0"/>
              </a:gradFill>
              <a:ln>
                <a:noFill/>
              </a:ln>
              <a:effectLst/>
            </c:spPr>
          </c:dPt>
          <c:dPt>
            <c:idx val="16"/>
            <c:bubble3D val="0"/>
            <c:spPr>
              <a:gradFill rotWithShape="1">
                <a:gsLst>
                  <a:gs pos="0">
                    <a:schemeClr val="accent5">
                      <a:lumMod val="80000"/>
                      <a:lumOff val="20000"/>
                      <a:satMod val="103000"/>
                      <a:lumMod val="102000"/>
                      <a:tint val="94000"/>
                    </a:schemeClr>
                  </a:gs>
                  <a:gs pos="50000">
                    <a:schemeClr val="accent5">
                      <a:lumMod val="80000"/>
                      <a:lumOff val="20000"/>
                      <a:satMod val="110000"/>
                      <a:lumMod val="100000"/>
                      <a:shade val="100000"/>
                    </a:schemeClr>
                  </a:gs>
                  <a:gs pos="100000">
                    <a:schemeClr val="accent5">
                      <a:lumMod val="80000"/>
                      <a:lumOff val="20000"/>
                      <a:lumMod val="99000"/>
                      <a:satMod val="120000"/>
                      <a:shade val="78000"/>
                    </a:schemeClr>
                  </a:gs>
                </a:gsLst>
                <a:lin ang="5400000" scaled="0"/>
              </a:gradFill>
              <a:ln>
                <a:noFill/>
              </a:ln>
              <a:effectLst/>
            </c:spPr>
          </c:dPt>
          <c:dPt>
            <c:idx val="17"/>
            <c:bubble3D val="0"/>
            <c:spPr>
              <a:gradFill rotWithShape="1">
                <a:gsLst>
                  <a:gs pos="0">
                    <a:schemeClr val="accent6">
                      <a:lumMod val="80000"/>
                      <a:lumOff val="20000"/>
                      <a:satMod val="103000"/>
                      <a:lumMod val="102000"/>
                      <a:tint val="94000"/>
                    </a:schemeClr>
                  </a:gs>
                  <a:gs pos="50000">
                    <a:schemeClr val="accent6">
                      <a:lumMod val="80000"/>
                      <a:lumOff val="20000"/>
                      <a:satMod val="110000"/>
                      <a:lumMod val="100000"/>
                      <a:shade val="100000"/>
                    </a:schemeClr>
                  </a:gs>
                  <a:gs pos="100000">
                    <a:schemeClr val="accent6">
                      <a:lumMod val="80000"/>
                      <a:lumOff val="20000"/>
                      <a:lumMod val="99000"/>
                      <a:satMod val="120000"/>
                      <a:shade val="78000"/>
                    </a:schemeClr>
                  </a:gs>
                </a:gsLst>
                <a:lin ang="5400000" scaled="0"/>
              </a:gradFill>
              <a:ln>
                <a:noFill/>
              </a:ln>
              <a:effectLst/>
            </c:spPr>
          </c:dPt>
          <c:dPt>
            <c:idx val="18"/>
            <c:bubble3D val="0"/>
            <c:spPr>
              <a:gradFill rotWithShape="1">
                <a:gsLst>
                  <a:gs pos="0">
                    <a:schemeClr val="accent1">
                      <a:lumMod val="80000"/>
                      <a:satMod val="103000"/>
                      <a:lumMod val="102000"/>
                      <a:tint val="94000"/>
                    </a:schemeClr>
                  </a:gs>
                  <a:gs pos="50000">
                    <a:schemeClr val="accent1">
                      <a:lumMod val="80000"/>
                      <a:satMod val="110000"/>
                      <a:lumMod val="100000"/>
                      <a:shade val="100000"/>
                    </a:schemeClr>
                  </a:gs>
                  <a:gs pos="100000">
                    <a:schemeClr val="accent1">
                      <a:lumMod val="80000"/>
                      <a:lumMod val="99000"/>
                      <a:satMod val="120000"/>
                      <a:shade val="78000"/>
                    </a:schemeClr>
                  </a:gs>
                </a:gsLst>
                <a:lin ang="5400000" scaled="0"/>
              </a:gradFill>
              <a:ln>
                <a:noFill/>
              </a:ln>
              <a:effectLst/>
            </c:spPr>
          </c:dPt>
          <c:dPt>
            <c:idx val="19"/>
            <c:bubble3D val="0"/>
            <c:spPr>
              <a:gradFill rotWithShape="1">
                <a:gsLst>
                  <a:gs pos="0">
                    <a:schemeClr val="accent2">
                      <a:lumMod val="80000"/>
                      <a:satMod val="103000"/>
                      <a:lumMod val="102000"/>
                      <a:tint val="94000"/>
                    </a:schemeClr>
                  </a:gs>
                  <a:gs pos="50000">
                    <a:schemeClr val="accent2">
                      <a:lumMod val="80000"/>
                      <a:satMod val="110000"/>
                      <a:lumMod val="100000"/>
                      <a:shade val="100000"/>
                    </a:schemeClr>
                  </a:gs>
                  <a:gs pos="100000">
                    <a:schemeClr val="accent2">
                      <a:lumMod val="80000"/>
                      <a:lumMod val="99000"/>
                      <a:satMod val="120000"/>
                      <a:shade val="78000"/>
                    </a:schemeClr>
                  </a:gs>
                </a:gsLst>
                <a:lin ang="5400000" scaled="0"/>
              </a:gradFill>
              <a:ln>
                <a:noFill/>
              </a:ln>
              <a:effectLst/>
            </c:spPr>
          </c:dPt>
          <c:dPt>
            <c:idx val="20"/>
            <c:bubble3D val="0"/>
            <c:spPr>
              <a:gradFill rotWithShape="1">
                <a:gsLst>
                  <a:gs pos="0">
                    <a:schemeClr val="accent3">
                      <a:lumMod val="80000"/>
                      <a:satMod val="103000"/>
                      <a:lumMod val="102000"/>
                      <a:tint val="94000"/>
                    </a:schemeClr>
                  </a:gs>
                  <a:gs pos="50000">
                    <a:schemeClr val="accent3">
                      <a:lumMod val="80000"/>
                      <a:satMod val="110000"/>
                      <a:lumMod val="100000"/>
                      <a:shade val="100000"/>
                    </a:schemeClr>
                  </a:gs>
                  <a:gs pos="100000">
                    <a:schemeClr val="accent3">
                      <a:lumMod val="80000"/>
                      <a:lumMod val="99000"/>
                      <a:satMod val="120000"/>
                      <a:shade val="78000"/>
                    </a:schemeClr>
                  </a:gs>
                </a:gsLst>
                <a:lin ang="5400000" scaled="0"/>
              </a:gradFill>
              <a:ln>
                <a:noFill/>
              </a:ln>
              <a:effectLst/>
            </c:spPr>
          </c:dPt>
          <c:dPt>
            <c:idx val="21"/>
            <c:bubble3D val="0"/>
            <c:spPr>
              <a:gradFill rotWithShape="1">
                <a:gsLst>
                  <a:gs pos="0">
                    <a:schemeClr val="accent4">
                      <a:lumMod val="80000"/>
                      <a:satMod val="103000"/>
                      <a:lumMod val="102000"/>
                      <a:tint val="94000"/>
                    </a:schemeClr>
                  </a:gs>
                  <a:gs pos="50000">
                    <a:schemeClr val="accent4">
                      <a:lumMod val="80000"/>
                      <a:satMod val="110000"/>
                      <a:lumMod val="100000"/>
                      <a:shade val="100000"/>
                    </a:schemeClr>
                  </a:gs>
                  <a:gs pos="100000">
                    <a:schemeClr val="accent4">
                      <a:lumMod val="80000"/>
                      <a:lumMod val="99000"/>
                      <a:satMod val="120000"/>
                      <a:shade val="78000"/>
                    </a:schemeClr>
                  </a:gs>
                </a:gsLst>
                <a:lin ang="5400000" scaled="0"/>
              </a:gradFill>
              <a:ln>
                <a:noFill/>
              </a:ln>
              <a:effectLst/>
            </c:spPr>
          </c:dPt>
          <c:dPt>
            <c:idx val="22"/>
            <c:bubble3D val="0"/>
            <c:spPr>
              <a:gradFill rotWithShape="1">
                <a:gsLst>
                  <a:gs pos="0">
                    <a:schemeClr val="accent5">
                      <a:lumMod val="80000"/>
                      <a:satMod val="103000"/>
                      <a:lumMod val="102000"/>
                      <a:tint val="94000"/>
                    </a:schemeClr>
                  </a:gs>
                  <a:gs pos="50000">
                    <a:schemeClr val="accent5">
                      <a:lumMod val="80000"/>
                      <a:satMod val="110000"/>
                      <a:lumMod val="100000"/>
                      <a:shade val="100000"/>
                    </a:schemeClr>
                  </a:gs>
                  <a:gs pos="100000">
                    <a:schemeClr val="accent5">
                      <a:lumMod val="80000"/>
                      <a:lumMod val="99000"/>
                      <a:satMod val="120000"/>
                      <a:shade val="78000"/>
                    </a:schemeClr>
                  </a:gs>
                </a:gsLst>
                <a:lin ang="5400000" scaled="0"/>
              </a:gradFill>
              <a:ln>
                <a:noFill/>
              </a:ln>
              <a:effectLst/>
            </c:spPr>
          </c:dPt>
          <c:dPt>
            <c:idx val="23"/>
            <c:bubble3D val="0"/>
            <c:spPr>
              <a:gradFill rotWithShape="1">
                <a:gsLst>
                  <a:gs pos="0">
                    <a:schemeClr val="accent6">
                      <a:lumMod val="80000"/>
                      <a:satMod val="103000"/>
                      <a:lumMod val="102000"/>
                      <a:tint val="94000"/>
                    </a:schemeClr>
                  </a:gs>
                  <a:gs pos="50000">
                    <a:schemeClr val="accent6">
                      <a:lumMod val="80000"/>
                      <a:satMod val="110000"/>
                      <a:lumMod val="100000"/>
                      <a:shade val="100000"/>
                    </a:schemeClr>
                  </a:gs>
                  <a:gs pos="100000">
                    <a:schemeClr val="accent6">
                      <a:lumMod val="80000"/>
                      <a:lumMod val="99000"/>
                      <a:satMod val="120000"/>
                      <a:shade val="78000"/>
                    </a:schemeClr>
                  </a:gs>
                </a:gsLst>
                <a:lin ang="5400000" scaled="0"/>
              </a:gradFill>
              <a:ln>
                <a:noFill/>
              </a:ln>
              <a:effectLst/>
            </c:spPr>
          </c:dPt>
          <c:dPt>
            <c:idx val="24"/>
            <c:bubble3D val="0"/>
            <c:spPr>
              <a:gradFill rotWithShape="1">
                <a:gsLst>
                  <a:gs pos="0">
                    <a:schemeClr val="accent1">
                      <a:lumMod val="60000"/>
                      <a:lumOff val="40000"/>
                      <a:satMod val="103000"/>
                      <a:lumMod val="102000"/>
                      <a:tint val="94000"/>
                    </a:schemeClr>
                  </a:gs>
                  <a:gs pos="50000">
                    <a:schemeClr val="accent1">
                      <a:lumMod val="60000"/>
                      <a:lumOff val="40000"/>
                      <a:satMod val="110000"/>
                      <a:lumMod val="100000"/>
                      <a:shade val="100000"/>
                    </a:schemeClr>
                  </a:gs>
                  <a:gs pos="100000">
                    <a:schemeClr val="accent1">
                      <a:lumMod val="60000"/>
                      <a:lumOff val="40000"/>
                      <a:lumMod val="99000"/>
                      <a:satMod val="120000"/>
                      <a:shade val="78000"/>
                    </a:schemeClr>
                  </a:gs>
                </a:gsLst>
                <a:lin ang="5400000" scaled="0"/>
              </a:gradFill>
              <a:ln>
                <a:no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2"/>
                    </a:solidFill>
                    <a:latin typeface="+mn-lt"/>
                    <a:ea typeface="+mn-ea"/>
                    <a:cs typeface="+mn-cs"/>
                  </a:defRPr>
                </a:pPr>
              </a:p>
            </c:txPr>
            <c:dLblPos val="outEnd"/>
            <c:showLegendKey val="0"/>
            <c:showVal val="0"/>
            <c:showCatName val="1"/>
            <c:showSerName val="0"/>
            <c:showPercent val="1"/>
            <c:showBubbleSize val="1"/>
            <c:showLeaderLines val="0"/>
            <c:extLst>
              <c:ext xmlns:c15="http://schemas.microsoft.com/office/drawing/2012/chart" uri="{CE6537A1-D6FC-4f65-9D91-7224C49458BB}">
                <c15:layout/>
                <c15:showLeaderLines val="0"/>
                <c15:leaderLines>
                  <c:spPr>
                    <a:ln w="9525">
                      <a:solidFill>
                        <a:schemeClr val="tx2">
                          <a:lumMod val="35000"/>
                          <a:lumOff val="65000"/>
                        </a:schemeClr>
                      </a:solidFill>
                    </a:ln>
                    <a:effectLst/>
                  </c:spPr>
                </c15:leaderLines>
              </c:ext>
            </c:extLst>
          </c:dLbls>
          <c:cat>
            <c:strRef>
              <c:f>'[2021年抽检进度明细.xlsx]筛选分析-分类 (计数)'!$A$2:$A$26</c:f>
              <c:strCache>
                <c:ptCount val="25"/>
                <c:pt idx="0">
                  <c:v>蔬菜及其制品</c:v>
                </c:pt>
                <c:pt idx="1">
                  <c:v>调味品</c:v>
                </c:pt>
                <c:pt idx="2">
                  <c:v>饮料</c:v>
                </c:pt>
                <c:pt idx="3">
                  <c:v>粮食加工品</c:v>
                </c:pt>
                <c:pt idx="4">
                  <c:v>餐饮食品</c:v>
                </c:pt>
                <c:pt idx="5">
                  <c:v>淀粉及淀粉制品</c:v>
                </c:pt>
                <c:pt idx="6">
                  <c:v>豆制品</c:v>
                </c:pt>
                <c:pt idx="7">
                  <c:v>乳制品</c:v>
                </c:pt>
                <c:pt idx="8">
                  <c:v>方便食品</c:v>
                </c:pt>
                <c:pt idx="9">
                  <c:v>罐头</c:v>
                </c:pt>
                <c:pt idx="10">
                  <c:v>食糖</c:v>
                </c:pt>
                <c:pt idx="11">
                  <c:v>食用油、油脂及其制品</c:v>
                </c:pt>
                <c:pt idx="12">
                  <c:v>饼干</c:v>
                </c:pt>
                <c:pt idx="13">
                  <c:v>酒类</c:v>
                </c:pt>
                <c:pt idx="14">
                  <c:v>肉制品</c:v>
                </c:pt>
                <c:pt idx="15">
                  <c:v>糖果制品</c:v>
                </c:pt>
                <c:pt idx="16">
                  <c:v>水果制品</c:v>
                </c:pt>
                <c:pt idx="17">
                  <c:v>糕点</c:v>
                </c:pt>
                <c:pt idx="18">
                  <c:v>薯类和膨化食品</c:v>
                </c:pt>
                <c:pt idx="19">
                  <c:v>炒货食品及坚果制品</c:v>
                </c:pt>
                <c:pt idx="20">
                  <c:v>蜂产品</c:v>
                </c:pt>
                <c:pt idx="21">
                  <c:v>蛋制品</c:v>
                </c:pt>
                <c:pt idx="22">
                  <c:v>速冻食品</c:v>
                </c:pt>
                <c:pt idx="23">
                  <c:v>食盐</c:v>
                </c:pt>
                <c:pt idx="24">
                  <c:v>食品添加剂</c:v>
                </c:pt>
              </c:strCache>
            </c:strRef>
          </c:cat>
          <c:val>
            <c:numRef>
              <c:f>'[2021年抽检进度明细.xlsx]筛选分析-分类 (计数)'!$B$2:$B$26</c:f>
              <c:numCache>
                <c:formatCode>General</c:formatCode>
                <c:ptCount val="25"/>
                <c:pt idx="0">
                  <c:v>140</c:v>
                </c:pt>
                <c:pt idx="1">
                  <c:v>118</c:v>
                </c:pt>
                <c:pt idx="2">
                  <c:v>59</c:v>
                </c:pt>
                <c:pt idx="3">
                  <c:v>45</c:v>
                </c:pt>
                <c:pt idx="4">
                  <c:v>32</c:v>
                </c:pt>
                <c:pt idx="5">
                  <c:v>31</c:v>
                </c:pt>
                <c:pt idx="6">
                  <c:v>27</c:v>
                </c:pt>
                <c:pt idx="7">
                  <c:v>23</c:v>
                </c:pt>
                <c:pt idx="8">
                  <c:v>21</c:v>
                </c:pt>
                <c:pt idx="9">
                  <c:v>19</c:v>
                </c:pt>
                <c:pt idx="10">
                  <c:v>18</c:v>
                </c:pt>
                <c:pt idx="11">
                  <c:v>17</c:v>
                </c:pt>
                <c:pt idx="12">
                  <c:v>16</c:v>
                </c:pt>
                <c:pt idx="13">
                  <c:v>16</c:v>
                </c:pt>
                <c:pt idx="14">
                  <c:v>14</c:v>
                </c:pt>
                <c:pt idx="15">
                  <c:v>14</c:v>
                </c:pt>
                <c:pt idx="16">
                  <c:v>14</c:v>
                </c:pt>
                <c:pt idx="17">
                  <c:v>13</c:v>
                </c:pt>
                <c:pt idx="18">
                  <c:v>8</c:v>
                </c:pt>
                <c:pt idx="19">
                  <c:v>8</c:v>
                </c:pt>
                <c:pt idx="20">
                  <c:v>4</c:v>
                </c:pt>
                <c:pt idx="21">
                  <c:v>4</c:v>
                </c:pt>
                <c:pt idx="22">
                  <c:v>3</c:v>
                </c:pt>
                <c:pt idx="23">
                  <c:v>2</c:v>
                </c:pt>
                <c:pt idx="24">
                  <c:v>1</c:v>
                </c:pt>
              </c:numCache>
            </c:numRef>
          </c:val>
        </c:ser>
        <c:dLbls>
          <c:showLegendKey val="0"/>
          <c:showVal val="0"/>
          <c:showCatName val="0"/>
          <c:showSerName val="0"/>
          <c:showPercent val="0"/>
          <c:showBubbleSize val="1"/>
          <c:showLeaderLines val="1"/>
        </c:dLbls>
        <c:firstSliceAng val="0"/>
      </c:pieChart>
      <c:spPr>
        <a:noFill/>
        <a:ln>
          <a:noFill/>
        </a:ln>
        <a:effectLst/>
      </c:spPr>
    </c:plotArea>
    <c:legend>
      <c:legendPos val="b"/>
      <c:layout>
        <c:manualLayout>
          <c:xMode val="edge"/>
          <c:yMode val="edge"/>
          <c:x val="0.0215388031531031"/>
          <c:y val="0.581670822942643"/>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2"/>
              </a:solidFill>
              <a:latin typeface="+mn-lt"/>
              <a:ea typeface="+mn-ea"/>
              <a:cs typeface="+mn-cs"/>
            </a:defRPr>
          </a:pPr>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Sheet1!$C$1</c:f>
              <c:strCache>
                <c:ptCount val="1"/>
                <c:pt idx="0">
                  <c:v>销售额</c:v>
                </c:pt>
              </c:strCache>
            </c:strRef>
          </c:tx>
          <c:spPr/>
          <c:explosion val="0"/>
          <c:dPt>
            <c:idx val="0"/>
            <c:bubble3D val="0"/>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dPt>
          <c:dPt>
            <c:idx val="1"/>
            <c:bubble3D val="0"/>
            <c:spPr>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w="9525" cap="flat" cmpd="sng" algn="ctr">
                <a:solidFill>
                  <a:schemeClr val="accent2">
                    <a:shade val="95000"/>
                  </a:schemeClr>
                </a:solidFill>
                <a:round/>
              </a:ln>
              <a:effectLst/>
            </c:spPr>
          </c:dPt>
          <c:dPt>
            <c:idx val="2"/>
            <c:bubble3D val="0"/>
            <c:spPr>
              <a:gradFill rotWithShape="1">
                <a:gsLst>
                  <a:gs pos="0">
                    <a:schemeClr val="accent3">
                      <a:lumMod val="110000"/>
                      <a:satMod val="105000"/>
                      <a:tint val="67000"/>
                    </a:schemeClr>
                  </a:gs>
                  <a:gs pos="50000">
                    <a:schemeClr val="accent3">
                      <a:lumMod val="105000"/>
                      <a:satMod val="103000"/>
                      <a:tint val="73000"/>
                    </a:schemeClr>
                  </a:gs>
                  <a:gs pos="100000">
                    <a:schemeClr val="accent3">
                      <a:lumMod val="105000"/>
                      <a:satMod val="109000"/>
                      <a:tint val="81000"/>
                    </a:schemeClr>
                  </a:gs>
                </a:gsLst>
                <a:lin ang="5400000" scaled="0"/>
              </a:gradFill>
              <a:ln w="9525" cap="flat" cmpd="sng" algn="ctr">
                <a:solidFill>
                  <a:schemeClr val="accent3">
                    <a:shade val="95000"/>
                  </a:schemeClr>
                </a:solidFill>
                <a:round/>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65000"/>
                        <a:lumOff val="3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Sheet1!$A$2:$A$4</c:f>
              <c:strCache>
                <c:ptCount val="3"/>
                <c:pt idx="0">
                  <c:v>蔬菜制品</c:v>
                </c:pt>
                <c:pt idx="1">
                  <c:v>淀粉及淀粉制品</c:v>
                </c:pt>
                <c:pt idx="2">
                  <c:v>餐饮食品</c:v>
                </c:pt>
              </c:strCache>
            </c:strRef>
          </c:cat>
          <c:val>
            <c:numRef>
              <c:f>Sheet1!$C$2:$C$4</c:f>
              <c:numCache>
                <c:formatCode>0.00%</c:formatCode>
                <c:ptCount val="3"/>
                <c:pt idx="0">
                  <c:v>0.1818</c:v>
                </c:pt>
                <c:pt idx="1">
                  <c:v>0.0909</c:v>
                </c:pt>
                <c:pt idx="2">
                  <c:v>0.0909</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50000"/>
                  <a:lumOff val="50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6.xml><?xml version="1.0" encoding="utf-8"?>
<cs:chartStyle xmlns:cs="http://schemas.microsoft.com/office/drawing/2012/chartStyle" xmlns:a="http://schemas.openxmlformats.org/drawingml/2006/main" id="254">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fillRef idx="2">
      <cs:styleClr val="auto"/>
    </cs:fillRef>
    <cs:effectRef idx="1"/>
    <cs:fontRef idx="minor">
      <a:schemeClr val="dk1"/>
    </cs:fontRef>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8631</Words>
  <Characters>9394</Characters>
  <Lines>0</Lines>
  <Paragraphs>0</Paragraphs>
  <TotalTime>2</TotalTime>
  <ScaleCrop>false</ScaleCrop>
  <LinksUpToDate>false</LinksUpToDate>
  <CharactersWithSpaces>9526</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2020-01-06T07:51:00Z</dcterms:created>
  <dc:creator>Administrator</dc:creator>
  <cp:lastModifiedBy>树永</cp:lastModifiedBy>
  <cp:lastPrinted>2020-01-19T03:10:00Z</cp:lastPrinted>
  <dcterms:modified xsi:type="dcterms:W3CDTF">2021-12-07T03:46:06Z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BDF7E0F69BB44C6CB365D7E853FE99FC</vt:lpwstr>
  </property>
</Properties>
</file>