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4"/>
        <w:jc w:val="center"/>
        <w:rPr>
          <w:rFonts w:ascii="仿宋_GB2312" w:hAnsi="仿宋_GB2312" w:eastAsia="仿宋_GB2312" w:cs="仿宋_GB2312"/>
          <w:b w:val="0"/>
          <w:sz w:val="32"/>
          <w:szCs w:val="32"/>
        </w:rPr>
      </w:pPr>
    </w:p>
    <w:p>
      <w:pPr>
        <w:rPr>
          <w:rFonts w:ascii="仿宋_GB2312" w:hAnsi="仿宋_GB2312" w:eastAsia="仿宋_GB2312" w:cs="仿宋_GB2312"/>
          <w:sz w:val="32"/>
          <w:szCs w:val="32"/>
        </w:rPr>
      </w:pPr>
    </w:p>
    <w:p>
      <w:pPr>
        <w:spacing w:before="360" w:line="640" w:lineRule="exact"/>
        <w:ind w:right="284"/>
        <w:jc w:val="center"/>
        <w:rPr>
          <w:rFonts w:ascii="仿宋_GB2312" w:hAnsi="仿宋_GB2312" w:eastAsia="仿宋_GB2312" w:cs="仿宋_GB2312"/>
          <w:sz w:val="32"/>
          <w:szCs w:val="32"/>
        </w:rPr>
      </w:pPr>
      <w:bookmarkStart w:id="0" w:name="_GoBack"/>
      <w:bookmarkEnd w:id="0"/>
    </w:p>
    <w:p>
      <w:pPr>
        <w:spacing w:before="360"/>
        <w:ind w:right="283" w:firstLine="320" w:firstLineChars="10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兴</w:t>
      </w:r>
      <w:r>
        <w:rPr>
          <w:rFonts w:hint="eastAsia" w:ascii="仿宋_GB2312" w:hAnsi="仿宋_GB2312" w:eastAsia="仿宋_GB2312" w:cs="仿宋_GB2312"/>
          <w:sz w:val="32"/>
          <w:szCs w:val="32"/>
          <w:lang w:eastAsia="zh-CN"/>
        </w:rPr>
        <w:t>市监</w:t>
      </w:r>
      <w:r>
        <w:rPr>
          <w:rFonts w:hint="eastAsia" w:ascii="仿宋_GB2312" w:hAnsi="仿宋_GB2312" w:eastAsia="仿宋_GB2312" w:cs="仿宋_GB2312"/>
          <w:sz w:val="32"/>
          <w:szCs w:val="32"/>
        </w:rPr>
        <w:t>发</w:t>
      </w:r>
      <w:r>
        <w:rPr>
          <w:rFonts w:hint="eastAsia" w:ascii="仿宋" w:hAnsi="仿宋" w:eastAsia="仿宋" w:cs="仿宋"/>
          <w:sz w:val="32"/>
          <w:szCs w:val="32"/>
        </w:rPr>
        <w:t>〔</w:t>
      </w:r>
      <w:r>
        <w:rPr>
          <w:rFonts w:hint="eastAsia" w:ascii="仿宋_GB2312" w:hAnsi="仿宋_GB2312" w:eastAsia="仿宋_GB2312" w:cs="仿宋_GB2312"/>
          <w:sz w:val="32"/>
          <w:szCs w:val="32"/>
        </w:rPr>
        <w:t>2022</w:t>
      </w:r>
      <w:r>
        <w:rPr>
          <w:rFonts w:hint="eastAsia" w:ascii="仿宋" w:hAnsi="仿宋" w:eastAsia="仿宋" w:cs="仿宋"/>
          <w:sz w:val="32"/>
          <w:szCs w:val="32"/>
        </w:rPr>
        <w:t>〕</w:t>
      </w:r>
      <w:r>
        <w:rPr>
          <w:rFonts w:hint="eastAsia" w:ascii="仿宋" w:hAnsi="仿宋" w:eastAsia="仿宋" w:cs="仿宋"/>
          <w:sz w:val="32"/>
          <w:szCs w:val="32"/>
          <w:lang w:val="en-US" w:eastAsia="zh-CN"/>
        </w:rPr>
        <w:t>11</w:t>
      </w:r>
      <w:r>
        <w:rPr>
          <w:rFonts w:hint="eastAsia" w:ascii="仿宋_GB2312" w:hAnsi="仿宋_GB2312" w:eastAsia="仿宋_GB2312" w:cs="仿宋_GB2312"/>
          <w:sz w:val="32"/>
          <w:szCs w:val="32"/>
        </w:rPr>
        <w:t>号</w:t>
      </w:r>
    </w:p>
    <w:p>
      <w:pPr>
        <w:spacing w:line="640" w:lineRule="exact"/>
        <w:jc w:val="center"/>
        <w:rPr>
          <w:rFonts w:ascii="宋体" w:hAnsi="宋体" w:cs="宋体"/>
          <w:b/>
          <w:bCs/>
          <w:sz w:val="72"/>
          <w:szCs w:val="72"/>
        </w:rPr>
      </w:pPr>
    </w:p>
    <w:p>
      <w:pPr>
        <w:pStyle w:val="5"/>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eastAsia="zh-CN"/>
        </w:rPr>
        <w:t>兴县</w:t>
      </w:r>
      <w:r>
        <w:rPr>
          <w:rFonts w:hint="eastAsia" w:asciiTheme="majorEastAsia" w:hAnsiTheme="majorEastAsia" w:eastAsiaTheme="majorEastAsia" w:cstheme="majorEastAsia"/>
          <w:sz w:val="44"/>
          <w:szCs w:val="44"/>
        </w:rPr>
        <w:t>市场监督管理局</w:t>
      </w: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关于印发2022年药品经营使用环节</w:t>
      </w: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eastAsia="zh-CN"/>
        </w:rPr>
        <w:t>监督检查</w:t>
      </w:r>
      <w:r>
        <w:rPr>
          <w:rFonts w:hint="eastAsia" w:asciiTheme="majorEastAsia" w:hAnsiTheme="majorEastAsia" w:eastAsiaTheme="majorEastAsia" w:cstheme="majorEastAsia"/>
          <w:sz w:val="44"/>
          <w:szCs w:val="44"/>
        </w:rPr>
        <w:t>工作计划的通知</w:t>
      </w:r>
    </w:p>
    <w:p>
      <w:pPr>
        <w:rPr>
          <w:rFonts w:hint="eastAsia" w:ascii="仿宋_GB2312" w:eastAsia="仿宋_GB2312"/>
          <w:color w:val="000000"/>
          <w:sz w:val="32"/>
          <w:szCs w:val="32"/>
        </w:rPr>
      </w:pPr>
    </w:p>
    <w:p>
      <w:pPr>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各市场监督管理</w:t>
      </w:r>
      <w:r>
        <w:rPr>
          <w:rFonts w:hint="eastAsia" w:ascii="仿宋" w:hAnsi="仿宋" w:eastAsia="仿宋" w:cs="仿宋"/>
          <w:color w:val="000000"/>
          <w:sz w:val="32"/>
          <w:szCs w:val="32"/>
          <w:lang w:eastAsia="zh-CN"/>
        </w:rPr>
        <w:t>所、各市场执法队、县综合检测中心：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caps w:val="0"/>
          <w:color w:val="000000"/>
          <w:spacing w:val="0"/>
          <w:sz w:val="32"/>
          <w:szCs w:val="32"/>
          <w:shd w:val="clear" w:color="auto" w:fill="FFFFFF"/>
          <w:lang w:eastAsia="zh-CN"/>
        </w:rPr>
        <w:t>为贯彻落实</w:t>
      </w:r>
      <w:r>
        <w:rPr>
          <w:rFonts w:hint="eastAsia" w:ascii="仿宋" w:hAnsi="仿宋" w:eastAsia="仿宋" w:cs="仿宋"/>
          <w:i w:val="0"/>
          <w:caps w:val="0"/>
          <w:color w:val="000000"/>
          <w:spacing w:val="0"/>
          <w:sz w:val="32"/>
          <w:szCs w:val="32"/>
          <w:shd w:val="clear" w:color="auto" w:fill="FFFFFF"/>
        </w:rPr>
        <w:t>省</w:t>
      </w:r>
      <w:r>
        <w:rPr>
          <w:rFonts w:hint="eastAsia" w:ascii="仿宋" w:hAnsi="仿宋" w:eastAsia="仿宋" w:cs="仿宋"/>
          <w:i w:val="0"/>
          <w:caps w:val="0"/>
          <w:color w:val="000000"/>
          <w:spacing w:val="0"/>
          <w:sz w:val="32"/>
          <w:szCs w:val="32"/>
          <w:shd w:val="clear" w:color="auto" w:fill="FFFFFF"/>
          <w:lang w:eastAsia="zh-CN"/>
        </w:rPr>
        <w:t>、市</w:t>
      </w:r>
      <w:r>
        <w:rPr>
          <w:rFonts w:hint="eastAsia" w:ascii="仿宋" w:hAnsi="仿宋" w:eastAsia="仿宋" w:cs="仿宋"/>
          <w:i w:val="0"/>
          <w:caps w:val="0"/>
          <w:color w:val="000000"/>
          <w:spacing w:val="0"/>
          <w:sz w:val="32"/>
          <w:szCs w:val="32"/>
          <w:shd w:val="clear" w:color="auto" w:fill="FFFFFF"/>
        </w:rPr>
        <w:t>药品监管</w:t>
      </w:r>
      <w:r>
        <w:rPr>
          <w:rFonts w:hint="eastAsia" w:ascii="仿宋" w:hAnsi="仿宋" w:eastAsia="仿宋" w:cs="仿宋"/>
          <w:i w:val="0"/>
          <w:caps w:val="0"/>
          <w:color w:val="000000"/>
          <w:spacing w:val="0"/>
          <w:sz w:val="32"/>
          <w:szCs w:val="32"/>
          <w:shd w:val="clear" w:color="auto" w:fill="FFFFFF"/>
          <w:lang w:eastAsia="zh-CN"/>
        </w:rPr>
        <w:t>工作和省、市药品流通监管工作</w:t>
      </w:r>
      <w:r>
        <w:rPr>
          <w:rFonts w:hint="eastAsia" w:ascii="仿宋" w:hAnsi="仿宋" w:eastAsia="仿宋" w:cs="仿宋"/>
          <w:i w:val="0"/>
          <w:caps w:val="0"/>
          <w:color w:val="000000"/>
          <w:spacing w:val="0"/>
          <w:sz w:val="32"/>
          <w:szCs w:val="32"/>
          <w:shd w:val="clear" w:color="auto" w:fill="FFFFFF"/>
        </w:rPr>
        <w:t>会议精神，</w:t>
      </w:r>
      <w:r>
        <w:rPr>
          <w:rFonts w:hint="eastAsia" w:ascii="仿宋" w:hAnsi="仿宋" w:eastAsia="仿宋" w:cs="仿宋"/>
          <w:color w:val="000000"/>
          <w:sz w:val="32"/>
          <w:szCs w:val="32"/>
        </w:rPr>
        <w:t>切实做好全</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药品经营使用环节监督检查工作，进一步规范</w:t>
      </w:r>
      <w:r>
        <w:rPr>
          <w:rFonts w:hint="eastAsia" w:ascii="仿宋" w:hAnsi="仿宋" w:eastAsia="仿宋" w:cs="仿宋"/>
          <w:color w:val="000000"/>
          <w:sz w:val="32"/>
          <w:szCs w:val="32"/>
          <w:lang w:eastAsia="zh-CN"/>
        </w:rPr>
        <w:t>药品经营使用</w:t>
      </w:r>
      <w:r>
        <w:rPr>
          <w:rFonts w:hint="eastAsia" w:ascii="仿宋" w:hAnsi="仿宋" w:eastAsia="仿宋" w:cs="仿宋"/>
          <w:color w:val="000000"/>
          <w:sz w:val="32"/>
          <w:szCs w:val="32"/>
        </w:rPr>
        <w:t>行为，强化药品质量安全管控，保障公众用药安全，</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局特制定2022年全</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药品经营使用环节</w:t>
      </w:r>
      <w:r>
        <w:rPr>
          <w:rFonts w:hint="eastAsia" w:ascii="仿宋" w:hAnsi="仿宋" w:eastAsia="仿宋" w:cs="仿宋"/>
          <w:color w:val="000000"/>
          <w:sz w:val="32"/>
          <w:szCs w:val="32"/>
          <w:lang w:eastAsia="zh-CN"/>
        </w:rPr>
        <w:t>监督检查</w:t>
      </w:r>
      <w:r>
        <w:rPr>
          <w:rFonts w:hint="eastAsia" w:ascii="仿宋" w:hAnsi="仿宋" w:eastAsia="仿宋" w:cs="仿宋"/>
          <w:color w:val="000000"/>
          <w:sz w:val="32"/>
          <w:szCs w:val="32"/>
        </w:rPr>
        <w:t>工作计划。现将有关事项通知如下</w:t>
      </w:r>
      <w:r>
        <w:rPr>
          <w:rFonts w:hint="eastAsia" w:ascii="仿宋" w:hAnsi="仿宋" w:eastAsia="仿宋" w:cs="仿宋"/>
          <w:color w:val="000000"/>
          <w:sz w:val="32"/>
          <w:szCs w:val="32"/>
          <w:lang w:eastAsia="zh-CN"/>
        </w:rPr>
        <w:t>，</w:t>
      </w:r>
      <w:r>
        <w:rPr>
          <w:rFonts w:hint="eastAsia" w:ascii="仿宋" w:hAnsi="仿宋" w:eastAsia="仿宋" w:cs="仿宋"/>
          <w:i w:val="0"/>
          <w:caps w:val="0"/>
          <w:color w:val="000000"/>
          <w:spacing w:val="0"/>
          <w:sz w:val="32"/>
          <w:szCs w:val="32"/>
          <w:shd w:val="clear" w:color="auto" w:fill="FFFFFF"/>
        </w:rPr>
        <w:t>请</w:t>
      </w:r>
      <w:r>
        <w:rPr>
          <w:rFonts w:hint="eastAsia" w:ascii="仿宋" w:hAnsi="仿宋" w:eastAsia="仿宋" w:cs="仿宋"/>
          <w:i w:val="0"/>
          <w:caps w:val="0"/>
          <w:color w:val="000000"/>
          <w:spacing w:val="0"/>
          <w:sz w:val="32"/>
          <w:szCs w:val="32"/>
          <w:shd w:val="clear" w:color="auto" w:fill="FFFFFF"/>
          <w:lang w:eastAsia="zh-CN"/>
        </w:rPr>
        <w:t>各单位</w:t>
      </w:r>
      <w:r>
        <w:rPr>
          <w:rFonts w:hint="eastAsia" w:ascii="仿宋" w:hAnsi="仿宋" w:eastAsia="仿宋" w:cs="仿宋"/>
          <w:i w:val="0"/>
          <w:caps w:val="0"/>
          <w:color w:val="000000"/>
          <w:spacing w:val="0"/>
          <w:sz w:val="32"/>
          <w:szCs w:val="32"/>
          <w:shd w:val="clear" w:color="auto" w:fill="FFFFFF"/>
        </w:rPr>
        <w:t>结合工作实际，认真贯彻落实。</w:t>
      </w:r>
      <w:r>
        <w:rPr>
          <w:rFonts w:hint="eastAsia" w:ascii="仿宋" w:hAnsi="仿宋" w:eastAsia="仿宋" w:cs="仿宋"/>
          <w:sz w:val="32"/>
          <w:szCs w:val="32"/>
          <w:lang w:val="en-US" w:eastAsia="zh-CN"/>
        </w:rPr>
        <w:t xml:space="preserve"> </w:t>
      </w:r>
    </w:p>
    <w:p>
      <w:pPr>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一、工作目标</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以习近平新时代中国特色社会主义思想为指导，牢固树立以人民为中心的发展思想，坚决贯彻“四个最严”监管要求，强监管、防风险，保安全、促发展，不断强化药品经营企业和使用单位药品安全质量管理意识，提升药品质量安全管理水平，切实保障人民群众用药安全。</w:t>
      </w:r>
    </w:p>
    <w:p>
      <w:pPr>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二、检查依据</w:t>
      </w:r>
    </w:p>
    <w:p>
      <w:pPr>
        <w:ind w:firstLine="48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《中华人民共和国药品管理法》、《中华人民共和国疫苗管理法》、《中华人民共和国药品管理法实施条例》、《麻醉药品和精神药品管理条例》、</w:t>
      </w:r>
      <w:r>
        <w:rPr>
          <w:rFonts w:hint="eastAsia" w:ascii="仿宋" w:hAnsi="仿宋" w:eastAsia="仿宋" w:cs="仿宋"/>
          <w:color w:val="000000"/>
          <w:sz w:val="32"/>
          <w:szCs w:val="32"/>
          <w:lang w:eastAsia="zh-CN"/>
        </w:rPr>
        <w:t>《药品流通监督管理办法》、</w:t>
      </w:r>
      <w:r>
        <w:rPr>
          <w:rFonts w:hint="eastAsia" w:ascii="仿宋" w:hAnsi="仿宋" w:eastAsia="仿宋" w:cs="仿宋"/>
          <w:color w:val="000000"/>
          <w:sz w:val="32"/>
          <w:szCs w:val="32"/>
        </w:rPr>
        <w:t>《药品经营质量管理规范》、《药品经营质量管理规范现场检查指导原则（修订稿）》等相关法</w:t>
      </w:r>
      <w:r>
        <w:rPr>
          <w:rFonts w:hint="eastAsia" w:ascii="仿宋" w:hAnsi="仿宋" w:eastAsia="仿宋" w:cs="仿宋"/>
          <w:color w:val="000000"/>
          <w:sz w:val="32"/>
          <w:szCs w:val="32"/>
          <w:lang w:eastAsia="zh-CN"/>
        </w:rPr>
        <w:t>律法</w:t>
      </w:r>
      <w:r>
        <w:rPr>
          <w:rFonts w:hint="eastAsia" w:ascii="仿宋" w:hAnsi="仿宋" w:eastAsia="仿宋" w:cs="仿宋"/>
          <w:color w:val="000000"/>
          <w:sz w:val="32"/>
          <w:szCs w:val="32"/>
        </w:rPr>
        <w:t>规。</w:t>
      </w:r>
    </w:p>
    <w:p>
      <w:pPr>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工作任务</w:t>
      </w:r>
    </w:p>
    <w:p>
      <w:pPr>
        <w:pStyle w:val="2"/>
        <w:keepNext w:val="0"/>
        <w:keepLines w:val="0"/>
        <w:pageBreakBefore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spacing w:after="0" w:line="560" w:lineRule="exact"/>
        <w:ind w:right="0" w:righ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b w:val="0"/>
          <w:bCs w:val="0"/>
          <w:sz w:val="32"/>
          <w:szCs w:val="32"/>
          <w:lang w:eastAsia="zh-CN"/>
        </w:rPr>
        <w:t>继续</w:t>
      </w:r>
      <w:r>
        <w:rPr>
          <w:rFonts w:hint="eastAsia" w:ascii="楷体_GB2312" w:hAnsi="楷体_GB2312" w:eastAsia="楷体_GB2312" w:cs="楷体_GB2312"/>
          <w:b w:val="0"/>
          <w:bCs w:val="0"/>
          <w:sz w:val="32"/>
          <w:szCs w:val="32"/>
        </w:rPr>
        <w:t>做好</w:t>
      </w:r>
      <w:r>
        <w:rPr>
          <w:rFonts w:hint="eastAsia" w:ascii="楷体_GB2312" w:hAnsi="楷体_GB2312" w:eastAsia="楷体_GB2312" w:cs="楷体_GB2312"/>
          <w:b w:val="0"/>
          <w:bCs w:val="0"/>
          <w:sz w:val="32"/>
          <w:szCs w:val="32"/>
          <w:lang w:eastAsia="zh-CN"/>
        </w:rPr>
        <w:t>常态化</w:t>
      </w:r>
      <w:r>
        <w:rPr>
          <w:rFonts w:hint="eastAsia" w:ascii="楷体_GB2312" w:hAnsi="楷体_GB2312" w:eastAsia="楷体_GB2312" w:cs="楷体_GB2312"/>
          <w:b w:val="0"/>
          <w:bCs w:val="0"/>
          <w:sz w:val="32"/>
          <w:szCs w:val="32"/>
        </w:rPr>
        <w:t>疫情防控工作</w:t>
      </w:r>
    </w:p>
    <w:p>
      <w:pPr>
        <w:pStyle w:val="2"/>
        <w:keepNext w:val="0"/>
        <w:keepLines w:val="0"/>
        <w:pageBreakBefore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spacing w:after="0" w:line="560" w:lineRule="exact"/>
        <w:ind w:right="0" w:righ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是严格落实省、市、县常态化疫情防控要求，切实做好药品经营企业疫情防控及“一退两抗”药品销售管控工作。二是继续做好线上线下统一管控工作，认真排查网络销售退烧药品的违规行为。三是继续做好疫情防控药品销售监测工作，按时上传监测数据，确保哨点监测工作实时、准确、有效。四是</w:t>
      </w:r>
      <w:r>
        <w:rPr>
          <w:rFonts w:hint="eastAsia" w:ascii="仿宋" w:hAnsi="仿宋" w:eastAsia="仿宋" w:cs="仿宋"/>
          <w:sz w:val="32"/>
          <w:szCs w:val="32"/>
        </w:rPr>
        <w:t>紧盯定点医院、物资储备企业、零售药店，毫不松懈的加强防</w:t>
      </w:r>
      <w:r>
        <w:rPr>
          <w:rFonts w:hint="eastAsia" w:ascii="仿宋" w:hAnsi="仿宋" w:eastAsia="仿宋" w:cs="仿宋"/>
          <w:sz w:val="32"/>
          <w:szCs w:val="32"/>
          <w:lang w:eastAsia="zh-CN"/>
        </w:rPr>
        <w:t>控</w:t>
      </w:r>
      <w:r>
        <w:rPr>
          <w:rFonts w:hint="eastAsia" w:ascii="仿宋" w:hAnsi="仿宋" w:eastAsia="仿宋" w:cs="仿宋"/>
          <w:sz w:val="32"/>
          <w:szCs w:val="32"/>
        </w:rPr>
        <w:t>药品</w:t>
      </w:r>
      <w:r>
        <w:rPr>
          <w:rFonts w:hint="eastAsia" w:ascii="仿宋" w:hAnsi="仿宋" w:eastAsia="仿宋" w:cs="仿宋"/>
          <w:sz w:val="32"/>
          <w:szCs w:val="32"/>
          <w:lang w:eastAsia="zh-CN"/>
        </w:rPr>
        <w:t>监督检查</w:t>
      </w:r>
      <w:r>
        <w:rPr>
          <w:rFonts w:hint="eastAsia" w:ascii="仿宋" w:hAnsi="仿宋" w:eastAsia="仿宋" w:cs="仿宋"/>
          <w:sz w:val="32"/>
          <w:szCs w:val="32"/>
        </w:rPr>
        <w:t>，全力保障</w:t>
      </w:r>
      <w:r>
        <w:rPr>
          <w:rFonts w:hint="eastAsia" w:ascii="仿宋" w:hAnsi="仿宋" w:eastAsia="仿宋" w:cs="仿宋"/>
          <w:sz w:val="32"/>
          <w:szCs w:val="32"/>
          <w:lang w:eastAsia="zh-CN"/>
        </w:rPr>
        <w:t>防控药品质量安全。</w:t>
      </w:r>
    </w:p>
    <w:p>
      <w:pPr>
        <w:pStyle w:val="2"/>
        <w:keepNext w:val="0"/>
        <w:keepLines w:val="0"/>
        <w:pageBreakBefore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spacing w:after="0" w:line="560" w:lineRule="exact"/>
        <w:ind w:right="0" w:rightChars="0"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（二）强化药品流通使用环节监督检查工作</w:t>
      </w:r>
    </w:p>
    <w:p>
      <w:pPr>
        <w:pStyle w:val="2"/>
        <w:keepNext w:val="0"/>
        <w:keepLines w:val="0"/>
        <w:pageBreakBefore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spacing w:after="0" w:line="560" w:lineRule="exact"/>
        <w:ind w:right="0" w:rightChars="0"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1、药品经营企业合规性检查。</w:t>
      </w:r>
      <w:r>
        <w:rPr>
          <w:rFonts w:hint="eastAsia" w:ascii="仿宋" w:hAnsi="仿宋" w:eastAsia="仿宋" w:cs="仿宋"/>
          <w:color w:val="000000"/>
          <w:sz w:val="32"/>
          <w:szCs w:val="32"/>
        </w:rPr>
        <w:t>开展对全</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药品经营企业实施《药品经营质量管理规范》情况的检查（简称“合规性检查”）。年度检查覆盖率不低于辖区内企业总数三分之一，上年度新开办企业纳入本年度监督检查计划（完成时间：2022年12月</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日）。</w:t>
      </w:r>
    </w:p>
    <w:p>
      <w:pPr>
        <w:pStyle w:val="2"/>
        <w:keepNext w:val="0"/>
        <w:keepLines w:val="0"/>
        <w:pageBreakBefore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spacing w:after="0" w:line="560" w:lineRule="exact"/>
        <w:ind w:right="0" w:rightChars="0"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2、医疗机构监督检查。</w:t>
      </w:r>
      <w:r>
        <w:rPr>
          <w:rFonts w:hint="eastAsia" w:ascii="仿宋" w:hAnsi="仿宋" w:eastAsia="仿宋" w:cs="仿宋"/>
          <w:color w:val="000000"/>
          <w:sz w:val="32"/>
          <w:szCs w:val="32"/>
        </w:rPr>
        <w:t>开展对辖区内医疗机构购进、储存及使用药品质量管理情况的监督检查，明确检查重点、检查数量、落实监管责任。检查医疗机构数不少于辖区内机构总数三分之一（完成时限2022年12月</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日）。</w:t>
      </w:r>
    </w:p>
    <w:p>
      <w:pPr>
        <w:pStyle w:val="2"/>
        <w:keepNext w:val="0"/>
        <w:keepLines w:val="0"/>
        <w:pageBreakBefore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spacing w:after="0" w:line="560" w:lineRule="exact"/>
        <w:ind w:right="0" w:rightChars="0"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3、</w:t>
      </w:r>
      <w:r>
        <w:rPr>
          <w:rFonts w:hint="eastAsia" w:ascii="仿宋" w:hAnsi="仿宋" w:eastAsia="仿宋" w:cs="仿宋"/>
          <w:b/>
          <w:color w:val="000000"/>
          <w:sz w:val="32"/>
          <w:szCs w:val="32"/>
          <w:lang w:eastAsia="zh-CN"/>
        </w:rPr>
        <w:t>疾控机构、</w:t>
      </w:r>
      <w:r>
        <w:rPr>
          <w:rFonts w:hint="eastAsia" w:ascii="仿宋" w:hAnsi="仿宋" w:eastAsia="仿宋" w:cs="仿宋"/>
          <w:b/>
          <w:color w:val="000000"/>
          <w:sz w:val="32"/>
          <w:szCs w:val="32"/>
        </w:rPr>
        <w:t>疫苗配送企业和接种单位监督检查。</w:t>
      </w:r>
      <w:r>
        <w:rPr>
          <w:rFonts w:hint="eastAsia" w:ascii="仿宋" w:hAnsi="仿宋" w:eastAsia="仿宋" w:cs="仿宋"/>
          <w:color w:val="000000"/>
          <w:sz w:val="32"/>
          <w:szCs w:val="32"/>
        </w:rPr>
        <w:t>开展</w:t>
      </w:r>
      <w:r>
        <w:rPr>
          <w:rFonts w:hint="eastAsia" w:ascii="仿宋" w:hAnsi="仿宋" w:eastAsia="仿宋" w:cs="仿宋"/>
          <w:color w:val="000000"/>
          <w:sz w:val="32"/>
          <w:szCs w:val="32"/>
          <w:lang w:eastAsia="zh-CN"/>
        </w:rPr>
        <w:t>疾控机构、</w:t>
      </w:r>
      <w:r>
        <w:rPr>
          <w:rFonts w:hint="eastAsia" w:ascii="仿宋" w:hAnsi="仿宋" w:eastAsia="仿宋" w:cs="仿宋"/>
          <w:color w:val="000000"/>
          <w:sz w:val="32"/>
          <w:szCs w:val="32"/>
        </w:rPr>
        <w:t>疫苗配送、接种单位全覆盖监督检查，包括对新冠疫苗接种单位（含临时接种点）全覆盖监督检查（完成时限2022年12月</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日）。</w:t>
      </w:r>
    </w:p>
    <w:p>
      <w:pPr>
        <w:pStyle w:val="2"/>
        <w:keepNext w:val="0"/>
        <w:keepLines w:val="0"/>
        <w:pageBreakBefore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spacing w:after="0" w:line="560" w:lineRule="exact"/>
        <w:ind w:left="0" w:leftChars="0" w:right="0" w:rightChars="0" w:firstLine="643"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b/>
          <w:color w:val="000000"/>
          <w:sz w:val="32"/>
          <w:szCs w:val="32"/>
        </w:rPr>
        <w:t>4、专项检查。</w:t>
      </w:r>
      <w:r>
        <w:rPr>
          <w:rFonts w:hint="eastAsia" w:ascii="仿宋" w:hAnsi="仿宋" w:eastAsia="仿宋" w:cs="仿宋"/>
          <w:color w:val="000000"/>
          <w:sz w:val="32"/>
          <w:szCs w:val="32"/>
        </w:rPr>
        <w:t>按照国家局和省局</w:t>
      </w:r>
      <w:r>
        <w:rPr>
          <w:rFonts w:hint="eastAsia" w:ascii="仿宋" w:hAnsi="仿宋" w:eastAsia="仿宋" w:cs="仿宋"/>
          <w:color w:val="000000"/>
          <w:sz w:val="32"/>
          <w:szCs w:val="32"/>
          <w:lang w:eastAsia="zh-CN"/>
        </w:rPr>
        <w:t>、市局</w:t>
      </w:r>
      <w:r>
        <w:rPr>
          <w:rFonts w:hint="eastAsia" w:ascii="仿宋" w:hAnsi="仿宋" w:eastAsia="仿宋" w:cs="仿宋"/>
          <w:color w:val="000000"/>
          <w:sz w:val="32"/>
          <w:szCs w:val="32"/>
        </w:rPr>
        <w:t>工作安排部署，组织开展药品经营专项检查、医疗机构药品质量专项整治、药品网络销售集中整治、特殊药品专项整治等专项行动，工作实施以专项工作文件为准。（完成时限以专项整治文件为准）。</w:t>
      </w:r>
      <w:r>
        <w:rPr>
          <w:rFonts w:hint="eastAsia" w:ascii="仿宋" w:hAnsi="仿宋" w:eastAsia="仿宋" w:cs="仿宋"/>
          <w:color w:val="000000"/>
          <w:sz w:val="32"/>
          <w:szCs w:val="32"/>
          <w:lang w:val="en-US" w:eastAsia="zh-CN"/>
        </w:rPr>
        <w:t xml:space="preserve">           </w:t>
      </w:r>
    </w:p>
    <w:p>
      <w:pPr>
        <w:pStyle w:val="2"/>
        <w:keepNext w:val="0"/>
        <w:keepLines w:val="0"/>
        <w:pageBreakBefore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spacing w:after="0" w:line="560" w:lineRule="exact"/>
        <w:ind w:left="640" w:leftChars="305" w:right="0" w:rightChars="0" w:firstLine="0" w:firstLineChars="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三</w:t>
      </w:r>
      <w:r>
        <w:rPr>
          <w:rFonts w:hint="eastAsia" w:ascii="楷体_GB2312" w:hAnsi="楷体_GB2312" w:eastAsia="楷体_GB2312" w:cs="楷体_GB2312"/>
          <w:color w:val="000000"/>
          <w:sz w:val="32"/>
          <w:szCs w:val="32"/>
        </w:rPr>
        <w:t>）深入推进药品信息化追溯体系建设工作</w:t>
      </w:r>
    </w:p>
    <w:p>
      <w:pPr>
        <w:pStyle w:val="2"/>
        <w:keepNext w:val="0"/>
        <w:keepLines w:val="0"/>
        <w:pageBreakBefore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spacing w:after="0"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市</w:t>
      </w:r>
      <w:r>
        <w:rPr>
          <w:rFonts w:hint="eastAsia" w:ascii="仿宋" w:hAnsi="仿宋" w:eastAsia="仿宋" w:cs="仿宋"/>
          <w:sz w:val="32"/>
          <w:szCs w:val="32"/>
        </w:rPr>
        <w:t>局要求，继续推进药品经营企业和医疗机构的信息化追溯管理。一是督促辖区零售药店落实追溯责任，对购进和销售的重点品种进行扫码核注核销，全面提升扫码比例，完成药品追溯数据的互联互通，实现重点品种全过程追溯管理。二是完成辖区使用重点品种的二级及以上医疗机构建立符合国家药品追溯标准和要求的信息化追溯系统，对重点品种进行扫码完成核注核销，推进医疗机构对门、急诊使用的麻精药品（含药品类易制毒化学品）通过核验身份和扫码核销</w:t>
      </w:r>
      <w:r>
        <w:rPr>
          <w:rFonts w:hint="eastAsia" w:ascii="仿宋" w:hAnsi="仿宋" w:eastAsia="仿宋" w:cs="仿宋"/>
          <w:sz w:val="32"/>
          <w:szCs w:val="32"/>
          <w:lang w:eastAsia="zh-CN"/>
        </w:rPr>
        <w:t>，</w:t>
      </w:r>
      <w:r>
        <w:rPr>
          <w:rFonts w:hint="eastAsia" w:ascii="仿宋" w:hAnsi="仿宋" w:eastAsia="仿宋" w:cs="仿宋"/>
          <w:sz w:val="32"/>
          <w:szCs w:val="32"/>
        </w:rPr>
        <w:t>做到追溯到人。（完成时限2022年12月</w:t>
      </w:r>
      <w:r>
        <w:rPr>
          <w:rFonts w:hint="eastAsia" w:ascii="仿宋" w:hAnsi="仿宋" w:eastAsia="仿宋" w:cs="仿宋"/>
          <w:sz w:val="32"/>
          <w:szCs w:val="32"/>
          <w:lang w:val="en-US" w:eastAsia="zh-CN"/>
        </w:rPr>
        <w:t>5</w:t>
      </w:r>
      <w:r>
        <w:rPr>
          <w:rFonts w:hint="eastAsia" w:ascii="仿宋" w:hAnsi="仿宋" w:eastAsia="仿宋" w:cs="仿宋"/>
          <w:sz w:val="32"/>
          <w:szCs w:val="32"/>
        </w:rPr>
        <w:t>日）。</w:t>
      </w:r>
    </w:p>
    <w:p>
      <w:pPr>
        <w:pStyle w:val="2"/>
        <w:keepNext w:val="0"/>
        <w:keepLines w:val="0"/>
        <w:pageBreakBefore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spacing w:after="0" w:line="560" w:lineRule="exact"/>
        <w:ind w:left="640" w:leftChars="305" w:right="0" w:rightChars="0" w:firstLine="0" w:firstLineChars="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（四）</w:t>
      </w:r>
      <w:r>
        <w:rPr>
          <w:rFonts w:hint="eastAsia" w:ascii="楷体_GB2312" w:hAnsi="楷体_GB2312" w:eastAsia="楷体_GB2312" w:cs="楷体_GB2312"/>
          <w:color w:val="000000"/>
          <w:sz w:val="32"/>
          <w:szCs w:val="32"/>
        </w:rPr>
        <w:t>全面提升药品不良反应监测工作</w:t>
      </w:r>
    </w:p>
    <w:p>
      <w:pPr>
        <w:pStyle w:val="2"/>
        <w:keepNext w:val="0"/>
        <w:keepLines w:val="0"/>
        <w:pageBreakBefore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spacing w:after="0"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县级不良反应监测机构一要继续组织做好辖区药品不良反应报告和监测资料的收集、核实、评价、反馈和上报等工作，巩固良好的监测工作态势，持续保持报告数量；二要对国家集采中选品种、疫情防控用药、既往不良反应数量多、出现过聚集性信号的品种重点关注，并积极挖掘药品不良反应风险信号，加强监测数据的分析利用，为药品全生命周期质量安全管理提供技术支撑；三要加大药品不良反应监测的培训和宣传，开展形式多样的宣传活动，提高药品经营企业、医疗机构医务人员对药品不良反应的识别能力和报告意识，促进信息填报完整、内容准确规范，提升人民群众药品不良反应认知水平。（完成时限2022年12月</w:t>
      </w:r>
      <w:r>
        <w:rPr>
          <w:rFonts w:hint="eastAsia" w:ascii="仿宋" w:hAnsi="仿宋" w:eastAsia="仿宋" w:cs="仿宋"/>
          <w:sz w:val="32"/>
          <w:szCs w:val="32"/>
          <w:lang w:val="en-US" w:eastAsia="zh-CN"/>
        </w:rPr>
        <w:t>5</w:t>
      </w:r>
      <w:r>
        <w:rPr>
          <w:rFonts w:hint="eastAsia" w:ascii="仿宋" w:hAnsi="仿宋" w:eastAsia="仿宋" w:cs="仿宋"/>
          <w:sz w:val="32"/>
          <w:szCs w:val="32"/>
        </w:rPr>
        <w:t>日）。</w:t>
      </w:r>
    </w:p>
    <w:p>
      <w:pPr>
        <w:pStyle w:val="2"/>
        <w:keepNext w:val="0"/>
        <w:keepLines w:val="0"/>
        <w:pageBreakBefore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spacing w:after="0" w:line="560" w:lineRule="exact"/>
        <w:ind w:left="640" w:leftChars="305" w:right="0" w:rightChars="0" w:firstLine="0" w:firstLineChars="0"/>
        <w:jc w:val="both"/>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（五）持续强化特殊药品安全监管工作</w:t>
      </w:r>
    </w:p>
    <w:p>
      <w:pPr>
        <w:pStyle w:val="2"/>
        <w:keepNext w:val="0"/>
        <w:keepLines w:val="0"/>
        <w:pageBreakBefore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spacing w:after="0"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持续加大特殊药品监管力度，着力消除安全风险，严厉打击违法违规。</w:t>
      </w:r>
      <w:r>
        <w:rPr>
          <w:rFonts w:hint="eastAsia" w:ascii="仿宋" w:hAnsi="仿宋" w:eastAsia="仿宋" w:cs="仿宋"/>
          <w:sz w:val="32"/>
          <w:szCs w:val="32"/>
          <w:lang w:eastAsia="zh-CN"/>
        </w:rPr>
        <w:t>一</w:t>
      </w:r>
      <w:r>
        <w:rPr>
          <w:rFonts w:hint="eastAsia" w:ascii="仿宋" w:hAnsi="仿宋" w:eastAsia="仿宋" w:cs="仿宋"/>
          <w:sz w:val="32"/>
          <w:szCs w:val="32"/>
        </w:rPr>
        <w:t>是认真组织开展第二类精神药品专项整治，对辖区第二类精神药品零售企业加强监督检查，督促医疗机构严格按照《关于规范医疗机构麻醉药品和精神药品管理工作的通知》（晋卫医发〔2020〕34号）的有关要求，加强麻醉药品、精神药品、药品类易制毒化学品的安全管理。</w:t>
      </w:r>
      <w:r>
        <w:rPr>
          <w:rFonts w:hint="eastAsia" w:ascii="仿宋" w:hAnsi="仿宋" w:eastAsia="仿宋" w:cs="仿宋"/>
          <w:sz w:val="32"/>
          <w:szCs w:val="32"/>
          <w:lang w:eastAsia="zh-CN"/>
        </w:rPr>
        <w:t>二</w:t>
      </w:r>
      <w:r>
        <w:rPr>
          <w:rFonts w:hint="eastAsia" w:ascii="仿宋" w:hAnsi="仿宋" w:eastAsia="仿宋" w:cs="仿宋"/>
          <w:sz w:val="32"/>
          <w:szCs w:val="32"/>
        </w:rPr>
        <w:t>是加强A型肉毒毒素等医疗用毒性药品监督管理。对辖区使用A型肉毒毒素注射液的医疗美容机构进行梳理和排查，重点对购进资质、购进渠道和购进票据等进行检查，对使用流向进行跟踪抽查，对存在违法违规行为的要及时查处。</w:t>
      </w:r>
      <w:r>
        <w:rPr>
          <w:rFonts w:hint="eastAsia" w:ascii="仿宋" w:hAnsi="仿宋" w:eastAsia="仿宋" w:cs="仿宋"/>
          <w:sz w:val="32"/>
          <w:szCs w:val="32"/>
          <w:lang w:eastAsia="zh-CN"/>
        </w:rPr>
        <w:t>三</w:t>
      </w:r>
      <w:r>
        <w:rPr>
          <w:rFonts w:hint="eastAsia" w:ascii="仿宋" w:hAnsi="仿宋" w:eastAsia="仿宋" w:cs="仿宋"/>
          <w:sz w:val="32"/>
          <w:szCs w:val="32"/>
        </w:rPr>
        <w:t>是持续加强美沙酮维持治疗门诊的监督检查。要落实属地监管责任，对各门诊美沙酮口服溶液的购进、储存、管理情况开展监督检查，保障安全。（完成时限2022年12月</w:t>
      </w:r>
      <w:r>
        <w:rPr>
          <w:rFonts w:hint="eastAsia" w:ascii="仿宋" w:hAnsi="仿宋" w:eastAsia="仿宋" w:cs="仿宋"/>
          <w:sz w:val="32"/>
          <w:szCs w:val="32"/>
          <w:lang w:val="en-US" w:eastAsia="zh-CN"/>
        </w:rPr>
        <w:t>5</w:t>
      </w:r>
      <w:r>
        <w:rPr>
          <w:rFonts w:hint="eastAsia" w:ascii="仿宋" w:hAnsi="仿宋" w:eastAsia="仿宋" w:cs="仿宋"/>
          <w:sz w:val="32"/>
          <w:szCs w:val="32"/>
        </w:rPr>
        <w:t>日）。</w:t>
      </w:r>
    </w:p>
    <w:p>
      <w:pPr>
        <w:pStyle w:val="2"/>
        <w:keepNext w:val="0"/>
        <w:keepLines w:val="0"/>
        <w:pageBreakBefore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spacing w:after="0" w:line="560" w:lineRule="exact"/>
        <w:ind w:leftChars="200" w:right="0" w:rightChars="0" w:firstLine="320" w:firstLineChars="1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检查重点</w:t>
      </w:r>
    </w:p>
    <w:p>
      <w:pPr>
        <w:pStyle w:val="2"/>
        <w:keepNext w:val="0"/>
        <w:keepLines w:val="0"/>
        <w:pageBreakBefore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spacing w:after="0" w:line="560" w:lineRule="exact"/>
        <w:ind w:right="0" w:rightChars="0"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（一）</w:t>
      </w:r>
      <w:r>
        <w:rPr>
          <w:rFonts w:hint="eastAsia" w:ascii="楷体_GB2312" w:hAnsi="楷体_GB2312" w:eastAsia="楷体_GB2312" w:cs="楷体_GB2312"/>
          <w:color w:val="000000"/>
          <w:sz w:val="32"/>
          <w:szCs w:val="32"/>
        </w:rPr>
        <w:t>重点检查品种</w:t>
      </w:r>
    </w:p>
    <w:p>
      <w:pPr>
        <w:pStyle w:val="2"/>
        <w:keepNext w:val="0"/>
        <w:keepLines w:val="0"/>
        <w:pageBreakBefore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spacing w:after="0" w:line="560" w:lineRule="exact"/>
        <w:ind w:right="0" w:righ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监督检查以疫苗、血液制品、国家集采中选药品、中药饮片、冷链储运药品、麻醉药品、精神药品、</w:t>
      </w:r>
      <w:r>
        <w:rPr>
          <w:rFonts w:hint="eastAsia" w:ascii="仿宋" w:hAnsi="仿宋" w:eastAsia="仿宋" w:cs="仿宋"/>
          <w:sz w:val="32"/>
          <w:szCs w:val="32"/>
        </w:rPr>
        <w:t>药品类易制毒化学品、医疗用毒性药品</w:t>
      </w:r>
      <w:r>
        <w:rPr>
          <w:rFonts w:hint="eastAsia" w:ascii="仿宋" w:hAnsi="仿宋" w:eastAsia="仿宋" w:cs="仿宋"/>
          <w:color w:val="000000"/>
          <w:sz w:val="32"/>
          <w:szCs w:val="32"/>
        </w:rPr>
        <w:t>等品种为重点。</w:t>
      </w:r>
    </w:p>
    <w:p>
      <w:pPr>
        <w:pStyle w:val="2"/>
        <w:keepNext w:val="0"/>
        <w:keepLines w:val="0"/>
        <w:pageBreakBefore w:val="0"/>
        <w:numPr>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spacing w:after="0" w:line="560" w:lineRule="exact"/>
        <w:ind w:right="0" w:rightChars="0"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（二）重点检查内容</w:t>
      </w:r>
    </w:p>
    <w:p>
      <w:pPr>
        <w:pStyle w:val="2"/>
        <w:keepNext w:val="0"/>
        <w:keepLines w:val="0"/>
        <w:pageBreakBefore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spacing w:after="0" w:line="560" w:lineRule="exact"/>
        <w:ind w:right="0" w:righ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药品零售企业重点检查企业全面落实《药品经营质量管理规范》情况，强化对企业非法渠道购进药品、回收药品、</w:t>
      </w:r>
      <w:r>
        <w:rPr>
          <w:rFonts w:hint="eastAsia" w:ascii="仿宋" w:hAnsi="仿宋" w:eastAsia="仿宋" w:cs="仿宋"/>
          <w:color w:val="000000"/>
          <w:sz w:val="32"/>
          <w:szCs w:val="32"/>
          <w:lang w:eastAsia="zh-CN"/>
        </w:rPr>
        <w:t>欺诈骗取医疗保障基金、</w:t>
      </w:r>
      <w:r>
        <w:rPr>
          <w:rFonts w:hint="eastAsia" w:ascii="仿宋" w:hAnsi="仿宋" w:eastAsia="仿宋" w:cs="仿宋"/>
          <w:color w:val="000000"/>
          <w:sz w:val="32"/>
          <w:szCs w:val="32"/>
        </w:rPr>
        <w:t>超经营范围销售药品、处方药销售不合规、执业药师“挂证”、未建立实施药品信息化追溯体系和不落实药品可追溯要求等行为的监督检查。</w:t>
      </w:r>
    </w:p>
    <w:p>
      <w:pPr>
        <w:pStyle w:val="2"/>
        <w:keepNext w:val="0"/>
        <w:keepLines w:val="0"/>
        <w:pageBreakBefore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spacing w:after="0" w:line="560" w:lineRule="exact"/>
        <w:ind w:right="0" w:righ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医疗机构重点检查履行药品安全主体责任落实情况、建立药品质量安全管理制度及执行情况、加强药品购进、储存和使用质量安全管理情况，强化对非法渠道采购药品、使用过期失效药品、不按规定储存管理药品、未建立实施药品信息化追溯体系和不落实药品可追溯要求等行为的监督检查。特别是加强对麻醉药品、精神药品、药品类易制毒化学品、医疗用毒性药品的安全管理，对存在违法违规行为的要及时查处，移送通报卫</w:t>
      </w:r>
      <w:r>
        <w:rPr>
          <w:rFonts w:hint="eastAsia" w:ascii="仿宋" w:hAnsi="仿宋" w:eastAsia="仿宋" w:cs="仿宋"/>
          <w:color w:val="000000"/>
          <w:sz w:val="32"/>
          <w:szCs w:val="32"/>
          <w:lang w:eastAsia="zh-CN"/>
        </w:rPr>
        <w:t>健</w:t>
      </w:r>
      <w:r>
        <w:rPr>
          <w:rFonts w:hint="eastAsia" w:ascii="仿宋" w:hAnsi="仿宋" w:eastAsia="仿宋" w:cs="仿宋"/>
          <w:color w:val="000000"/>
          <w:sz w:val="32"/>
          <w:szCs w:val="32"/>
        </w:rPr>
        <w:t>、公安等部门。</w:t>
      </w:r>
    </w:p>
    <w:p>
      <w:pPr>
        <w:pStyle w:val="2"/>
        <w:keepNext w:val="0"/>
        <w:keepLines w:val="0"/>
        <w:pageBreakBefore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spacing w:after="0" w:line="560" w:lineRule="exact"/>
        <w:ind w:right="0" w:righ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疾控机构、</w:t>
      </w:r>
      <w:r>
        <w:rPr>
          <w:rFonts w:hint="eastAsia" w:ascii="仿宋" w:hAnsi="仿宋" w:eastAsia="仿宋" w:cs="仿宋"/>
          <w:color w:val="000000"/>
          <w:sz w:val="32"/>
          <w:szCs w:val="32"/>
        </w:rPr>
        <w:t>疫苗配送和使用单位重点检查严格落实《疫苗管理法》，加强疫苗全生命周期质量管理情况。强化对疫苗配送企业执行GSP要求，实施疫苗储运期间质量管理情况监督检查；强化对</w:t>
      </w:r>
      <w:r>
        <w:rPr>
          <w:rFonts w:hint="eastAsia" w:ascii="仿宋" w:hAnsi="仿宋" w:eastAsia="仿宋" w:cs="仿宋"/>
          <w:color w:val="000000"/>
          <w:sz w:val="32"/>
          <w:szCs w:val="32"/>
          <w:lang w:eastAsia="zh-CN"/>
        </w:rPr>
        <w:t>疾控机构、</w:t>
      </w:r>
      <w:r>
        <w:rPr>
          <w:rFonts w:hint="eastAsia" w:ascii="仿宋" w:hAnsi="仿宋" w:eastAsia="仿宋" w:cs="仿宋"/>
          <w:color w:val="000000"/>
          <w:sz w:val="32"/>
          <w:szCs w:val="32"/>
        </w:rPr>
        <w:t>疫苗接种单位执行《疫苗储存和运输管理规范》要求、疫苗储运和使用环节质量管理、过期疫苗处置、疫苗可追溯信息上传系统等情况的监督检查。</w:t>
      </w:r>
    </w:p>
    <w:p>
      <w:pPr>
        <w:pStyle w:val="2"/>
        <w:keepNext w:val="0"/>
        <w:keepLines w:val="0"/>
        <w:pageBreakBefore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spacing w:after="0" w:line="560" w:lineRule="exact"/>
        <w:ind w:right="0" w:rightChars="0"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五、工作要求</w:t>
      </w:r>
    </w:p>
    <w:p>
      <w:pPr>
        <w:pStyle w:val="2"/>
        <w:keepNext w:val="0"/>
        <w:keepLines w:val="0"/>
        <w:pageBreakBefore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spacing w:after="0" w:line="560" w:lineRule="exact"/>
        <w:ind w:right="0" w:rightChars="0" w:firstLine="640" w:firstLineChars="200"/>
        <w:jc w:val="both"/>
        <w:textAlignment w:val="auto"/>
        <w:rPr>
          <w:rFonts w:hint="eastAsia" w:ascii="仿宋" w:hAnsi="仿宋" w:eastAsia="仿宋" w:cs="仿宋"/>
          <w:color w:val="000000"/>
          <w:sz w:val="32"/>
          <w:szCs w:val="32"/>
          <w:lang w:val="en-US" w:eastAsia="zh-CN"/>
        </w:rPr>
      </w:pPr>
      <w:r>
        <w:rPr>
          <w:rFonts w:hint="eastAsia" w:ascii="楷体_GB2312" w:hAnsi="楷体_GB2312" w:eastAsia="楷体_GB2312" w:cs="楷体_GB2312"/>
          <w:color w:val="000000"/>
          <w:sz w:val="32"/>
          <w:szCs w:val="32"/>
          <w:lang w:val="en-US" w:eastAsia="zh-CN"/>
        </w:rPr>
        <w:t>（一）加强组织领导、落实监管责任。</w:t>
      </w:r>
      <w:r>
        <w:rPr>
          <w:rFonts w:hint="eastAsia" w:ascii="仿宋" w:hAnsi="仿宋" w:eastAsia="仿宋" w:cs="仿宋"/>
          <w:color w:val="000000"/>
          <w:sz w:val="32"/>
          <w:szCs w:val="32"/>
          <w:lang w:val="en-US" w:eastAsia="zh-CN"/>
        </w:rPr>
        <w:t>各所、队、中心要高度重视、加强组织领导，落实属地监管责任，履行药品监管职责。要结合工作任务精心筹划，统筹安排检查力量和检查内容，抓好落实，确保年度监管工作顺利完成。</w:t>
      </w:r>
    </w:p>
    <w:p>
      <w:pPr>
        <w:pStyle w:val="2"/>
        <w:keepNext w:val="0"/>
        <w:keepLines w:val="0"/>
        <w:pageBreakBefore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spacing w:after="0" w:line="560" w:lineRule="exact"/>
        <w:ind w:right="0" w:rightChars="0" w:firstLine="640" w:firstLineChars="200"/>
        <w:jc w:val="both"/>
        <w:textAlignment w:val="auto"/>
        <w:rPr>
          <w:rFonts w:hint="eastAsia" w:ascii="仿宋" w:hAnsi="仿宋" w:eastAsia="仿宋" w:cs="仿宋"/>
          <w:color w:val="000000"/>
          <w:sz w:val="32"/>
          <w:szCs w:val="32"/>
        </w:rPr>
      </w:pPr>
      <w:r>
        <w:rPr>
          <w:rFonts w:hint="eastAsia" w:ascii="楷体_GB2312" w:hAnsi="楷体_GB2312" w:eastAsia="楷体_GB2312" w:cs="楷体_GB2312"/>
          <w:color w:val="000000"/>
          <w:sz w:val="32"/>
          <w:szCs w:val="32"/>
          <w:lang w:val="en-US" w:eastAsia="zh-CN"/>
        </w:rPr>
        <w:t>（二）加强协同配合、确保工作成效。</w:t>
      </w:r>
      <w:r>
        <w:rPr>
          <w:rFonts w:hint="eastAsia" w:ascii="仿宋" w:hAnsi="仿宋" w:eastAsia="仿宋" w:cs="仿宋"/>
          <w:color w:val="000000"/>
          <w:sz w:val="32"/>
          <w:szCs w:val="32"/>
        </w:rPr>
        <w:t>各</w:t>
      </w:r>
      <w:r>
        <w:rPr>
          <w:rFonts w:hint="eastAsia" w:ascii="仿宋" w:hAnsi="仿宋" w:eastAsia="仿宋" w:cs="仿宋"/>
          <w:color w:val="000000"/>
          <w:sz w:val="32"/>
          <w:szCs w:val="32"/>
          <w:lang w:eastAsia="zh-CN"/>
        </w:rPr>
        <w:t>所、队、中心</w:t>
      </w:r>
      <w:r>
        <w:rPr>
          <w:rFonts w:hint="eastAsia" w:ascii="仿宋" w:hAnsi="仿宋" w:eastAsia="仿宋" w:cs="仿宋"/>
          <w:color w:val="000000"/>
          <w:sz w:val="32"/>
          <w:szCs w:val="32"/>
        </w:rPr>
        <w:t>要加强与同级卫生健康、工信、公安、医保等部门的沟通协调，加强信息互通，实施联合督导、联合惩戒，齐抓共管，形成有效的监管合力，确保年度监管工作抓实见效。</w:t>
      </w:r>
    </w:p>
    <w:p>
      <w:pPr>
        <w:pStyle w:val="2"/>
        <w:keepNext w:val="0"/>
        <w:keepLines w:val="0"/>
        <w:pageBreakBefore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spacing w:after="0" w:line="560" w:lineRule="exact"/>
        <w:ind w:right="0" w:rightChars="0" w:firstLine="640" w:firstLineChars="200"/>
        <w:jc w:val="both"/>
        <w:textAlignment w:val="auto"/>
        <w:rPr>
          <w:rFonts w:hint="eastAsia" w:ascii="仿宋" w:hAnsi="仿宋" w:eastAsia="仿宋" w:cs="仿宋"/>
          <w:color w:val="000000"/>
          <w:sz w:val="32"/>
          <w:szCs w:val="32"/>
        </w:rPr>
      </w:pPr>
      <w:r>
        <w:rPr>
          <w:rFonts w:hint="eastAsia" w:ascii="楷体_GB2312" w:hAnsi="楷体_GB2312" w:eastAsia="楷体_GB2312" w:cs="楷体_GB2312"/>
          <w:color w:val="000000"/>
          <w:sz w:val="32"/>
          <w:szCs w:val="32"/>
          <w:lang w:val="en-US" w:eastAsia="zh-CN"/>
        </w:rPr>
        <w:t>（三）强化风险研判、防范化解风险。</w:t>
      </w:r>
      <w:r>
        <w:rPr>
          <w:rFonts w:hint="eastAsia" w:ascii="仿宋" w:hAnsi="仿宋" w:eastAsia="仿宋" w:cs="仿宋"/>
          <w:color w:val="000000"/>
          <w:sz w:val="32"/>
          <w:szCs w:val="32"/>
        </w:rPr>
        <w:t>各</w:t>
      </w:r>
      <w:r>
        <w:rPr>
          <w:rFonts w:hint="eastAsia" w:ascii="仿宋" w:hAnsi="仿宋" w:eastAsia="仿宋" w:cs="仿宋"/>
          <w:color w:val="000000"/>
          <w:sz w:val="32"/>
          <w:szCs w:val="32"/>
          <w:lang w:eastAsia="zh-CN"/>
        </w:rPr>
        <w:t>所、队、中心</w:t>
      </w:r>
      <w:r>
        <w:rPr>
          <w:rFonts w:hint="eastAsia" w:ascii="仿宋" w:hAnsi="仿宋" w:eastAsia="仿宋" w:cs="仿宋"/>
          <w:color w:val="000000"/>
          <w:sz w:val="32"/>
          <w:szCs w:val="32"/>
        </w:rPr>
        <w:t>要坚持问题导向，紧盯风险点和薄弱环节做好风险研判，对社会关注度高、群众反映强烈的突出问题，要追根溯源、一查到底，做到发现问题、解决问题、不留隐患。</w:t>
      </w:r>
    </w:p>
    <w:p>
      <w:pPr>
        <w:pStyle w:val="2"/>
        <w:keepNext w:val="0"/>
        <w:keepLines w:val="0"/>
        <w:pageBreakBefore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spacing w:after="0" w:line="560" w:lineRule="exact"/>
        <w:ind w:right="0" w:rightChars="0" w:firstLine="640" w:firstLineChars="200"/>
        <w:jc w:val="both"/>
        <w:textAlignment w:val="auto"/>
        <w:rPr>
          <w:rFonts w:hint="eastAsia" w:ascii="仿宋" w:hAnsi="仿宋" w:eastAsia="仿宋" w:cs="仿宋"/>
          <w:color w:val="000000"/>
          <w:sz w:val="32"/>
          <w:szCs w:val="32"/>
        </w:rPr>
      </w:pPr>
      <w:r>
        <w:rPr>
          <w:rFonts w:hint="eastAsia" w:ascii="楷体_GB2312" w:hAnsi="楷体_GB2312" w:eastAsia="楷体_GB2312" w:cs="楷体_GB2312"/>
          <w:color w:val="000000"/>
          <w:sz w:val="32"/>
          <w:szCs w:val="32"/>
          <w:lang w:val="en-US" w:eastAsia="zh-CN"/>
        </w:rPr>
        <w:t>（四）强化案件查办、形成震慑作用。</w:t>
      </w:r>
      <w:r>
        <w:rPr>
          <w:rFonts w:hint="eastAsia" w:ascii="仿宋" w:hAnsi="仿宋" w:eastAsia="仿宋" w:cs="仿宋"/>
          <w:color w:val="000000"/>
          <w:sz w:val="32"/>
          <w:szCs w:val="32"/>
        </w:rPr>
        <w:t>要强化案件查办，对发现的违法违规行为加大曝光和处罚力度，加强与同级公安部门的沟通配合，强化行刑衔接，切实形成对违法违规行为的有力震慑。</w:t>
      </w:r>
    </w:p>
    <w:p>
      <w:pPr>
        <w:pStyle w:val="2"/>
        <w:keepNext w:val="0"/>
        <w:keepLines w:val="0"/>
        <w:pageBreakBefore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spacing w:after="0" w:line="560" w:lineRule="exact"/>
        <w:ind w:right="0" w:rightChars="0" w:firstLine="640" w:firstLineChars="200"/>
        <w:jc w:val="both"/>
        <w:textAlignment w:val="auto"/>
        <w:rPr>
          <w:rFonts w:hint="eastAsia" w:ascii="仿宋" w:hAnsi="仿宋" w:eastAsia="仿宋" w:cs="仿宋"/>
          <w:color w:val="000000"/>
          <w:sz w:val="32"/>
          <w:szCs w:val="32"/>
        </w:rPr>
      </w:pPr>
      <w:r>
        <w:rPr>
          <w:rFonts w:hint="eastAsia" w:ascii="楷体_GB2312" w:hAnsi="楷体_GB2312" w:eastAsia="楷体_GB2312" w:cs="楷体_GB2312"/>
          <w:color w:val="000000"/>
          <w:sz w:val="32"/>
          <w:szCs w:val="32"/>
          <w:lang w:val="en-US" w:eastAsia="zh-CN"/>
        </w:rPr>
        <w:t>（五）认真组织落实，按时上报工作动态。</w:t>
      </w:r>
      <w:r>
        <w:rPr>
          <w:rFonts w:hint="eastAsia" w:ascii="仿宋" w:hAnsi="仿宋" w:eastAsia="仿宋" w:cs="仿宋"/>
          <w:color w:val="000000"/>
          <w:sz w:val="32"/>
          <w:szCs w:val="32"/>
        </w:rPr>
        <w:t>各</w:t>
      </w:r>
      <w:r>
        <w:rPr>
          <w:rFonts w:hint="eastAsia" w:ascii="仿宋" w:hAnsi="仿宋" w:eastAsia="仿宋" w:cs="仿宋"/>
          <w:color w:val="000000"/>
          <w:sz w:val="32"/>
          <w:szCs w:val="32"/>
          <w:lang w:eastAsia="zh-CN"/>
        </w:rPr>
        <w:t>所、队、中心</w:t>
      </w:r>
      <w:r>
        <w:rPr>
          <w:rFonts w:hint="eastAsia" w:ascii="仿宋" w:hAnsi="仿宋" w:eastAsia="仿宋" w:cs="仿宋"/>
          <w:color w:val="000000"/>
          <w:sz w:val="32"/>
          <w:szCs w:val="32"/>
        </w:rPr>
        <w:t>结合工作实际制定监督检查工作</w:t>
      </w:r>
      <w:r>
        <w:rPr>
          <w:rFonts w:hint="eastAsia" w:ascii="仿宋" w:hAnsi="仿宋" w:eastAsia="仿宋" w:cs="仿宋"/>
          <w:color w:val="000000"/>
          <w:sz w:val="32"/>
          <w:szCs w:val="32"/>
          <w:lang w:eastAsia="zh-CN"/>
        </w:rPr>
        <w:t>计划，每月</w:t>
      </w:r>
      <w:r>
        <w:rPr>
          <w:rFonts w:hint="eastAsia" w:ascii="仿宋" w:hAnsi="仿宋" w:eastAsia="仿宋" w:cs="仿宋"/>
          <w:color w:val="000000"/>
          <w:sz w:val="32"/>
          <w:szCs w:val="32"/>
          <w:lang w:val="en-US" w:eastAsia="zh-CN"/>
        </w:rPr>
        <w:t>1日前将</w:t>
      </w:r>
      <w:r>
        <w:rPr>
          <w:rFonts w:hint="eastAsia" w:ascii="仿宋" w:hAnsi="仿宋" w:eastAsia="仿宋" w:cs="仿宋"/>
          <w:color w:val="000000"/>
          <w:sz w:val="32"/>
          <w:szCs w:val="32"/>
          <w:lang w:eastAsia="zh-CN"/>
        </w:rPr>
        <w:t>上月药品</w:t>
      </w:r>
      <w:r>
        <w:rPr>
          <w:rFonts w:hint="eastAsia" w:ascii="仿宋" w:hAnsi="仿宋" w:eastAsia="仿宋" w:cs="仿宋"/>
          <w:color w:val="000000"/>
          <w:sz w:val="32"/>
          <w:szCs w:val="32"/>
          <w:lang w:val="en-US" w:eastAsia="zh-CN"/>
        </w:rPr>
        <w:t>日常监管工作统计表</w:t>
      </w:r>
      <w:r>
        <w:rPr>
          <w:rFonts w:hint="eastAsia" w:ascii="仿宋" w:hAnsi="仿宋" w:eastAsia="仿宋" w:cs="仿宋"/>
          <w:color w:val="000000"/>
          <w:sz w:val="32"/>
          <w:szCs w:val="32"/>
          <w:lang w:eastAsia="zh-CN"/>
        </w:rPr>
        <w:t>、药品专项整治情况统计表、药品案件查处情况统计表、撤销执业药师注册证人员统计表（见附件</w:t>
      </w:r>
      <w:r>
        <w:rPr>
          <w:rFonts w:hint="eastAsia" w:ascii="仿宋" w:hAnsi="仿宋" w:eastAsia="仿宋" w:cs="仿宋"/>
          <w:color w:val="000000"/>
          <w:sz w:val="32"/>
          <w:szCs w:val="32"/>
          <w:lang w:val="en-US" w:eastAsia="zh-CN"/>
        </w:rPr>
        <w:t>1、2、3、4）</w:t>
      </w:r>
      <w:r>
        <w:rPr>
          <w:rFonts w:hint="eastAsia" w:ascii="仿宋" w:hAnsi="仿宋" w:eastAsia="仿宋" w:cs="仿宋"/>
          <w:color w:val="000000"/>
          <w:sz w:val="32"/>
          <w:szCs w:val="32"/>
          <w:lang w:eastAsia="zh-CN"/>
        </w:rPr>
        <w:t>电子版上报县局药械监管股邮箱；</w:t>
      </w:r>
      <w:r>
        <w:rPr>
          <w:rFonts w:hint="eastAsia" w:ascii="仿宋" w:hAnsi="仿宋" w:eastAsia="仿宋" w:cs="仿宋"/>
          <w:color w:val="000000"/>
          <w:sz w:val="32"/>
          <w:szCs w:val="32"/>
        </w:rPr>
        <w:t>半年、全年检查情况统计表</w:t>
      </w:r>
      <w:r>
        <w:rPr>
          <w:rFonts w:hint="eastAsia" w:ascii="仿宋" w:hAnsi="仿宋" w:eastAsia="仿宋" w:cs="仿宋"/>
          <w:color w:val="000000"/>
          <w:sz w:val="32"/>
          <w:szCs w:val="32"/>
          <w:lang w:eastAsia="zh-CN"/>
        </w:rPr>
        <w:t>和</w:t>
      </w:r>
      <w:r>
        <w:rPr>
          <w:rFonts w:hint="eastAsia" w:ascii="仿宋" w:hAnsi="仿宋" w:eastAsia="仿宋" w:cs="仿宋"/>
          <w:color w:val="000000"/>
          <w:sz w:val="32"/>
          <w:szCs w:val="32"/>
        </w:rPr>
        <w:t>工作总结分别于6月</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12月</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日前报</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局药</w:t>
      </w:r>
      <w:r>
        <w:rPr>
          <w:rFonts w:hint="eastAsia" w:ascii="仿宋" w:hAnsi="仿宋" w:eastAsia="仿宋" w:cs="仿宋"/>
          <w:color w:val="000000"/>
          <w:sz w:val="32"/>
          <w:szCs w:val="32"/>
          <w:lang w:eastAsia="zh-CN"/>
        </w:rPr>
        <w:t>械监管股</w:t>
      </w:r>
      <w:r>
        <w:rPr>
          <w:rFonts w:hint="eastAsia" w:ascii="仿宋" w:hAnsi="仿宋" w:eastAsia="仿宋" w:cs="仿宋"/>
          <w:color w:val="000000"/>
          <w:sz w:val="32"/>
          <w:szCs w:val="32"/>
        </w:rPr>
        <w:t>邮箱</w:t>
      </w:r>
      <w:r>
        <w:rPr>
          <w:rFonts w:hint="eastAsia" w:ascii="仿宋" w:hAnsi="仿宋" w:eastAsia="仿宋" w:cs="仿宋"/>
          <w:color w:val="000000"/>
          <w:sz w:val="32"/>
          <w:szCs w:val="32"/>
          <w:lang w:eastAsia="zh-CN"/>
        </w:rPr>
        <w:t>（电子邮箱：</w:t>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HYPERLINK "mailto:llyjjshck@126.com"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xxfdaypg@163.com</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w:t>
      </w:r>
    </w:p>
    <w:p>
      <w:pPr>
        <w:pStyle w:val="2"/>
        <w:keepNext w:val="0"/>
        <w:keepLines w:val="0"/>
        <w:pageBreakBefore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spacing w:after="0" w:line="560" w:lineRule="exact"/>
        <w:ind w:right="0" w:rightChars="0" w:firstLine="640" w:firstLineChars="200"/>
        <w:jc w:val="both"/>
        <w:textAlignment w:val="auto"/>
        <w:rPr>
          <w:rFonts w:hint="eastAsia" w:ascii="仿宋" w:hAnsi="仿宋" w:eastAsia="仿宋" w:cs="仿宋"/>
          <w:color w:val="000000"/>
          <w:sz w:val="32"/>
          <w:szCs w:val="32"/>
        </w:rPr>
      </w:pPr>
    </w:p>
    <w:p>
      <w:pPr>
        <w:pStyle w:val="2"/>
        <w:keepNext w:val="0"/>
        <w:keepLines w:val="0"/>
        <w:pageBreakBefore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spacing w:after="0" w:line="560" w:lineRule="exact"/>
        <w:ind w:right="0" w:right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附件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1.药品经营使用环节日常监管工作统计表；</w:t>
      </w:r>
    </w:p>
    <w:p>
      <w:pPr>
        <w:pStyle w:val="2"/>
        <w:keepNext w:val="0"/>
        <w:keepLines w:val="0"/>
        <w:pageBreakBefore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spacing w:after="0" w:line="560" w:lineRule="exact"/>
        <w:ind w:right="0" w:rightChars="0" w:firstLine="960" w:firstLineChars="3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2.药品经营使用环节专项检查工作统计表；</w:t>
      </w:r>
    </w:p>
    <w:p>
      <w:pPr>
        <w:pStyle w:val="2"/>
        <w:keepNext w:val="0"/>
        <w:keepLines w:val="0"/>
        <w:pageBreakBefore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spacing w:after="0" w:line="560" w:lineRule="exact"/>
        <w:ind w:right="0" w:rightChars="0" w:firstLine="960" w:firstLineChars="3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3.药品经营使用环节案件统计表；</w:t>
      </w:r>
    </w:p>
    <w:p>
      <w:pPr>
        <w:pStyle w:val="2"/>
        <w:keepNext w:val="0"/>
        <w:keepLines w:val="0"/>
        <w:pageBreakBefore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spacing w:after="0" w:line="560" w:lineRule="exact"/>
        <w:ind w:right="0" w:rightChars="0" w:firstLine="960" w:firstLineChars="3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4.撤销执业药师注册证人员统计表。</w:t>
      </w:r>
    </w:p>
    <w:p>
      <w:pPr>
        <w:pStyle w:val="2"/>
        <w:keepNext w:val="0"/>
        <w:keepLines w:val="0"/>
        <w:pageBreakBefore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spacing w:after="0" w:line="560" w:lineRule="exact"/>
        <w:ind w:right="0" w:rightChars="0"/>
        <w:jc w:val="both"/>
        <w:textAlignment w:val="auto"/>
        <w:rPr>
          <w:rFonts w:hint="eastAsia" w:ascii="仿宋" w:hAnsi="仿宋" w:eastAsia="仿宋" w:cs="仿宋"/>
          <w:sz w:val="32"/>
          <w:szCs w:val="32"/>
          <w:lang w:val="en-US" w:eastAsia="zh-CN"/>
        </w:rPr>
      </w:pPr>
    </w:p>
    <w:p>
      <w:pPr>
        <w:pStyle w:val="2"/>
        <w:keepNext w:val="0"/>
        <w:keepLines w:val="0"/>
        <w:pageBreakBefore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spacing w:after="0" w:line="560" w:lineRule="exact"/>
        <w:ind w:right="0" w:rightChars="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兴县市场监督管理局</w:t>
      </w:r>
    </w:p>
    <w:p>
      <w:pPr>
        <w:keepNext w:val="0"/>
        <w:keepLines w:val="0"/>
        <w:pageBreakBefore w:val="0"/>
        <w:widowControl w:val="0"/>
        <w:kinsoku/>
        <w:wordWrap/>
        <w:overflowPunct/>
        <w:topLinePunct w:val="0"/>
        <w:autoSpaceDE/>
        <w:autoSpaceDN/>
        <w:bidi w:val="0"/>
        <w:adjustRightInd/>
        <w:snapToGrid/>
        <w:ind w:firstLine="5120" w:firstLineChars="1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2022年3月5日</w:t>
      </w:r>
    </w:p>
    <w:p>
      <w:pPr>
        <w:numPr>
          <w:ilvl w:val="0"/>
          <w:numId w:val="0"/>
        </w:numPr>
        <w:bidi w:val="0"/>
        <w:ind w:leftChars="0" w:right="0" w:rightChars="0"/>
        <w:rPr>
          <w:rFonts w:hint="eastAsia" w:ascii="仿宋" w:hAnsi="仿宋" w:eastAsia="仿宋" w:cs="仿宋"/>
          <w:sz w:val="32"/>
          <w:szCs w:val="32"/>
          <w:lang w:val="en-US" w:eastAsia="zh-CN"/>
        </w:rPr>
      </w:pPr>
    </w:p>
    <w:p>
      <w:pPr>
        <w:numPr>
          <w:ilvl w:val="0"/>
          <w:numId w:val="0"/>
        </w:numPr>
        <w:bidi w:val="0"/>
        <w:ind w:leftChars="0" w:right="0" w:rightChars="0"/>
        <w:rPr>
          <w:rFonts w:hint="eastAsia" w:ascii="仿宋" w:hAnsi="仿宋" w:eastAsia="仿宋" w:cs="仿宋"/>
          <w:sz w:val="32"/>
          <w:szCs w:val="32"/>
          <w:lang w:val="en-US" w:eastAsia="zh-CN"/>
        </w:rPr>
      </w:pPr>
    </w:p>
    <w:p>
      <w:pPr>
        <w:numPr>
          <w:ilvl w:val="0"/>
          <w:numId w:val="0"/>
        </w:numPr>
        <w:bidi w:val="0"/>
        <w:ind w:leftChars="0" w:right="0" w:righ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（主动公开）</w:t>
      </w:r>
    </w:p>
    <w:p>
      <w:pPr>
        <w:ind w:firstLine="640" w:firstLineChars="200"/>
        <w:jc w:val="left"/>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 w:hAnsi="仿宋" w:eastAsia="仿宋" w:cs="仿宋"/>
          <w:sz w:val="32"/>
          <w:szCs w:val="32"/>
          <w:lang w:val="en-US" w:eastAsia="zh-CN"/>
        </w:rPr>
      </w:pPr>
    </w:p>
    <w:p>
      <w:pPr>
        <w:pStyle w:val="5"/>
        <w:rPr>
          <w:rFonts w:hint="eastAsia"/>
          <w:lang w:eastAsia="zh-CN"/>
        </w:rPr>
      </w:pPr>
    </w:p>
    <w:p>
      <w:pPr>
        <w:numPr>
          <w:ilvl w:val="0"/>
          <w:numId w:val="0"/>
        </w:numPr>
        <w:ind w:firstLine="640" w:firstLineChars="200"/>
        <w:rPr>
          <w:rFonts w:hint="eastAsia" w:ascii="仿宋" w:hAnsi="仿宋" w:eastAsia="仿宋" w:cs="仿宋"/>
          <w:sz w:val="32"/>
          <w:szCs w:val="32"/>
          <w:lang w:val="en-US" w:eastAsia="zh-CN"/>
        </w:rPr>
      </w:pPr>
    </w:p>
    <w:p>
      <w:pPr>
        <w:spacing w:line="600" w:lineRule="exact"/>
        <w:ind w:right="640" w:firstLine="5120" w:firstLineChars="1600"/>
        <w:rPr>
          <w:rFonts w:hint="eastAsia" w:ascii="仿宋" w:hAnsi="仿宋" w:eastAsia="仿宋"/>
          <w:sz w:val="32"/>
          <w:szCs w:val="32"/>
        </w:rPr>
      </w:pPr>
      <w:r>
        <w:rPr>
          <w:rFonts w:hint="eastAsia" w:ascii="仿宋" w:hAnsi="仿宋" w:eastAsia="仿宋" w:cs="仿宋"/>
          <w:sz w:val="32"/>
          <w:szCs w:val="32"/>
          <w:lang w:val="en-US" w:eastAsia="zh-CN"/>
        </w:rPr>
        <w:t xml:space="preserve">     </w:t>
      </w:r>
    </w:p>
    <w:p>
      <w:pPr>
        <w:pStyle w:val="5"/>
        <w:rPr>
          <w:rFonts w:hint="eastAsia" w:ascii="仿宋" w:hAnsi="仿宋" w:eastAsia="仿宋"/>
          <w:sz w:val="32"/>
          <w:szCs w:val="32"/>
        </w:rPr>
      </w:pPr>
    </w:p>
    <w:p>
      <w:pPr>
        <w:pStyle w:val="5"/>
        <w:rPr>
          <w:rFonts w:hint="eastAsia" w:ascii="仿宋" w:hAnsi="仿宋" w:eastAsia="仿宋"/>
          <w:sz w:val="32"/>
          <w:szCs w:val="32"/>
        </w:rPr>
      </w:pPr>
    </w:p>
    <w:p>
      <w:pPr>
        <w:pStyle w:val="5"/>
        <w:rPr>
          <w:rFonts w:hint="eastAsia" w:ascii="仿宋" w:hAnsi="仿宋" w:eastAsia="仿宋"/>
          <w:sz w:val="32"/>
          <w:szCs w:val="32"/>
        </w:rPr>
      </w:pPr>
    </w:p>
    <w:p>
      <w:pPr>
        <w:pStyle w:val="5"/>
        <w:rPr>
          <w:rFonts w:hint="eastAsia" w:ascii="仿宋" w:hAnsi="仿宋" w:eastAsia="仿宋"/>
          <w:sz w:val="32"/>
          <w:szCs w:val="32"/>
        </w:rPr>
      </w:pPr>
    </w:p>
    <w:p>
      <w:pPr>
        <w:pStyle w:val="5"/>
        <w:rPr>
          <w:rFonts w:hint="eastAsia" w:ascii="仿宋" w:hAnsi="仿宋" w:eastAsia="仿宋"/>
          <w:sz w:val="32"/>
          <w:szCs w:val="32"/>
        </w:rPr>
      </w:pPr>
    </w:p>
    <w:p>
      <w:pPr>
        <w:pStyle w:val="5"/>
        <w:rPr>
          <w:rFonts w:hint="eastAsia" w:ascii="仿宋" w:hAnsi="仿宋" w:eastAsia="仿宋"/>
          <w:sz w:val="32"/>
          <w:szCs w:val="32"/>
        </w:rPr>
      </w:pPr>
    </w:p>
    <w:p>
      <w:pPr>
        <w:pStyle w:val="5"/>
        <w:rPr>
          <w:rFonts w:hint="eastAsia" w:ascii="仿宋" w:hAnsi="仿宋" w:eastAsia="仿宋"/>
          <w:sz w:val="32"/>
          <w:szCs w:val="32"/>
        </w:rPr>
      </w:pPr>
    </w:p>
    <w:p>
      <w:pPr>
        <w:pStyle w:val="5"/>
        <w:rPr>
          <w:rFonts w:hint="eastAsia" w:ascii="仿宋" w:hAnsi="仿宋" w:eastAsia="仿宋"/>
          <w:sz w:val="32"/>
          <w:szCs w:val="32"/>
        </w:rPr>
      </w:pPr>
    </w:p>
    <w:p>
      <w:pPr>
        <w:pStyle w:val="5"/>
        <w:rPr>
          <w:rFonts w:hint="eastAsia" w:ascii="仿宋" w:hAnsi="仿宋" w:eastAsia="仿宋"/>
          <w:sz w:val="32"/>
          <w:szCs w:val="32"/>
        </w:rPr>
      </w:pPr>
    </w:p>
    <w:p>
      <w:pPr>
        <w:pStyle w:val="5"/>
        <w:rPr>
          <w:rFonts w:hint="eastAsia" w:ascii="仿宋" w:hAnsi="仿宋" w:eastAsia="仿宋"/>
          <w:sz w:val="32"/>
          <w:szCs w:val="32"/>
        </w:rPr>
      </w:pPr>
    </w:p>
    <w:p>
      <w:pPr>
        <w:rPr>
          <w:rFonts w:ascii="仿宋" w:hAnsi="仿宋" w:eastAsia="仿宋"/>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33655</wp:posOffset>
                </wp:positionH>
                <wp:positionV relativeFrom="paragraph">
                  <wp:posOffset>342265</wp:posOffset>
                </wp:positionV>
                <wp:extent cx="5216525" cy="635"/>
                <wp:effectExtent l="0" t="0" r="0" b="0"/>
                <wp:wrapNone/>
                <wp:docPr id="3" name="直线 2"/>
                <wp:cNvGraphicFramePr/>
                <a:graphic xmlns:a="http://schemas.openxmlformats.org/drawingml/2006/main">
                  <a:graphicData uri="http://schemas.microsoft.com/office/word/2010/wordprocessingShape">
                    <wps:wsp>
                      <wps:cNvCnPr/>
                      <wps:spPr>
                        <a:xfrm>
                          <a:off x="0" y="0"/>
                          <a:ext cx="52165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2.65pt;margin-top:26.95pt;height:0.05pt;width:410.75pt;z-index:251661312;mso-width-relative:page;mso-height-relative:page;" filled="f" stroked="t" coordsize="21600,21600" o:gfxdata="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L0C&#10;1QAAAAcBAAAPAAAAAAAAAAEAIAAAACIAAABkcnMvZG93bnJldi54bWxQSwECFAAUAAAACACHTuJA&#10;5S1ZV+sBAADrAwAADgAAAAAAAAABACAAAAAkAQAAZHJzL2Uyb0RvYy54bWxQSwUGAAAAAAYABgBZ&#10;AQAAgQ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342265</wp:posOffset>
                </wp:positionV>
                <wp:extent cx="5216525" cy="635"/>
                <wp:effectExtent l="0" t="0" r="0" b="0"/>
                <wp:wrapNone/>
                <wp:docPr id="1" name="直线 2"/>
                <wp:cNvGraphicFramePr/>
                <a:graphic xmlns:a="http://schemas.openxmlformats.org/drawingml/2006/main">
                  <a:graphicData uri="http://schemas.microsoft.com/office/word/2010/wordprocessingShape">
                    <wps:wsp>
                      <wps:cNvCnPr/>
                      <wps:spPr>
                        <a:xfrm>
                          <a:off x="0" y="0"/>
                          <a:ext cx="52165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2.65pt;margin-top:26.95pt;height:0.05pt;width:410.75pt;z-index:251659264;mso-width-relative:page;mso-height-relative:page;" filled="f" stroked="t" coordsize="21600,21600" o:gfxdata="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P4vQLV&#10;AAAABwEAAA8AAAAAAAAAAQAgAAAAIgAAAGRycy9kb3ducmV2LnhtbFBLAQIUABQAAAAIAIdO4kCR&#10;TrK36gEAAOsDAAAOAAAAAAAAAAEAIAAAACQBAABkcnMvZTJvRG9jLnhtbFBLBQYAAAAABgAGAFkB&#10;AACABQAAAAA=&#10;">
                <v:fill on="f" focussize="0,0"/>
                <v:stroke color="#000000" joinstyle="round"/>
                <v:imagedata o:title=""/>
                <o:lock v:ext="edit" aspectratio="f"/>
              </v:line>
            </w:pict>
          </mc:Fallback>
        </mc:AlternateContent>
      </w:r>
    </w:p>
    <w:p>
      <w:pPr>
        <w:rPr>
          <w:rFonts w:ascii="仿宋_GB2312" w:hAnsi="仿宋" w:eastAsia="仿宋_GB2312"/>
          <w:sz w:val="32"/>
          <w:szCs w:val="32"/>
        </w:rPr>
      </w:pPr>
      <w:r>
        <w:rPr>
          <w:rFonts w:ascii="仿宋_GB2312" w:eastAsia="仿宋_GB2312"/>
          <w:sz w:val="32"/>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356235</wp:posOffset>
                </wp:positionV>
                <wp:extent cx="5216525" cy="635"/>
                <wp:effectExtent l="0" t="0" r="0" b="0"/>
                <wp:wrapNone/>
                <wp:docPr id="2" name="直线 3"/>
                <wp:cNvGraphicFramePr/>
                <a:graphic xmlns:a="http://schemas.openxmlformats.org/drawingml/2006/main">
                  <a:graphicData uri="http://schemas.microsoft.com/office/word/2010/wordprocessingShape">
                    <wps:wsp>
                      <wps:cNvCnPr/>
                      <wps:spPr>
                        <a:xfrm>
                          <a:off x="0" y="0"/>
                          <a:ext cx="52165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2.65pt;margin-top:28.05pt;height:0.05pt;width:410.75pt;z-index:251660288;mso-width-relative:page;mso-height-relative:page;" filled="f" stroked="t" coordsize="21600,21600" o:gfxdata="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eMQi&#10;1QAAAAcBAAAPAAAAAAAAAAEAIAAAACIAAABkcnMvZG93bnJldi54bWxQSwECFAAUAAAACACHTuJA&#10;KARjXesBAADrAwAADgAAAAAAAAABACAAAAAkAQAAZHJzL2Uyb0RvYy54bWxQSwUGAAAAAAYABgBZ&#10;AQAAgQUAAAAA&#10;">
                <v:fill on="f" focussize="0,0"/>
                <v:stroke color="#000000" joinstyle="round"/>
                <v:imagedata o:title=""/>
                <o:lock v:ext="edit" aspectratio="f"/>
              </v:line>
            </w:pict>
          </mc:Fallback>
        </mc:AlternateContent>
      </w:r>
      <w:r>
        <w:rPr>
          <w:rFonts w:hint="eastAsia" w:ascii="仿宋_GB2312" w:hAnsi="仿宋" w:eastAsia="仿宋_GB2312"/>
          <w:sz w:val="30"/>
          <w:szCs w:val="30"/>
        </w:rPr>
        <w:t>兴县</w:t>
      </w:r>
      <w:r>
        <w:rPr>
          <w:rFonts w:hint="eastAsia" w:ascii="仿宋_GB2312" w:hAnsi="仿宋" w:eastAsia="仿宋_GB2312"/>
          <w:sz w:val="30"/>
          <w:szCs w:val="30"/>
          <w:lang w:eastAsia="zh-CN"/>
        </w:rPr>
        <w:t>市场监督管理</w:t>
      </w:r>
      <w:r>
        <w:rPr>
          <w:rFonts w:hint="eastAsia" w:ascii="仿宋_GB2312" w:hAnsi="仿宋" w:eastAsia="仿宋_GB2312"/>
          <w:sz w:val="30"/>
          <w:szCs w:val="30"/>
        </w:rPr>
        <w:t>局                2022年</w:t>
      </w:r>
      <w:r>
        <w:rPr>
          <w:rFonts w:hint="eastAsia" w:ascii="仿宋_GB2312" w:hAnsi="仿宋" w:eastAsia="仿宋_GB2312"/>
          <w:sz w:val="30"/>
          <w:szCs w:val="30"/>
          <w:lang w:val="en-US" w:eastAsia="zh-CN"/>
        </w:rPr>
        <w:t>3</w:t>
      </w:r>
      <w:r>
        <w:rPr>
          <w:rFonts w:hint="eastAsia" w:ascii="仿宋_GB2312" w:hAnsi="仿宋" w:eastAsia="仿宋_GB2312"/>
          <w:sz w:val="30"/>
          <w:szCs w:val="30"/>
        </w:rPr>
        <w:t>月</w:t>
      </w:r>
      <w:r>
        <w:rPr>
          <w:rFonts w:hint="eastAsia" w:ascii="仿宋_GB2312" w:hAnsi="仿宋" w:eastAsia="仿宋_GB2312"/>
          <w:sz w:val="30"/>
          <w:szCs w:val="30"/>
          <w:lang w:val="en-US" w:eastAsia="zh-CN"/>
        </w:rPr>
        <w:t>5</w:t>
      </w:r>
      <w:r>
        <w:rPr>
          <w:rFonts w:hint="eastAsia" w:ascii="仿宋_GB2312" w:hAnsi="仿宋" w:eastAsia="仿宋_GB2312"/>
          <w:sz w:val="30"/>
          <w:szCs w:val="30"/>
        </w:rPr>
        <w:t>日印发</w:t>
      </w:r>
    </w:p>
    <w:sectPr>
      <w:footerReference r:id="rId3" w:type="default"/>
      <w:pgSz w:w="11906" w:h="16838"/>
      <w:pgMar w:top="1701" w:right="1701" w:bottom="1701" w:left="1701"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posOffset>4640580</wp:posOffset>
              </wp:positionH>
              <wp:positionV relativeFrom="paragraph">
                <wp:posOffset>-113030</wp:posOffset>
              </wp:positionV>
              <wp:extent cx="638175" cy="247015"/>
              <wp:effectExtent l="0" t="0" r="0" b="0"/>
              <wp:wrapNone/>
              <wp:docPr id="8" name="文本框 2"/>
              <wp:cNvGraphicFramePr/>
              <a:graphic xmlns:a="http://schemas.openxmlformats.org/drawingml/2006/main">
                <a:graphicData uri="http://schemas.microsoft.com/office/word/2010/wordprocessingShape">
                  <wps:wsp>
                    <wps:cNvSpPr txBox="1"/>
                    <wps:spPr>
                      <a:xfrm>
                        <a:off x="0" y="0"/>
                        <a:ext cx="638175" cy="247015"/>
                      </a:xfrm>
                      <a:prstGeom prst="rect">
                        <a:avLst/>
                      </a:prstGeom>
                      <a:noFill/>
                      <a:ln w="9525">
                        <a:noFill/>
                      </a:ln>
                      <a:effectLst/>
                    </wps:spPr>
                    <wps:txbx>
                      <w:txbxContent>
                        <w:p>
                          <w:pPr>
                            <w:snapToGrid w:val="0"/>
                            <w:rPr>
                              <w:rFonts w:ascii="仿宋_GB2312" w:hAnsi="仿宋_GB2312" w:eastAsia="仿宋_GB2312" w:cs="仿宋_GB2312"/>
                              <w:sz w:val="30"/>
                              <w:szCs w:val="30"/>
                            </w:rPr>
                          </w:pPr>
                        </w:p>
                      </w:txbxContent>
                    </wps:txbx>
                    <wps:bodyPr lIns="0" tIns="0" rIns="0" bIns="0" upright="0"/>
                  </wps:wsp>
                </a:graphicData>
              </a:graphic>
            </wp:anchor>
          </w:drawing>
        </mc:Choice>
        <mc:Fallback>
          <w:pict>
            <v:shape id="文本框 2" o:spid="_x0000_s1026" o:spt="202" type="#_x0000_t202" style="position:absolute;left:0pt;margin-left:365.4pt;margin-top:-8.9pt;height:19.45pt;width:50.25pt;mso-position-horizontal-relative:margin;z-index:251660288;mso-width-relative:page;mso-height-relative:page;" filled="f" stroked="f" coordsize="21600,21600" o:gfxdata="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M9mJtkAAAAKAQAADwAAAAAAAAABACAAAAAiAAAAZHJzL2Rv&#10;d25yZXYueG1sUEsBAhQAFAAAAAgAh07iQNM8nW/HAQAAiAMAAA4AAAAAAAAAAQAgAAAAKAEAAGRy&#10;cy9lMm9Eb2MueG1sUEsFBgAAAAAGAAYAWQEAAGEFAAAAAA==&#10;">
              <v:fill on="f" focussize="0,0"/>
              <v:stroke on="f"/>
              <v:imagedata o:title=""/>
              <o:lock v:ext="edit" aspectratio="f"/>
              <v:textbox inset="0mm,0mm,0mm,0mm">
                <w:txbxContent>
                  <w:p>
                    <w:pPr>
                      <w:snapToGrid w:val="0"/>
                      <w:rPr>
                        <w:rFonts w:ascii="仿宋_GB2312" w:hAnsi="仿宋_GB2312" w:eastAsia="仿宋_GB2312" w:cs="仿宋_GB2312"/>
                        <w:sz w:val="30"/>
                        <w:szCs w:val="30"/>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4344670</wp:posOffset>
              </wp:positionH>
              <wp:positionV relativeFrom="paragraph">
                <wp:posOffset>-106680</wp:posOffset>
              </wp:positionV>
              <wp:extent cx="848360" cy="1905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848360" cy="190500"/>
                      </a:xfrm>
                      <a:prstGeom prst="rect">
                        <a:avLst/>
                      </a:prstGeom>
                      <a:noFill/>
                      <a:ln w="9525">
                        <a:noFill/>
                      </a:ln>
                      <a:effectLst/>
                    </wps:spPr>
                    <wps:txbx>
                      <w:txbxContent>
                        <w:p>
                          <w:pPr>
                            <w:snapToGrid w:val="0"/>
                            <w:rPr>
                              <w:sz w:val="18"/>
                            </w:rPr>
                          </w:pPr>
                        </w:p>
                      </w:txbxContent>
                    </wps:txbx>
                    <wps:bodyPr lIns="0" tIns="0" rIns="0" bIns="0" upright="0"/>
                  </wps:wsp>
                </a:graphicData>
              </a:graphic>
            </wp:anchor>
          </w:drawing>
        </mc:Choice>
        <mc:Fallback>
          <w:pict>
            <v:shape id="文本框 1" o:spid="_x0000_s1026" o:spt="202" type="#_x0000_t202" style="position:absolute;left:0pt;margin-left:342.1pt;margin-top:-8.4pt;height:15pt;width:66.8pt;mso-position-horizontal-relative:margin;z-index:251659264;mso-width-relative:page;mso-height-relative:page;" filled="f" stroked="f" coordsize="21600,21600" o:gfxdata="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gkSdnYAAAACgEAAA8AAAAAAAAAAQAgAAAAIgAAAGRycy9k&#10;b3ducmV2LnhtbFBLAQIUABQAAAAIAIdO4kCEQicjyQEAAIgDAAAOAAAAAAAAAAEAIAAAACcBAABk&#10;cnMvZTJvRG9jLnhtbFBLBQYAAAAABgAGAFkBAABiBQAAAAA=&#10;">
              <v:fill on="f" focussize="0,0"/>
              <v:stroke on="f"/>
              <v:imagedata o:title=""/>
              <o:lock v:ext="edit" aspectratio="f"/>
              <v:textbox inset="0mm,0mm,0mm,0mm">
                <w:txbxContent>
                  <w:p>
                    <w:pPr>
                      <w:snapToGrid w:val="0"/>
                      <w:rPr>
                        <w:sz w:val="1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A3B82"/>
    <w:rsid w:val="000033BB"/>
    <w:rsid w:val="00035069"/>
    <w:rsid w:val="00035B69"/>
    <w:rsid w:val="000379BC"/>
    <w:rsid w:val="0007233A"/>
    <w:rsid w:val="00073F69"/>
    <w:rsid w:val="0009029D"/>
    <w:rsid w:val="000A3020"/>
    <w:rsid w:val="000B7B73"/>
    <w:rsid w:val="000C7973"/>
    <w:rsid w:val="000C7B90"/>
    <w:rsid w:val="000E5677"/>
    <w:rsid w:val="000E68AD"/>
    <w:rsid w:val="000F0B77"/>
    <w:rsid w:val="0010135C"/>
    <w:rsid w:val="001061DD"/>
    <w:rsid w:val="001133B1"/>
    <w:rsid w:val="001354CC"/>
    <w:rsid w:val="00151C88"/>
    <w:rsid w:val="00165D67"/>
    <w:rsid w:val="00175800"/>
    <w:rsid w:val="0017757C"/>
    <w:rsid w:val="00177D60"/>
    <w:rsid w:val="001817FC"/>
    <w:rsid w:val="001A42C5"/>
    <w:rsid w:val="00201073"/>
    <w:rsid w:val="00210237"/>
    <w:rsid w:val="0021642F"/>
    <w:rsid w:val="00217C66"/>
    <w:rsid w:val="00227FDC"/>
    <w:rsid w:val="002329DE"/>
    <w:rsid w:val="00257AD1"/>
    <w:rsid w:val="00260980"/>
    <w:rsid w:val="00277F69"/>
    <w:rsid w:val="00290EF2"/>
    <w:rsid w:val="002B6DAF"/>
    <w:rsid w:val="002C688C"/>
    <w:rsid w:val="002D7BAB"/>
    <w:rsid w:val="002E309F"/>
    <w:rsid w:val="002F3D78"/>
    <w:rsid w:val="002F787A"/>
    <w:rsid w:val="0033568F"/>
    <w:rsid w:val="00337599"/>
    <w:rsid w:val="00346175"/>
    <w:rsid w:val="00364DAE"/>
    <w:rsid w:val="00367029"/>
    <w:rsid w:val="00370C0F"/>
    <w:rsid w:val="0037672E"/>
    <w:rsid w:val="003D417F"/>
    <w:rsid w:val="003E0775"/>
    <w:rsid w:val="003F7A84"/>
    <w:rsid w:val="00403F2C"/>
    <w:rsid w:val="00410D17"/>
    <w:rsid w:val="00433AEF"/>
    <w:rsid w:val="004621A4"/>
    <w:rsid w:val="00476ABE"/>
    <w:rsid w:val="004B766A"/>
    <w:rsid w:val="004B7E2B"/>
    <w:rsid w:val="004E5A69"/>
    <w:rsid w:val="0051011A"/>
    <w:rsid w:val="00511CE9"/>
    <w:rsid w:val="00535D88"/>
    <w:rsid w:val="005408A1"/>
    <w:rsid w:val="005468F3"/>
    <w:rsid w:val="00547F79"/>
    <w:rsid w:val="00552712"/>
    <w:rsid w:val="005669FF"/>
    <w:rsid w:val="00594D79"/>
    <w:rsid w:val="005C19E2"/>
    <w:rsid w:val="005D156E"/>
    <w:rsid w:val="006016DC"/>
    <w:rsid w:val="00616354"/>
    <w:rsid w:val="0064316E"/>
    <w:rsid w:val="006574DB"/>
    <w:rsid w:val="00673A85"/>
    <w:rsid w:val="006A44F2"/>
    <w:rsid w:val="006B2C02"/>
    <w:rsid w:val="006D7CD7"/>
    <w:rsid w:val="006E7E99"/>
    <w:rsid w:val="006F21D3"/>
    <w:rsid w:val="0070309E"/>
    <w:rsid w:val="007035B2"/>
    <w:rsid w:val="00727BB1"/>
    <w:rsid w:val="0074713B"/>
    <w:rsid w:val="00761FF4"/>
    <w:rsid w:val="007774D1"/>
    <w:rsid w:val="0079222C"/>
    <w:rsid w:val="00795E7B"/>
    <w:rsid w:val="00796377"/>
    <w:rsid w:val="007D2310"/>
    <w:rsid w:val="00826D3A"/>
    <w:rsid w:val="008522BF"/>
    <w:rsid w:val="00852D5B"/>
    <w:rsid w:val="00857AB2"/>
    <w:rsid w:val="0086393E"/>
    <w:rsid w:val="008800AE"/>
    <w:rsid w:val="0088523B"/>
    <w:rsid w:val="008870F0"/>
    <w:rsid w:val="008C4A37"/>
    <w:rsid w:val="008E0BBA"/>
    <w:rsid w:val="008F3C6F"/>
    <w:rsid w:val="00912320"/>
    <w:rsid w:val="00917ADC"/>
    <w:rsid w:val="00936F68"/>
    <w:rsid w:val="00957484"/>
    <w:rsid w:val="0097140A"/>
    <w:rsid w:val="00971850"/>
    <w:rsid w:val="009732F4"/>
    <w:rsid w:val="009971DA"/>
    <w:rsid w:val="009A3B7E"/>
    <w:rsid w:val="009A4A81"/>
    <w:rsid w:val="009B5659"/>
    <w:rsid w:val="009F4D55"/>
    <w:rsid w:val="00A20540"/>
    <w:rsid w:val="00A21DE6"/>
    <w:rsid w:val="00A22E35"/>
    <w:rsid w:val="00A2427A"/>
    <w:rsid w:val="00A2436F"/>
    <w:rsid w:val="00A342B5"/>
    <w:rsid w:val="00A42781"/>
    <w:rsid w:val="00A6710E"/>
    <w:rsid w:val="00AB3E72"/>
    <w:rsid w:val="00AC7856"/>
    <w:rsid w:val="00AD7FD4"/>
    <w:rsid w:val="00B00331"/>
    <w:rsid w:val="00B030F0"/>
    <w:rsid w:val="00B11D72"/>
    <w:rsid w:val="00B146FD"/>
    <w:rsid w:val="00B14E79"/>
    <w:rsid w:val="00B22F66"/>
    <w:rsid w:val="00B57EB0"/>
    <w:rsid w:val="00B60A22"/>
    <w:rsid w:val="00B8283F"/>
    <w:rsid w:val="00B86CE0"/>
    <w:rsid w:val="00BA3193"/>
    <w:rsid w:val="00BF2EE0"/>
    <w:rsid w:val="00C1652B"/>
    <w:rsid w:val="00C20A31"/>
    <w:rsid w:val="00C218C2"/>
    <w:rsid w:val="00C3554F"/>
    <w:rsid w:val="00C3627C"/>
    <w:rsid w:val="00C440D8"/>
    <w:rsid w:val="00C4444A"/>
    <w:rsid w:val="00C63654"/>
    <w:rsid w:val="00C73257"/>
    <w:rsid w:val="00C8085F"/>
    <w:rsid w:val="00C90BEE"/>
    <w:rsid w:val="00CD3283"/>
    <w:rsid w:val="00CE086F"/>
    <w:rsid w:val="00D333F0"/>
    <w:rsid w:val="00D374F9"/>
    <w:rsid w:val="00D557FA"/>
    <w:rsid w:val="00D64A45"/>
    <w:rsid w:val="00D811B5"/>
    <w:rsid w:val="00DF24C6"/>
    <w:rsid w:val="00DF2794"/>
    <w:rsid w:val="00DF5083"/>
    <w:rsid w:val="00E01886"/>
    <w:rsid w:val="00E060C8"/>
    <w:rsid w:val="00E163A8"/>
    <w:rsid w:val="00E21F9A"/>
    <w:rsid w:val="00E51900"/>
    <w:rsid w:val="00E5230B"/>
    <w:rsid w:val="00E558AB"/>
    <w:rsid w:val="00E64B1B"/>
    <w:rsid w:val="00E8467A"/>
    <w:rsid w:val="00E908E3"/>
    <w:rsid w:val="00EB5868"/>
    <w:rsid w:val="00ED2EE7"/>
    <w:rsid w:val="00EE6F13"/>
    <w:rsid w:val="00EF4E69"/>
    <w:rsid w:val="00F0578E"/>
    <w:rsid w:val="00F111FB"/>
    <w:rsid w:val="00F27117"/>
    <w:rsid w:val="00F42E22"/>
    <w:rsid w:val="00F47395"/>
    <w:rsid w:val="00F504FD"/>
    <w:rsid w:val="00F61BC9"/>
    <w:rsid w:val="00F7288E"/>
    <w:rsid w:val="00F80AFA"/>
    <w:rsid w:val="00F84A69"/>
    <w:rsid w:val="00FA1972"/>
    <w:rsid w:val="00FA3F17"/>
    <w:rsid w:val="00FA77FC"/>
    <w:rsid w:val="00FE0B26"/>
    <w:rsid w:val="00FE4D7E"/>
    <w:rsid w:val="00FF3773"/>
    <w:rsid w:val="024B537C"/>
    <w:rsid w:val="0269345D"/>
    <w:rsid w:val="03C47184"/>
    <w:rsid w:val="04364A48"/>
    <w:rsid w:val="048F6120"/>
    <w:rsid w:val="070B1F85"/>
    <w:rsid w:val="08143F22"/>
    <w:rsid w:val="08D31AAC"/>
    <w:rsid w:val="08F1228C"/>
    <w:rsid w:val="0A9C3BB9"/>
    <w:rsid w:val="0B8C38F7"/>
    <w:rsid w:val="0D2B078E"/>
    <w:rsid w:val="0E606A93"/>
    <w:rsid w:val="127E3FE9"/>
    <w:rsid w:val="13944F88"/>
    <w:rsid w:val="14175C05"/>
    <w:rsid w:val="1887381F"/>
    <w:rsid w:val="19A535EC"/>
    <w:rsid w:val="19C54C4F"/>
    <w:rsid w:val="1D672C78"/>
    <w:rsid w:val="206E1BB1"/>
    <w:rsid w:val="21AB43BB"/>
    <w:rsid w:val="25487A93"/>
    <w:rsid w:val="25B13283"/>
    <w:rsid w:val="276576A9"/>
    <w:rsid w:val="286E5A49"/>
    <w:rsid w:val="2CD83842"/>
    <w:rsid w:val="2DB0354B"/>
    <w:rsid w:val="2DF63AE8"/>
    <w:rsid w:val="2E157C34"/>
    <w:rsid w:val="35317CE2"/>
    <w:rsid w:val="35FB4139"/>
    <w:rsid w:val="37665350"/>
    <w:rsid w:val="38705833"/>
    <w:rsid w:val="38C47998"/>
    <w:rsid w:val="398D3B06"/>
    <w:rsid w:val="3BDC30D3"/>
    <w:rsid w:val="3C436CB6"/>
    <w:rsid w:val="3D462FD1"/>
    <w:rsid w:val="3ED777BC"/>
    <w:rsid w:val="3FB24540"/>
    <w:rsid w:val="40D87386"/>
    <w:rsid w:val="41B7308F"/>
    <w:rsid w:val="43351BF7"/>
    <w:rsid w:val="445E0F67"/>
    <w:rsid w:val="45D55D8C"/>
    <w:rsid w:val="46F316E8"/>
    <w:rsid w:val="484A7D64"/>
    <w:rsid w:val="4890759F"/>
    <w:rsid w:val="4A6A1BE3"/>
    <w:rsid w:val="4CFE7DF3"/>
    <w:rsid w:val="4E0533E5"/>
    <w:rsid w:val="4E72147E"/>
    <w:rsid w:val="4E7717F3"/>
    <w:rsid w:val="4EFB728D"/>
    <w:rsid w:val="5272759E"/>
    <w:rsid w:val="536D2EC4"/>
    <w:rsid w:val="53A63CD3"/>
    <w:rsid w:val="55032CE5"/>
    <w:rsid w:val="55CA1597"/>
    <w:rsid w:val="57797746"/>
    <w:rsid w:val="582E78D1"/>
    <w:rsid w:val="590372AA"/>
    <w:rsid w:val="5A91645E"/>
    <w:rsid w:val="5AA04A23"/>
    <w:rsid w:val="5AE61BBD"/>
    <w:rsid w:val="5C5B13C9"/>
    <w:rsid w:val="5D504FEA"/>
    <w:rsid w:val="5EC2796E"/>
    <w:rsid w:val="62650556"/>
    <w:rsid w:val="63377573"/>
    <w:rsid w:val="63B8491C"/>
    <w:rsid w:val="65D12177"/>
    <w:rsid w:val="6722222C"/>
    <w:rsid w:val="67E23842"/>
    <w:rsid w:val="696F4758"/>
    <w:rsid w:val="6A8A3B82"/>
    <w:rsid w:val="6AAE7149"/>
    <w:rsid w:val="6B9157AF"/>
    <w:rsid w:val="6D535020"/>
    <w:rsid w:val="6E4E0567"/>
    <w:rsid w:val="6F282E11"/>
    <w:rsid w:val="71F47252"/>
    <w:rsid w:val="744145A7"/>
    <w:rsid w:val="74BA691F"/>
    <w:rsid w:val="7A274E89"/>
    <w:rsid w:val="7C332D38"/>
    <w:rsid w:val="7C926B2C"/>
    <w:rsid w:val="7CE05519"/>
    <w:rsid w:val="7DE37DCF"/>
    <w:rsid w:val="7F7616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rPr>
      <w:rFonts w:ascii="Calibri" w:hAnsi="Calibri"/>
    </w:rPr>
  </w:style>
  <w:style w:type="paragraph" w:styleId="3">
    <w:name w:val="Body Text Indent"/>
    <w:basedOn w:val="1"/>
    <w:semiHidden/>
    <w:unhideWhenUsed/>
    <w:qFormat/>
    <w:uiPriority w:val="99"/>
    <w:pPr>
      <w:spacing w:after="120"/>
      <w:ind w:left="420" w:leftChars="200"/>
    </w:pPr>
  </w:style>
  <w:style w:type="paragraph" w:styleId="5">
    <w:name w:val="Body Text"/>
    <w:basedOn w:val="1"/>
    <w:qFormat/>
    <w:uiPriority w:val="0"/>
    <w:pPr>
      <w:spacing w:after="120" w:afterLines="0" w:afterAutospacing="0"/>
    </w:pPr>
  </w:style>
  <w:style w:type="paragraph" w:styleId="6">
    <w:name w:val="Body Text Indent 2"/>
    <w:basedOn w:val="1"/>
    <w:link w:val="19"/>
    <w:qFormat/>
    <w:uiPriority w:val="0"/>
    <w:pPr>
      <w:spacing w:after="120" w:line="480" w:lineRule="auto"/>
      <w:ind w:left="420" w:leftChars="200"/>
    </w:pPr>
    <w:rPr>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2"/>
    <w:basedOn w:val="1"/>
    <w:next w:val="1"/>
    <w:unhideWhenUsed/>
    <w:qFormat/>
    <w:uiPriority w:val="99"/>
    <w:pPr>
      <w:spacing w:before="100" w:beforeAutospacing="1" w:after="100" w:afterAutospacing="1"/>
      <w:ind w:left="420"/>
      <w:jc w:val="center"/>
    </w:pPr>
    <w:rPr>
      <w:rFonts w:ascii="楷体_GB2312" w:hAnsi="Calibri" w:eastAsia="楷体_GB2312"/>
      <w:sz w:val="32"/>
      <w:szCs w:val="32"/>
    </w:rPr>
  </w:style>
  <w:style w:type="paragraph" w:styleId="10">
    <w:name w:val="Normal (Web)"/>
    <w:basedOn w:val="1"/>
    <w:qFormat/>
    <w:uiPriority w:val="0"/>
    <w:pPr>
      <w:spacing w:beforeAutospacing="1" w:afterAutospacing="1"/>
      <w:jc w:val="left"/>
    </w:pPr>
    <w:rPr>
      <w:kern w:val="0"/>
      <w:sz w:val="24"/>
    </w:rPr>
  </w:style>
  <w:style w:type="paragraph" w:styleId="11">
    <w:name w:val="Title"/>
    <w:basedOn w:val="1"/>
    <w:next w:val="1"/>
    <w:link w:val="18"/>
    <w:qFormat/>
    <w:uiPriority w:val="0"/>
    <w:pPr>
      <w:outlineLvl w:val="0"/>
    </w:pPr>
    <w:rPr>
      <w:rFonts w:ascii="Arial" w:hAnsi="Arial" w:eastAsia="仿宋"/>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8">
    <w:name w:val="标题 Char"/>
    <w:basedOn w:val="14"/>
    <w:link w:val="11"/>
    <w:qFormat/>
    <w:uiPriority w:val="0"/>
    <w:rPr>
      <w:rFonts w:ascii="Arial" w:hAnsi="Arial" w:eastAsia="仿宋"/>
      <w:kern w:val="2"/>
      <w:sz w:val="21"/>
    </w:rPr>
  </w:style>
  <w:style w:type="character" w:customStyle="1" w:styleId="19">
    <w:name w:val="正文文本缩进 2 Char"/>
    <w:basedOn w:val="14"/>
    <w:link w:val="6"/>
    <w:qFormat/>
    <w:uiPriority w:val="0"/>
    <w:rPr>
      <w:kern w:val="2"/>
      <w:sz w:val="21"/>
      <w:szCs w:val="24"/>
    </w:rPr>
  </w:style>
  <w:style w:type="character" w:customStyle="1" w:styleId="20">
    <w:name w:val="NormalCharacter"/>
    <w:qFormat/>
    <w:uiPriority w:val="0"/>
    <w:rPr>
      <w:rFonts w:ascii="Times New Roman" w:hAnsi="Times New Roman" w:eastAsia="宋体" w:cs="Times New Roman"/>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7</Pages>
  <Words>309</Words>
  <Characters>1763</Characters>
  <Lines>14</Lines>
  <Paragraphs>4</Paragraphs>
  <TotalTime>4</TotalTime>
  <ScaleCrop>false</ScaleCrop>
  <LinksUpToDate>false</LinksUpToDate>
  <CharactersWithSpaces>2068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2018-07-16T09:09:00Z</dcterms:created>
  <dc:creator>忘川河畔叹匆匆、</dc:creator>
  <cp:lastModifiedBy>Administrator</cp:lastModifiedBy>
  <cp:lastPrinted>2022-03-01T02:15:00Z</cp:lastPrinted>
  <dcterms:modified xsi:type="dcterms:W3CDTF">2022-03-09T07:02:30Z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69F2611102BC4A66A1230B822156091F</vt:lpwstr>
  </property>
</Properties>
</file>