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869912" w:lineRule="exact"/>
        <w:jc w:val="center"/>
      </w:pPr>
      <w:r>
        <w:rPr>
          <w:rFonts w:hint="default" w:ascii="宋体" w:hAnsi="宋体" w:cs="宋体"/>
          <w:b/>
          <w:bCs/>
          <w:color w:val="FF0000"/>
          <w:spacing w:val="68"/>
          <w:w w:val="90"/>
          <w:sz w:val="92"/>
          <w:szCs w:val="92"/>
        </w:rPr>
        <w:t>兴县司法信息</w:t>
      </w:r>
    </w:p>
    <w:p>
      <w:pPr>
        <w:spacing w:line="536870312" w:lineRule="exact"/>
        <w:ind w:firstLine="640" w:firstLineChars="200"/>
        <w:jc w:val="left"/>
      </w:pPr>
      <w:r>
        <w:rPr>
          <w:rFonts w:hint="default" w:ascii="仿宋_GB2312" w:hAnsi="仿宋_GB2312" w:eastAsia="仿宋_GB2312" w:cs="仿宋_GB2312"/>
          <w:sz w:val="32"/>
          <w:szCs w:val="32"/>
          <w:lang w:val="en-US"/>
        </w:rPr>
        <w:t xml:space="preserve">                  </w:t>
      </w:r>
      <w:r>
        <w:rPr>
          <w:rFonts w:hint="default" w:ascii="仿宋_GB2312" w:hAnsi="仿宋_GB2312" w:eastAsia="仿宋_GB2312" w:cs="仿宋_GB2312"/>
          <w:sz w:val="32"/>
          <w:szCs w:val="32"/>
        </w:rPr>
        <w:t>第</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期</w:t>
      </w:r>
    </w:p>
    <w:p>
      <w:pPr>
        <w:jc w:val="center"/>
      </w:pPr>
      <w:r>
        <w:rPr>
          <w:rFonts w:hint="default" w:ascii="仿宋_GB2312" w:hAnsi="仿宋_GB2312" w:eastAsia="仿宋_GB2312" w:cs="仿宋_GB2312"/>
          <w:b/>
          <w:bCs/>
          <w:sz w:val="32"/>
          <w:szCs w:val="32"/>
          <w:u w:val="single"/>
        </w:rPr>
        <w:t>兴县司法局办公室                  2021年</w:t>
      </w:r>
      <w:r>
        <w:rPr>
          <w:rFonts w:hint="eastAsia" w:ascii="仿宋_GB2312" w:hAnsi="仿宋_GB2312" w:eastAsia="仿宋_GB2312" w:cs="仿宋_GB2312"/>
          <w:b/>
          <w:bCs/>
          <w:sz w:val="32"/>
          <w:szCs w:val="32"/>
          <w:u w:val="single"/>
          <w:lang w:val="en-US" w:eastAsia="zh-CN"/>
        </w:rPr>
        <w:t>11</w:t>
      </w:r>
      <w:r>
        <w:rPr>
          <w:rFonts w:hint="default" w:ascii="仿宋_GB2312" w:hAnsi="仿宋_GB2312" w:eastAsia="仿宋_GB2312" w:cs="仿宋_GB2312"/>
          <w:b/>
          <w:bCs/>
          <w:sz w:val="32"/>
          <w:szCs w:val="32"/>
          <w:u w:val="single"/>
        </w:rPr>
        <w:t>月</w:t>
      </w:r>
      <w:r>
        <w:rPr>
          <w:rFonts w:hint="default" w:ascii="仿宋_GB2312" w:hAnsi="仿宋_GB2312" w:eastAsia="仿宋_GB2312" w:cs="仿宋_GB2312"/>
          <w:b/>
          <w:bCs/>
          <w:sz w:val="32"/>
          <w:szCs w:val="32"/>
          <w:u w:val="single"/>
          <w:lang w:val="en-US" w:eastAsia="zh-CN"/>
        </w:rPr>
        <w:t>2</w:t>
      </w:r>
      <w:r>
        <w:rPr>
          <w:rFonts w:hint="default" w:ascii="仿宋_GB2312" w:hAnsi="仿宋_GB2312" w:eastAsia="仿宋_GB2312" w:cs="仿宋_GB2312"/>
          <w:b/>
          <w:bCs/>
          <w:sz w:val="32"/>
          <w:szCs w:val="32"/>
          <w:u w:val="single"/>
        </w:rPr>
        <w:t>日</w:t>
      </w:r>
    </w:p>
    <w:p>
      <w:pPr>
        <w:pStyle w:val="2"/>
        <w:ind w:left="0" w:leftChars="0" w:firstLine="0" w:firstLineChars="0"/>
        <w:jc w:val="left"/>
      </w:pPr>
    </w:p>
    <w:p>
      <w:pPr>
        <w:ind w:firstLine="883" w:firstLine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法治</w:t>
      </w:r>
      <w:r>
        <w:rPr>
          <w:rFonts w:hint="eastAsia" w:ascii="宋体" w:hAnsi="宋体" w:eastAsia="宋体" w:cs="宋体"/>
          <w:b/>
          <w:bCs/>
          <w:sz w:val="44"/>
          <w:szCs w:val="44"/>
          <w:lang w:val="en-US" w:eastAsia="zh-CN"/>
        </w:rPr>
        <w:t xml:space="preserve">教育进校园  </w:t>
      </w:r>
      <w:r>
        <w:rPr>
          <w:rFonts w:hint="eastAsia" w:ascii="宋体" w:hAnsi="宋体" w:cs="宋体"/>
          <w:b/>
          <w:bCs/>
          <w:sz w:val="44"/>
          <w:szCs w:val="44"/>
          <w:lang w:val="en-US" w:eastAsia="zh-CN"/>
        </w:rPr>
        <w:t>法律知识入人心</w:t>
      </w:r>
    </w:p>
    <w:p>
      <w:pPr>
        <w:pStyle w:val="2"/>
        <w:rPr>
          <w:rFonts w:hint="eastAsia"/>
          <w:lang w:val="en-US" w:eastAsia="zh-CN"/>
        </w:rPr>
      </w:pPr>
    </w:p>
    <w:p>
      <w:pPr>
        <w:pStyle w:val="2"/>
        <w:ind w:left="0" w:leftChars="0" w:firstLine="640" w:firstLineChars="200"/>
        <w:jc w:val="both"/>
        <w:rPr>
          <w:rFonts w:hint="eastAsia"/>
          <w:lang w:val="en-US" w:eastAsia="zh-CN"/>
        </w:rPr>
      </w:pPr>
      <w:r>
        <w:rPr>
          <w:rFonts w:hint="eastAsia"/>
          <w:lang w:eastAsia="zh-CN"/>
        </w:rPr>
        <w:t>为进一步增强学生的法律观念，丰富学生的法律知识，提高其自我保护能力，让学生学法、懂法、守法、用法，提做一名合格的守法的学生，</w:t>
      </w:r>
      <w:r>
        <w:rPr>
          <w:rFonts w:hint="eastAsia"/>
          <w:lang w:val="en-US" w:eastAsia="zh-CN"/>
        </w:rPr>
        <w:t>11月2</w:t>
      </w:r>
      <w:r>
        <w:rPr>
          <w:rFonts w:hint="eastAsia"/>
          <w:lang w:eastAsia="zh-CN"/>
        </w:rPr>
        <w:t>日上午，兴县司法局走进北关小学，为在场师生送上了一堂生动的法治课。</w:t>
      </w:r>
    </w:p>
    <w:p>
      <w:pPr>
        <w:pStyle w:val="2"/>
        <w:spacing w:line="240" w:lineRule="auto"/>
        <w:ind w:left="0" w:leftChars="0" w:firstLine="0" w:firstLineChars="0"/>
        <w:jc w:val="both"/>
        <w:rPr>
          <w:rFonts w:hint="default"/>
          <w:lang w:val="en-US" w:eastAsia="zh-CN"/>
        </w:rPr>
      </w:pPr>
      <w:r>
        <w:rPr>
          <w:rFonts w:hint="default"/>
          <w:lang w:val="en-US" w:eastAsia="zh-CN"/>
        </w:rPr>
        <w:drawing>
          <wp:inline distT="0" distB="0" distL="114300" distR="114300">
            <wp:extent cx="5264785" cy="3305175"/>
            <wp:effectExtent l="0" t="0" r="12065" b="9525"/>
            <wp:docPr id="1" name="图片 1" descr="开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开场"/>
                    <pic:cNvPicPr>
                      <a:picLocks noChangeAspect="1"/>
                    </pic:cNvPicPr>
                  </pic:nvPicPr>
                  <pic:blipFill>
                    <a:blip r:embed="rId4"/>
                    <a:stretch>
                      <a:fillRect/>
                    </a:stretch>
                  </pic:blipFill>
                  <pic:spPr>
                    <a:xfrm>
                      <a:off x="0" y="0"/>
                      <a:ext cx="5264785" cy="3305175"/>
                    </a:xfrm>
                    <a:prstGeom prst="rect">
                      <a:avLst/>
                    </a:prstGeom>
                  </pic:spPr>
                </pic:pic>
              </a:graphicData>
            </a:graphic>
          </wp:inline>
        </w:drawing>
      </w:r>
    </w:p>
    <w:p>
      <w:pPr>
        <w:pStyle w:val="2"/>
        <w:ind w:left="0" w:leftChars="0" w:firstLine="640" w:firstLineChars="200"/>
        <w:jc w:val="both"/>
        <w:rPr>
          <w:rFonts w:hint="eastAsia"/>
          <w:lang w:val="en-US" w:eastAsia="zh-CN"/>
        </w:rPr>
      </w:pPr>
      <w:r>
        <w:rPr>
          <w:rFonts w:hint="eastAsia"/>
          <w:lang w:val="en-US" w:eastAsia="zh-CN"/>
        </w:rPr>
        <w:t>活动中，兴县司法局向北关小学赠送了《民法典》、《未成年人保护法》进校园书籍，并由司法局史文凯同志</w:t>
      </w:r>
      <w:bookmarkStart w:id="0" w:name="_GoBack"/>
      <w:bookmarkEnd w:id="0"/>
      <w:r>
        <w:rPr>
          <w:rFonts w:hint="eastAsia"/>
          <w:lang w:val="en-US" w:eastAsia="zh-CN"/>
        </w:rPr>
        <w:t>开展了《法治教育进校园  法律知识入人心》为主题的法治教育讲座。</w:t>
      </w:r>
    </w:p>
    <w:p>
      <w:pPr>
        <w:pStyle w:val="2"/>
        <w:spacing w:line="240" w:lineRule="auto"/>
        <w:ind w:left="0" w:leftChars="0" w:firstLine="0" w:firstLineChars="0"/>
        <w:jc w:val="both"/>
        <w:rPr>
          <w:rFonts w:hint="eastAsia"/>
          <w:lang w:val="en-US" w:eastAsia="zh-CN"/>
        </w:rPr>
      </w:pPr>
      <w:r>
        <w:rPr>
          <w:rFonts w:hint="eastAsia"/>
          <w:lang w:val="en-US" w:eastAsia="zh-CN"/>
        </w:rPr>
        <w:drawing>
          <wp:inline distT="0" distB="0" distL="114300" distR="114300">
            <wp:extent cx="5264785" cy="3947160"/>
            <wp:effectExtent l="0" t="0" r="12065" b="15240"/>
            <wp:docPr id="2" name="图片 2" descr="赠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赠书"/>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pPr>
        <w:pStyle w:val="2"/>
        <w:spacing w:line="240" w:lineRule="auto"/>
        <w:ind w:left="0" w:leftChars="0" w:firstLine="640" w:firstLineChars="200"/>
        <w:jc w:val="both"/>
        <w:rPr>
          <w:rFonts w:hint="eastAsia"/>
          <w:lang w:val="en-US" w:eastAsia="zh-CN"/>
        </w:rPr>
      </w:pPr>
      <w:r>
        <w:rPr>
          <w:rFonts w:hint="eastAsia"/>
          <w:lang w:val="en-US" w:eastAsia="zh-CN"/>
        </w:rPr>
        <w:t>讲座中，史文凯为同学们讲述了法律的概念，并通过身边常见的例子为同学们普及了与生活息息相关的《民法》、《刑法》、《未成年人保护法》等法律，他讲到近年来在同学们日常的学习生活中呈上升趋势的一些不良行为，同时也为同学们奉上了未成年人加强自我防范、远离违法犯罪的十六字法宝：努力学习、知法守法、加强自律、寻求帮助。</w:t>
      </w:r>
    </w:p>
    <w:p>
      <w:pPr>
        <w:pStyle w:val="2"/>
        <w:spacing w:line="240" w:lineRule="auto"/>
        <w:ind w:left="0" w:leftChars="0" w:firstLine="0" w:firstLineChars="0"/>
        <w:jc w:val="both"/>
        <w:rPr>
          <w:rFonts w:hint="eastAsia"/>
          <w:lang w:val="en-US" w:eastAsia="zh-CN"/>
        </w:rPr>
      </w:pPr>
      <w:r>
        <w:rPr>
          <w:rFonts w:hint="eastAsia"/>
          <w:lang w:val="en-US" w:eastAsia="zh-CN"/>
        </w:rPr>
        <w:drawing>
          <wp:inline distT="0" distB="0" distL="114300" distR="114300">
            <wp:extent cx="5234940" cy="3926205"/>
            <wp:effectExtent l="0" t="0" r="3810" b="17145"/>
            <wp:docPr id="3" name="图片 3" descr="讲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讲课"/>
                    <pic:cNvPicPr>
                      <a:picLocks noChangeAspect="1"/>
                    </pic:cNvPicPr>
                  </pic:nvPicPr>
                  <pic:blipFill>
                    <a:blip r:embed="rId6"/>
                    <a:stretch>
                      <a:fillRect/>
                    </a:stretch>
                  </pic:blipFill>
                  <pic:spPr>
                    <a:xfrm>
                      <a:off x="0" y="0"/>
                      <a:ext cx="5234940" cy="3926205"/>
                    </a:xfrm>
                    <a:prstGeom prst="rect">
                      <a:avLst/>
                    </a:prstGeom>
                  </pic:spPr>
                </pic:pic>
              </a:graphicData>
            </a:graphic>
          </wp:inline>
        </w:drawing>
      </w:r>
    </w:p>
    <w:p>
      <w:pPr>
        <w:pStyle w:val="2"/>
        <w:spacing w:line="240" w:lineRule="auto"/>
        <w:ind w:left="0" w:leftChars="0" w:firstLine="640" w:firstLineChars="200"/>
        <w:jc w:val="both"/>
        <w:rPr>
          <w:rFonts w:hint="default"/>
          <w:lang w:val="en-US" w:eastAsia="zh-CN"/>
        </w:rPr>
      </w:pPr>
      <w:r>
        <w:rPr>
          <w:rFonts w:hint="eastAsia"/>
          <w:lang w:val="en-US" w:eastAsia="zh-CN"/>
        </w:rPr>
        <w:t xml:space="preserve">通过本次法治进校园普法活动，增强了北关小学师生的法律意识、法治观念，有效推动了平安校园的建设；另一方面引导各位同学了解、学习《未成年人保护法》，增强法律意识，尊重法律权威，学会自我保护，做一个知法、懂法、守法、用法的合格公民。   </w:t>
      </w:r>
    </w:p>
    <w:p>
      <w:pPr>
        <w:pStyle w:val="2"/>
        <w:ind w:left="0" w:leftChars="0" w:firstLine="0" w:firstLineChars="0"/>
        <w:jc w:val="both"/>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871CC4"/>
    <w:rsid w:val="05F065C4"/>
    <w:rsid w:val="07F1600F"/>
    <w:rsid w:val="0E825855"/>
    <w:rsid w:val="1DB54EA4"/>
    <w:rsid w:val="21831087"/>
    <w:rsid w:val="2C15123C"/>
    <w:rsid w:val="40C574F4"/>
    <w:rsid w:val="42787218"/>
    <w:rsid w:val="43A46A0A"/>
    <w:rsid w:val="4EB80B49"/>
    <w:rsid w:val="5321387A"/>
    <w:rsid w:val="56437E8D"/>
    <w:rsid w:val="599416E5"/>
    <w:rsid w:val="5E7C7B03"/>
    <w:rsid w:val="62F465AD"/>
    <w:rsid w:val="6D1F0827"/>
    <w:rsid w:val="6E13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ind w:firstLine="420" w:firstLineChars="200"/>
    </w:pPr>
  </w:style>
  <w:style w:type="paragraph" w:customStyle="1" w:styleId="3">
    <w:name w:val="正文文本缩进1"/>
    <w:qFormat/>
    <w:uiPriority w:val="0"/>
    <w:pPr>
      <w:widowControl w:val="0"/>
      <w:spacing w:line="600" w:lineRule="exact"/>
      <w:ind w:left="420" w:leftChars="200"/>
      <w:jc w:val="center"/>
    </w:pPr>
    <w:rPr>
      <w:rFonts w:ascii="Calibri" w:hAnsi="Calibri" w:eastAsia="仿宋_GB2312" w:cs="Times New Roman"/>
      <w:kern w:val="2"/>
      <w:sz w:val="32"/>
      <w:szCs w:val="22"/>
      <w:lang w:val="en-US" w:eastAsia="zh-CN" w:bidi="ar-SA"/>
    </w:rPr>
  </w:style>
  <w:style w:type="paragraph" w:styleId="6">
    <w:name w:val="Balloon Text"/>
    <w:basedOn w:val="1"/>
    <w:link w:val="13"/>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Emphasis"/>
    <w:basedOn w:val="11"/>
    <w:qFormat/>
    <w:uiPriority w:val="0"/>
    <w:rPr>
      <w:i/>
    </w:rPr>
  </w:style>
  <w:style w:type="character" w:customStyle="1" w:styleId="13">
    <w:name w:val="批注框文本 Char"/>
    <w:basedOn w:val="11"/>
    <w:link w:val="6"/>
    <w:qFormat/>
    <w:uiPriority w:val="0"/>
    <w:rPr>
      <w:rFonts w:ascii="Calibri" w:hAnsi="Calibri"/>
      <w:kern w:val="2"/>
      <w:sz w:val="18"/>
      <w:szCs w:val="18"/>
    </w:rPr>
  </w:style>
  <w:style w:type="character" w:customStyle="1" w:styleId="14">
    <w:name w:val="页眉 Char"/>
    <w:basedOn w:val="11"/>
    <w:link w:val="8"/>
    <w:qFormat/>
    <w:uiPriority w:val="0"/>
    <w:rPr>
      <w:rFonts w:ascii="Calibri" w:hAnsi="Calibri"/>
      <w:kern w:val="2"/>
      <w:sz w:val="18"/>
      <w:szCs w:val="18"/>
    </w:rPr>
  </w:style>
  <w:style w:type="character" w:customStyle="1" w:styleId="15">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441</Words>
  <Characters>449</Characters>
  <Paragraphs>15</Paragraphs>
  <TotalTime>50</TotalTime>
  <ScaleCrop>false</ScaleCrop>
  <LinksUpToDate>false</LinksUpToDate>
  <CharactersWithSpaces>494</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2021-09-02T18:32:00Z</dcterms:created>
  <dc:creator>Administrator</dc:creator>
  <cp:lastModifiedBy>jeason</cp:lastModifiedBy>
  <dcterms:modified xsi:type="dcterms:W3CDTF">2021-11-02T11:45:52Z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039081cbc71b4f379eaa7fb7de117f00</vt:lpwstr>
  </property>
</Properties>
</file>