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6869912" w:lineRule="exact"/>
        <w:jc w:val="center"/>
      </w:pPr>
      <w:r>
        <w:rPr>
          <w:rFonts w:hint="default" w:ascii="宋体" w:hAnsi="宋体" w:cs="宋体"/>
          <w:b/>
          <w:bCs/>
          <w:color w:val="FF0000"/>
          <w:spacing w:val="68"/>
          <w:w w:val="90"/>
          <w:sz w:val="92"/>
          <w:szCs w:val="92"/>
        </w:rPr>
        <w:t>兴县司法信息</w:t>
      </w:r>
    </w:p>
    <w:p>
      <w:pPr>
        <w:spacing w:line="536870312" w:lineRule="exact"/>
        <w:ind w:firstLine="640" w:firstLineChars="200"/>
        <w:jc w:val="left"/>
      </w:pP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 xml:space="preserve">                  </w:t>
      </w:r>
      <w:r>
        <w:rPr>
          <w:rFonts w:hint="default" w:ascii="仿宋_GB2312" w:hAnsi="仿宋_GB2312" w:eastAsia="仿宋_GB2312" w:cs="仿宋_GB2312"/>
          <w:sz w:val="32"/>
          <w:szCs w:val="32"/>
        </w:rPr>
        <w:t>第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default" w:ascii="仿宋_GB2312" w:hAnsi="仿宋_GB2312" w:eastAsia="仿宋_GB2312" w:cs="仿宋_GB2312"/>
          <w:sz w:val="32"/>
          <w:szCs w:val="32"/>
        </w:rPr>
        <w:t>期</w:t>
      </w:r>
    </w:p>
    <w:p>
      <w:pPr>
        <w:jc w:val="center"/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u w:val="single"/>
        </w:rPr>
        <w:t>兴县司法局办公室                  2021年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11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u w:val="single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12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u w:val="single"/>
        </w:rPr>
        <w:t>日</w:t>
      </w:r>
    </w:p>
    <w:p>
      <w:pPr>
        <w:pStyle w:val="2"/>
        <w:ind w:left="0" w:leftChars="0" w:firstLine="0" w:firstLineChars="0"/>
        <w:jc w:val="left"/>
        <w:rPr>
          <w:b/>
          <w:bCs/>
        </w:rPr>
      </w:pPr>
    </w:p>
    <w:p>
      <w:pPr>
        <w:pStyle w:val="2"/>
        <w:ind w:left="0" w:leftChars="0" w:firstLine="883" w:firstLineChars="20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法治进校园  共筑成长梦</w:t>
      </w:r>
    </w:p>
    <w:p>
      <w:pPr>
        <w:pStyle w:val="2"/>
        <w:ind w:left="0" w:leftChars="0" w:firstLine="640" w:firstLineChars="200"/>
        <w:jc w:val="both"/>
        <w:rPr>
          <w:rFonts w:hint="eastAsia"/>
          <w:lang w:eastAsia="zh-CN"/>
        </w:rPr>
      </w:pPr>
    </w:p>
    <w:p>
      <w:pPr>
        <w:pStyle w:val="2"/>
        <w:ind w:left="0" w:leftChars="0" w:firstLine="64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为进一步加强和改进未成年人思想道德建设，传播法律知识，提高未成年人法律意识和修养，给未成年人的健康成长营造良好的环境，有效预防和减少未成年人违法犯罪活动。</w:t>
      </w:r>
      <w:r>
        <w:rPr>
          <w:rFonts w:hint="eastAsia"/>
          <w:lang w:val="en-US" w:eastAsia="zh-CN"/>
        </w:rPr>
        <w:t>11月11日</w:t>
      </w:r>
      <w:r>
        <w:rPr>
          <w:rFonts w:hint="eastAsia"/>
          <w:lang w:eastAsia="zh-CN"/>
        </w:rPr>
        <w:t>，兴县司法局走进兴县东关小学，开展了《法治进校园</w:t>
      </w:r>
      <w:r>
        <w:rPr>
          <w:rFonts w:hint="eastAsia"/>
          <w:lang w:val="en-US" w:eastAsia="zh-CN"/>
        </w:rPr>
        <w:t xml:space="preserve"> 共筑成长梦</w:t>
      </w:r>
      <w:r>
        <w:rPr>
          <w:rFonts w:hint="eastAsia"/>
          <w:lang w:eastAsia="zh-CN"/>
        </w:rPr>
        <w:t>》为主题的法治讲座。</w:t>
      </w:r>
    </w:p>
    <w:p>
      <w:pPr>
        <w:pStyle w:val="2"/>
        <w:spacing w:line="240" w:lineRule="auto"/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34940" cy="3926205"/>
            <wp:effectExtent l="0" t="0" r="3810" b="17145"/>
            <wp:docPr id="1" name="图片 1" descr="开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开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64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活动中，兴县司法局向兴县东关小学赠送了《民法典》、《未成年人保护法》进校园书籍，并由兴县司法局的王雅琪同志为该校六年级学生分别就法律的概念、青少年保护权益、哪些是青少年不良行为、青少年如何保护自身权益进行了法律解读。</w:t>
      </w:r>
    </w:p>
    <w:p>
      <w:pPr>
        <w:pStyle w:val="2"/>
        <w:spacing w:line="240" w:lineRule="auto"/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34940" cy="3926205"/>
            <wp:effectExtent l="0" t="0" r="3810" b="17145"/>
            <wp:docPr id="2" name="图片 2" descr="赠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赠书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40" w:lineRule="auto"/>
        <w:ind w:left="0" w:leftChars="0" w:firstLine="64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讲座中，王雅琪同志从学生们身边的事情“压岁钱”讲起，成功把学生的兴趣引导到讲座上来，通过一个个具体生动并且和学生学习、生活息息相关的案例来警醒、启示他们要摒除不良行为及如何预防违法犯罪，并讲授了在面对校园欺凌等不法侵害时，如何加强自我保护等基本常识。还积极鼓励学生提高道德修养，抵御不良思想，努力学习，做一名遵纪守法的</w:t>
      </w:r>
      <w:bookmarkStart w:id="0" w:name="_GoBack"/>
      <w:bookmarkEnd w:id="0"/>
      <w:r>
        <w:rPr>
          <w:rFonts w:hint="eastAsia"/>
          <w:lang w:val="en-US" w:eastAsia="zh-CN"/>
        </w:rPr>
        <w:t>好学生。</w:t>
      </w:r>
    </w:p>
    <w:p>
      <w:pPr>
        <w:pStyle w:val="2"/>
        <w:spacing w:line="240" w:lineRule="auto"/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34940" cy="3926205"/>
            <wp:effectExtent l="0" t="0" r="3810" b="17145"/>
            <wp:docPr id="3" name="图片 3" descr="讲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讲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64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法治进校园活动的开展搭建了社会与学校联动的桥梁，推动了平安校园建设，切实优化了社会、学校的育人环境，为未成年人的健康成长铺开了法律保障这张大网。同时，也增强了青少年法治观念、提高了法治意识，培育了青少年知法、守法、用法及护法、维护社会公平正义的意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71CC4"/>
    <w:rsid w:val="05F065C4"/>
    <w:rsid w:val="07F1600F"/>
    <w:rsid w:val="08465A79"/>
    <w:rsid w:val="0BFD4DD6"/>
    <w:rsid w:val="0E825855"/>
    <w:rsid w:val="18836AE1"/>
    <w:rsid w:val="1DB54EA4"/>
    <w:rsid w:val="21831087"/>
    <w:rsid w:val="2BA300E7"/>
    <w:rsid w:val="2BC7718C"/>
    <w:rsid w:val="2C15123C"/>
    <w:rsid w:val="35B7321C"/>
    <w:rsid w:val="3F5F00DA"/>
    <w:rsid w:val="40C574F4"/>
    <w:rsid w:val="42787218"/>
    <w:rsid w:val="43A46A0A"/>
    <w:rsid w:val="4EB80B49"/>
    <w:rsid w:val="5321387A"/>
    <w:rsid w:val="56437E8D"/>
    <w:rsid w:val="599416E5"/>
    <w:rsid w:val="5E7C7B03"/>
    <w:rsid w:val="62F465AD"/>
    <w:rsid w:val="6D1F0827"/>
    <w:rsid w:val="6E13391B"/>
    <w:rsid w:val="725C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5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1">
    <w:name w:val="Default Paragraph Font"/>
    <w:qFormat/>
    <w:uiPriority w:val="1"/>
  </w:style>
  <w:style w:type="table" w:default="1" w:styleId="10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首行缩进 21"/>
    <w:basedOn w:val="3"/>
    <w:qFormat/>
    <w:uiPriority w:val="0"/>
    <w:pPr>
      <w:ind w:firstLine="420" w:firstLineChars="200"/>
    </w:pPr>
  </w:style>
  <w:style w:type="paragraph" w:customStyle="1" w:styleId="3">
    <w:name w:val="正文文本缩进1"/>
    <w:qFormat/>
    <w:uiPriority w:val="0"/>
    <w:pPr>
      <w:widowControl w:val="0"/>
      <w:spacing w:line="600" w:lineRule="exact"/>
      <w:ind w:left="420" w:leftChars="200"/>
      <w:jc w:val="center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6">
    <w:name w:val="Balloon Text"/>
    <w:basedOn w:val="1"/>
    <w:link w:val="13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2">
    <w:name w:val="Emphasis"/>
    <w:basedOn w:val="11"/>
    <w:qFormat/>
    <w:uiPriority w:val="0"/>
    <w:rPr>
      <w:i/>
    </w:rPr>
  </w:style>
  <w:style w:type="character" w:customStyle="1" w:styleId="13">
    <w:name w:val="批注框文本 Char"/>
    <w:basedOn w:val="11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眉 Char"/>
    <w:basedOn w:val="11"/>
    <w:link w:val="8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页脚 Char"/>
    <w:basedOn w:val="11"/>
    <w:link w:val="7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441</Words>
  <Characters>449</Characters>
  <Paragraphs>15</Paragraphs>
  <TotalTime>2</TotalTime>
  <ScaleCrop>false</ScaleCrop>
  <LinksUpToDate>false</LinksUpToDate>
  <CharactersWithSpaces>494</CharactersWithSpaces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2021-09-02T18:32:00Z</dcterms:created>
  <dc:creator>Administrator</dc:creator>
  <cp:lastModifiedBy>jeason</cp:lastModifiedBy>
  <dcterms:modified xsi:type="dcterms:W3CDTF">2021-11-12T08:33:54Z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33BBBEB204D94B468021957271318535</vt:lpwstr>
  </property>
</Properties>
</file>