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50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15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兴乡振发〔202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Times New Roman"/>
          <w:sz w:val="32"/>
          <w:szCs w:val="32"/>
        </w:rPr>
        <w:t xml:space="preserve">号 </w:t>
      </w:r>
    </w:p>
    <w:p>
      <w:pPr>
        <w:spacing w:beforeLines="5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兴县乡村振兴局</w:t>
      </w:r>
    </w:p>
    <w:p>
      <w:pPr>
        <w:adjustRightInd w:val="0"/>
        <w:spacing w:line="64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关于印发2021年建档立卡已脱贫家庭及监测帮扶对象家庭雨露计划资助学生名单（第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批）的通知</w:t>
      </w:r>
    </w:p>
    <w:p>
      <w:pPr>
        <w:spacing w:line="560" w:lineRule="exact"/>
        <w:jc w:val="center"/>
        <w:rPr>
          <w:rFonts w:ascii="方正小标宋简体" w:eastAsia="方正小标宋简体" w:hAnsiTheme="majorEastAsia"/>
          <w:bCs/>
          <w:sz w:val="11"/>
          <w:szCs w:val="44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各乡镇，县直相关单位: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山西省扶贫开发办公室关于做好2020--2021年度雨露计划资助工作的通知》(晋开发办(综)字〔2021〕4号)和山西省教育厅《关于明确高职扩招生源适用雨露计划相关政策的通知》(晋教职成函发〔2021〕61号)文件精神，雨露计划资助对象为建档立卡已脱贫家庭子女初、高中毕业后接受中、高等职业教育(含普通中专、职业高中、技工学校、普通大专、高职院校含扩招生、技师学院等)全日制在校学生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乡镇复核</w:t>
      </w:r>
      <w:r>
        <w:rPr>
          <w:rFonts w:hint="eastAsia" w:ascii="仿宋" w:hAnsi="仿宋" w:eastAsia="仿宋" w:cs="仿宋"/>
          <w:sz w:val="32"/>
          <w:szCs w:val="32"/>
        </w:rPr>
        <w:t>确认第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名学生符合受助条件(名单附后)。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并对符合资助条件的学生，分别在村委和乡镇和县政府网站进行了10日的公示，现对</w:t>
      </w:r>
      <w:r>
        <w:rPr>
          <w:rFonts w:hint="eastAsia" w:ascii="仿宋" w:hAnsi="仿宋" w:eastAsia="仿宋" w:cs="仿宋"/>
          <w:sz w:val="32"/>
          <w:szCs w:val="32"/>
        </w:rPr>
        <w:t>每生每年给予3000元的补助，实行应助尽</w:t>
      </w:r>
      <w:r>
        <w:rPr>
          <w:rFonts w:hint="eastAsia" w:ascii="仿宋" w:hAnsi="仿宋" w:eastAsia="仿宋"/>
          <w:sz w:val="32"/>
          <w:szCs w:val="32"/>
        </w:rPr>
        <w:t>助全覆盖。</w:t>
      </w:r>
    </w:p>
    <w:p>
      <w:pPr>
        <w:pStyle w:val="2"/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附件：2020-2021学年雨露计划拟资助学生名单（第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批）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4"/>
        <w:ind w:firstLine="240"/>
        <w:rPr>
          <w:lang w:eastAsia="zh-CN"/>
        </w:rPr>
      </w:pPr>
    </w:p>
    <w:p>
      <w:pPr>
        <w:widowControl/>
        <w:wordWrap w:val="0"/>
        <w:autoSpaceDE w:val="0"/>
        <w:spacing w:before="100" w:beforeAutospacing="1" w:after="100" w:afterAutospacing="1" w:line="600" w:lineRule="exact"/>
        <w:ind w:right="1165" w:rightChars="555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兴县乡村振兴局</w:t>
      </w:r>
    </w:p>
    <w:p>
      <w:pPr>
        <w:widowControl/>
        <w:wordWrap w:val="0"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2021年1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</w:rPr>
        <w:t>日</w:t>
      </w:r>
    </w:p>
    <w:p>
      <w:pPr>
        <w:widowControl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widowControl/>
        <w:autoSpaceDE w:val="0"/>
        <w:spacing w:before="100" w:beforeAutospacing="1" w:after="100" w:afterAutospacing="1" w:line="600" w:lineRule="exact"/>
        <w:ind w:right="945" w:rightChars="450" w:firstLine="640" w:firstLineChars="200"/>
        <w:jc w:val="righ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黑体" w:hAnsi="Times New Roman" w:eastAsia="黑体" w:cs="Times New Roman"/>
          <w:sz w:val="28"/>
          <w:szCs w:val="28"/>
        </w:rPr>
      </w:pPr>
    </w:p>
    <w:p>
      <w:pPr>
        <w:pStyle w:val="2"/>
        <w:ind w:firstLine="560"/>
        <w:rPr>
          <w:rFonts w:ascii="黑体" w:hAnsi="Times New Roman" w:eastAsia="黑体" w:cs="Times New Roman"/>
          <w:sz w:val="28"/>
          <w:szCs w:val="28"/>
        </w:rPr>
      </w:pPr>
    </w:p>
    <w:p>
      <w:pPr>
        <w:pStyle w:val="4"/>
        <w:ind w:firstLine="280"/>
        <w:rPr>
          <w:rFonts w:ascii="黑体" w:eastAsia="黑体"/>
          <w:sz w:val="28"/>
          <w:szCs w:val="28"/>
          <w:lang w:eastAsia="zh-CN"/>
        </w:rPr>
      </w:pPr>
    </w:p>
    <w:p>
      <w:pPr>
        <w:pStyle w:val="7"/>
        <w:rPr>
          <w:rFonts w:ascii="黑体" w:eastAsia="黑体"/>
          <w:sz w:val="28"/>
          <w:szCs w:val="28"/>
          <w:lang w:eastAsia="zh-CN"/>
        </w:rPr>
      </w:pPr>
    </w:p>
    <w:p>
      <w:pPr>
        <w:rPr>
          <w:lang w:eastAsia="zh-CN"/>
        </w:rPr>
      </w:pPr>
    </w:p>
    <w:p>
      <w:pPr>
        <w:rPr>
          <w:rFonts w:ascii="黑体" w:eastAsia="黑体"/>
          <w:sz w:val="28"/>
          <w:szCs w:val="28"/>
          <w:lang w:eastAsia="zh-CN"/>
        </w:rPr>
      </w:pPr>
    </w:p>
    <w:tbl>
      <w:tblPr>
        <w:tblStyle w:val="11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8"/>
        <w:gridCol w:w="1230"/>
        <w:gridCol w:w="1245"/>
        <w:gridCol w:w="1664"/>
        <w:gridCol w:w="1351"/>
        <w:gridCol w:w="97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兴县2020-2021学年雨露计划拟资助学生名单  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2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圪台上村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陕西邮电职业技术学院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吕云飞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吕转转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刘侯乐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吕梁会计学校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蔡炜浈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集宁师范学院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马欢欢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唐堂宇村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蔚亚东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圪台上村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武汉航海职业技术学院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石盘头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后发达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牛瑞东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牛瑞军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屈小艳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康玲玲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季家梁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山西省城乡建设学校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山西省中医学校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白利芳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秦家圪棱村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奥如心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上李家湾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山西现代经贸技工学校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大同市职业教育中心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白锦鹏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山西晋阳技工学校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计算机应用与维修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通惠泉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19-20补发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山西晋中市卫生学校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巡检司村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巡检司村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白姗姗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北京经济管理职业学院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任娜娜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西安城市建设职业学院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毛儿沟村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田瑞忠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建设工程管理(建筑工程管理方向)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武改霞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赵乐乐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佐子坪村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寺坡底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关文军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丰世沟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山西工程职工技术学院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阁老湾村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文旅系语文教育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康国伟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油房沟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奥鹏辉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油房沟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长治幼儿师范高等专科学下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沈阳医学院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天津国土资源和房屋职业学院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武汉生物工程学院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崖头吉村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石家庄信息工程职业学校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牛帅帅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高建荣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江苏建筑工程职业技术学院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炕火沟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渤海理工职业学院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山西大众高级技工学校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尧儿上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青岛恒星科技学院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安庆医药高等专科学校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固贤乡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炕火沟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山西大众高级技工学校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种田墕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铁道运营管理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洛家角村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建筑与测绘工程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佛堂村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樊岩岩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樊瑞琪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募强村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华北理工大学轻工学院丰润校区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白智琪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樊思盈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内蒙古能源职业学院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吕吊虾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贾涛涛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贾川宝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贾延鹏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吕美娟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田晋霞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马蒲滩村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湖北商贸学院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木崖头村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田彩云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王忻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葛家里村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山西师范大学临汾学院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奥岚婷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白茹珍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魏振霞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沧州医学专科高等专科学校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刘晋宏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康红红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张反过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吕维琼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饭店管理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尹利娜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移动通讯技术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交楼申乡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郭树义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19-20补报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樊雅妮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刘瑞兵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新能源检测与维修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江苏省农林职业技术学院信息工程学院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樊家圪埚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郭家圪台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康帅宇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奥春伟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张仪林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张仪福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田伟杰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炭烟沟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炭烟沟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斜唐山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姚儿湾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恶虎滩村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陕西正大技师学校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铁路客运服务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恶虎滩村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山西机电职业技术学校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沟门前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太原铁路机械学校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史补桃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新窑上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史瑶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运城师范高等专科学院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康彦玲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石槽沟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安月村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安月村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武汉船舶职业技术学院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内蒙古丰州职业学院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石家庄人民医学高等专科学校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大善村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白佩佩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马巧英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李田雨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长治市长治职业技术学院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史妞妞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白芳芳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广东省顺德职业技术学院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贺晋伟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贺蓓蓓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碱滩坪村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运城职业护理学院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麻焉条村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麻焉条村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鄂尔多斯职业学校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山西省怀仁市新华高中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云计算技术与运用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广东省顺德职业技术学院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白咪咪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乔琴琴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白宁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白妍妍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张芬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苏州市职业大学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温卓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郭旺龙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范紫薇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小学教育（师范类）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小学教育(全科教育方向)(师范类)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水江头村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温佳理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碾子村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浙江警官职业学院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沙壕村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山西老区职业技术学校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成美亭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奥亚鹏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尹永利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牛永梅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胡家山村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石楞则村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温贝贝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康雪茹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王愿丽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白玲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旭谷村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马福罗村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裴娜娜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后彰和墕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裴红红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裴文杰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裴家川口村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裴旭芳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前北会村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鄂尔多斯卫生学校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杜矦霞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山西省林业职业技术学院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前石门村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任惠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任旭婷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山西经济管理干部学校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王家峁村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张彦青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裴伟宏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首钢工学院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闫保瑞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山西交通技师学院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马瑞清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任艳春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裴宇宇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西安医学高等专科学院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裴琪琪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西安海棠职业学院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裴家津村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裴坤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天津海运职业学院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尹添羽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尹瑞东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瓦塘镇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白瑞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音乐教育(师范类)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小坪头村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闫玉兰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阳崖村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西会村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东会乡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冯强则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吉林农业科技学院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山西省吕梁市会计学校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补2019-2020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蔡家会镇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狮子洼村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蔡炜浈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集宁师范学院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补2019-2020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西吴家沟村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扒棱上村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圪棱上村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李家坪村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闫婷婷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阳塔村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白文艳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杨角角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杨保明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圪垯上村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马亮亮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大同煤炭职业技术学校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奥家湾乡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二十里铺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孟家坪乡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王立英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吕梁学院离石师范分校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补18-19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任伊娜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罗峪口村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蔡家崖乡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杨家坡村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天津石油职业技术学院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蔚汾镇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黑体" w:eastAsia="黑体"/>
          <w:sz w:val="28"/>
          <w:szCs w:val="28"/>
          <w:lang w:eastAsia="zh-CN"/>
        </w:rPr>
      </w:pPr>
    </w:p>
    <w:p>
      <w:pPr>
        <w:pStyle w:val="4"/>
        <w:rPr>
          <w:rFonts w:ascii="黑体" w:eastAsia="黑体"/>
          <w:sz w:val="28"/>
          <w:szCs w:val="28"/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4"/>
        <w:rPr>
          <w:lang w:eastAsia="zh-CN"/>
        </w:rPr>
      </w:pPr>
    </w:p>
    <w:p>
      <w:pPr>
        <w:pStyle w:val="7"/>
        <w:rPr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ind w:left="0" w:leftChars="0" w:firstLine="0" w:firstLineChars="0"/>
        <w:rPr>
          <w:lang w:eastAsia="zh-CN"/>
        </w:rPr>
      </w:pPr>
    </w:p>
    <w:p>
      <w:pPr>
        <w:pStyle w:val="2"/>
        <w:ind w:left="0" w:leftChars="0" w:firstLine="0" w:firstLineChars="0"/>
      </w:pPr>
    </w:p>
    <w:p>
      <w:pPr>
        <w:spacing w:line="500" w:lineRule="exact"/>
        <w:rPr>
          <w:rFonts w:ascii="黑体" w:hAnsi="Times New Roman" w:eastAsia="黑体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6114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pt;height:0pt;width:441.85pt;z-index:251659264;mso-width-relative:page;mso-height-relative:page;" filled="f" stroked="t" coordsize="21600,21600" o:gfxdata="UEsDBAoAAAAAAIdO4kAAAAAAAAAAAAAAAAAEAAAAZHJzL1BLAwQUAAAACACHTuJALz62YNQAAAAG&#10;AQAADwAAAGRycy9kb3ducmV2LnhtbE2PT0/DMAzF70h8h8hIXKYt2YZYVZruAPTGhQ3E1WtMW9E4&#10;XZP9gU+PEQc4Wc/Peu/nYn32vTrSGLvAFuYzA4q4Dq7jxsLLtppmoGJCdtgHJgufFGFdXl4UmLtw&#10;4mc6blKjJIRjjhbalIZc61i35DHOwkAs3nsYPSaRY6PdiCcJ971eGHOrPXYsDS0OdN9S/bE5eAux&#10;eqV99TWpJ+Zt2QRa7B+eHtHa66u5uQOV6Jz+juEHX9ChFKZdOLCLqrcgjyQLN5lMcbNsuQK1+13o&#10;stD/8ctvUEsDBBQAAAAIAIdO4kC2rVDt6gEAALgDAAAOAAAAZHJzL2Uyb0RvYy54bWytU72OEzEQ&#10;7pF4B8s92SRHTtwqmysSHc0Bke54gInXm7WwPZbtZJOX4AWQ6KCipOdtOB6DsTcJ99NcwRaWxzPz&#10;zXzfzE4vd0azrfRBoa34aDDkTFqBtbLrin+8vXr1hrMQwdag0cqK72Xgl7OXL6adK+UYW9S19IxA&#10;bCg7V/E2RlcWRRCtNBAG6KQlZ4PeQCTTr4vaQ0foRhfj4fC86NDXzqOQIdDronfyA6J/DiA2jRJy&#10;gWJjpI09qpcaIlEKrXKBz3K3TSNF/NA0QUamK05MYz6pCN1X6SxmUyjXHlyrxKEFeE4LjzgZUJaK&#10;nqAWEIFtvHoCZZTwGLCJA4Gm6IlkRYjFaPhIm5sWnMxcSOrgTqKH/wcr3m+Xnqm64mecWTA08Lsv&#10;P39//vbn11c67358Z2dJpM6FkmLndukTTbGzN+4axafALM5bsGuZm73dO0IYpYziQUoygqNSq+4d&#10;1hQDm4hZsV3jTYIkLdguD2Z/GozcRSbocXI+Gr2+mHAmjr4CymOi8yG+lWhYulRcK5s0gxK21yGm&#10;RqA8hqRni1dK6zx3bVlX8YvJeJITAmpVJ2cKC369mmvPtpA2J3+ZFXnuh3nc2Lovom3Kk3npDpWP&#10;rHv9Vljvl/4oDQ0093ZYvrQx9+0s4L8fb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z62YNQA&#10;AAAGAQAADwAAAAAAAAABACAAAAAiAAAAZHJzL2Rvd25yZXYueG1sUEsBAhQAFAAAAAgAh07iQLat&#10;UO3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500" w:lineRule="exact"/>
        <w:ind w:right="-58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114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2pt;height:0pt;width:441.85pt;z-index:251660288;mso-width-relative:page;mso-height-relative:page;" filled="f" stroked="t" coordsize="21600,21600" o:gfxdata="UEsDBAoAAAAAAIdO4kAAAAAAAAAAAAAAAAAEAAAAZHJzL1BLAwQUAAAACACHTuJAbuxX1NQAAAAG&#10;AQAADwAAAGRycy9kb3ducmV2LnhtbE2PzU7DMBCE70i8g7VIXCpqt0VtFOL0AOTGhQLqdRsvSUS8&#10;TmP3B56eRRzguDOjmW+L9dn36khj7AJbmE0NKOI6uI4bC68v1U0GKiZkh31gsvBJEdbl5UWBuQsn&#10;fqbjJjVKSjjmaKFNaci1jnVLHuM0DMTivYfRY5JzbLQb8STlvtdzY5baY8ey0OJA9y3VH5uDtxCr&#10;N9pXX5N6YraLJtB8//D0iNZeX83MHahE5/QXhh98QYdSmHbhwC6q3oI8kiwszS0ocbNssQK1+xV0&#10;Wej/+OU3UEsDBBQAAAAIAIdO4kCF54Dq6QEAALgDAAAOAAAAZHJzL2Uyb0RvYy54bWytU8FuEzEQ&#10;vSPxD5bvZJMoqegqmx4SlUuBSC0fMPF6sxa2x7KdbPIT/AASNzhx5M7ftHwGY28SSrn0wB4sj2fm&#10;zbw3s7OrvdFsJ31QaCs+Ggw5k1Zgreym4h/url+95ixEsDVotLLiBxn41fzli1nnSjnGFnUtPSMQ&#10;G8rOVbyN0ZVFEUQrDYQBOmnJ2aA3EMn0m6L20BG60cV4OLwoOvS18yhkCPS67J38iOifA4hNo4Rc&#10;otgaaWOP6qWGSJRCq1zg89xt00gR3zdNkJHpihPTmE8qQvd1Oov5DMqNB9cqcWwBntPCE04GlKWi&#10;Z6glRGBbr/6BMkp4DNjEgUBT9ESyIsRiNHyizW0LTmYuJHVwZ9HD/4MV73Yrz1Rd8QlnFgwN/OHz&#10;j/tPX3/9/ELnw/dvbJJE6lwoKXZhVz7RFHt7625QfAzM4qIFu5G52buDI4RRyij+SklGcFRq3b3F&#10;mmJgGzErtm+8SZCkBdvnwRzOg5H7yAQ9Ti9Go8nllDNx8hVQnhKdD/GNRMPSpeJa2aQZlLC7CTE1&#10;AuUpJD1bvFZa57lry7qKX07H05wQUKs6OVNY8Jv1Qnu2g7Q5+cusyPM4zOPW1n0RbVOezEt3rHxi&#10;3eu3xvqw8idpaKC5t+PypY15bGcB//xw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u7FfU1AAA&#10;AAYBAAAPAAAAAAAAAAEAIAAAACIAAABkcnMvZG93bnJldi54bWxQSwECFAAUAAAACACHTuJAheeA&#10;6u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imes New Roman"/>
          <w:sz w:val="32"/>
          <w:szCs w:val="32"/>
        </w:rPr>
        <w:t>兴县乡村振兴局                       2021年1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 xml:space="preserve">日印发 </w:t>
      </w:r>
    </w:p>
    <w:p>
      <w:pPr>
        <w:autoSpaceDE w:val="0"/>
        <w:autoSpaceDN w:val="0"/>
        <w:adjustRightInd w:val="0"/>
        <w:spacing w:line="500" w:lineRule="exact"/>
        <w:ind w:right="-58" w:firstLine="420" w:firstLineChars="150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pacing w:line="20" w:lineRule="exact"/>
        <w:textAlignment w:val="baseline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1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59"/>
    <w:rsid w:val="00032213"/>
    <w:rsid w:val="000713A6"/>
    <w:rsid w:val="00172454"/>
    <w:rsid w:val="001948DF"/>
    <w:rsid w:val="0021058E"/>
    <w:rsid w:val="00246A59"/>
    <w:rsid w:val="0025731A"/>
    <w:rsid w:val="002A6739"/>
    <w:rsid w:val="00343096"/>
    <w:rsid w:val="0037443D"/>
    <w:rsid w:val="00401C06"/>
    <w:rsid w:val="004402D4"/>
    <w:rsid w:val="00487E14"/>
    <w:rsid w:val="00493298"/>
    <w:rsid w:val="00502162"/>
    <w:rsid w:val="00562879"/>
    <w:rsid w:val="00633903"/>
    <w:rsid w:val="006F17B4"/>
    <w:rsid w:val="006F39A1"/>
    <w:rsid w:val="00714CCB"/>
    <w:rsid w:val="00717F3D"/>
    <w:rsid w:val="00785097"/>
    <w:rsid w:val="007C7825"/>
    <w:rsid w:val="00880CFE"/>
    <w:rsid w:val="00886C60"/>
    <w:rsid w:val="009519C7"/>
    <w:rsid w:val="009C3E06"/>
    <w:rsid w:val="00B0118D"/>
    <w:rsid w:val="00BA033B"/>
    <w:rsid w:val="00BF7B9C"/>
    <w:rsid w:val="00C36A1B"/>
    <w:rsid w:val="00CA5131"/>
    <w:rsid w:val="00D16B2D"/>
    <w:rsid w:val="00D44675"/>
    <w:rsid w:val="00DA32A2"/>
    <w:rsid w:val="00E45D73"/>
    <w:rsid w:val="0AC05EBA"/>
    <w:rsid w:val="0C4404DE"/>
    <w:rsid w:val="0D662D48"/>
    <w:rsid w:val="0F464212"/>
    <w:rsid w:val="0FA9390C"/>
    <w:rsid w:val="118C7730"/>
    <w:rsid w:val="11E6572F"/>
    <w:rsid w:val="142A2227"/>
    <w:rsid w:val="19517B2D"/>
    <w:rsid w:val="26C04319"/>
    <w:rsid w:val="28C32137"/>
    <w:rsid w:val="2A0A4F23"/>
    <w:rsid w:val="2A93227B"/>
    <w:rsid w:val="2B4232F9"/>
    <w:rsid w:val="30F379D3"/>
    <w:rsid w:val="32452AE5"/>
    <w:rsid w:val="326A517F"/>
    <w:rsid w:val="32A94115"/>
    <w:rsid w:val="364C55C6"/>
    <w:rsid w:val="3A5D25CD"/>
    <w:rsid w:val="3C32269A"/>
    <w:rsid w:val="3C3327D6"/>
    <w:rsid w:val="44540D96"/>
    <w:rsid w:val="45B630F2"/>
    <w:rsid w:val="488A12DA"/>
    <w:rsid w:val="4F3E35CD"/>
    <w:rsid w:val="55A21849"/>
    <w:rsid w:val="57FA7A03"/>
    <w:rsid w:val="58FF717A"/>
    <w:rsid w:val="603911C4"/>
    <w:rsid w:val="608E4713"/>
    <w:rsid w:val="619A0E5D"/>
    <w:rsid w:val="65D53188"/>
    <w:rsid w:val="6C8F7959"/>
    <w:rsid w:val="7253199D"/>
    <w:rsid w:val="76C738E6"/>
    <w:rsid w:val="7951722A"/>
    <w:rsid w:val="7F1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paragraph" w:styleId="5">
    <w:name w:val="Body Text"/>
    <w:basedOn w:val="1"/>
    <w:next w:val="6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6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6"/>
    <w:uiPriority w:val="0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0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5">
    <w:name w:val="页脚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3481</Words>
  <Characters>19847</Characters>
  <Lines>165</Lines>
  <Paragraphs>46</Paragraphs>
  <TotalTime>6</TotalTime>
  <ScaleCrop>false</ScaleCrop>
  <LinksUpToDate>false</LinksUpToDate>
  <CharactersWithSpaces>23282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2021-11-23T09:06:00Z</dcterms:created>
  <dc:creator>Administrator</dc:creator>
  <cp:lastModifiedBy>刘星辉</cp:lastModifiedBy>
  <cp:lastPrinted>2021-12-07T10:17:00Z</cp:lastPrinted>
  <dcterms:modified xsi:type="dcterms:W3CDTF">2021-12-07T14:16:30Z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28161252AEF345E091102E7D3C61AE2E</vt:lpwstr>
  </property>
</Properties>
</file>