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F8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i w:val="0"/>
          <w:iCs w:val="0"/>
          <w:caps w:val="0"/>
          <w:spacing w:val="8"/>
          <w:sz w:val="44"/>
          <w:szCs w:val="44"/>
          <w:shd w:val="clear" w:fill="FFFFFF"/>
          <w:lang w:val="en-US" w:eastAsia="zh-CN"/>
        </w:rPr>
      </w:pPr>
      <w:r>
        <w:rPr>
          <w:rFonts w:hint="eastAsia" w:ascii="方正小标宋简体" w:hAnsi="方正小标宋简体" w:eastAsia="方正小标宋简体" w:cs="方正小标宋简体"/>
          <w:i w:val="0"/>
          <w:iCs w:val="0"/>
          <w:caps w:val="0"/>
          <w:spacing w:val="8"/>
          <w:sz w:val="44"/>
          <w:szCs w:val="44"/>
          <w:shd w:val="clear" w:fill="FFFFFF"/>
          <w:lang w:val="en-US" w:eastAsia="zh-CN"/>
        </w:rPr>
        <w:t>兴县人力资源和社会保障局</w:t>
      </w:r>
    </w:p>
    <w:p w14:paraId="3BE32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spacing w:val="8"/>
          <w:sz w:val="44"/>
          <w:szCs w:val="44"/>
          <w:shd w:val="clear" w:fill="FFFFFF"/>
        </w:rPr>
      </w:pPr>
      <w:r>
        <w:rPr>
          <w:rFonts w:hint="eastAsia" w:ascii="方正小标宋简体" w:hAnsi="方正小标宋简体" w:eastAsia="方正小标宋简体" w:cs="方正小标宋简体"/>
          <w:i w:val="0"/>
          <w:iCs w:val="0"/>
          <w:caps w:val="0"/>
          <w:spacing w:val="8"/>
          <w:sz w:val="44"/>
          <w:szCs w:val="44"/>
          <w:shd w:val="clear" w:fill="FFFFFF"/>
        </w:rPr>
        <w:t>关于申报兴县2025年度脱贫劳动力务工就业稳岗补助的公告</w:t>
      </w:r>
    </w:p>
    <w:p w14:paraId="2B34B2DD">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403F7C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为全面落实好就业帮扶政策，进一步促进我县脱贫户（含监测户）劳动力稳定就业，根据《山西省乡村振兴局 山西省人力资源和社会保障厅 山西省财政厅印发〈关于简化脱贫劳动力外出务工就业一次性交通补贴和稳岗补助审核发放流程〉的通知》（晋乡振发</w:t>
      </w:r>
      <w:r>
        <w:rPr>
          <w:rFonts w:hint="eastAsia" w:ascii="仿宋_GB2312" w:hAnsi="仿宋_GB2312" w:eastAsia="仿宋_GB2312" w:cs="仿宋_GB2312"/>
          <w:kern w:val="0"/>
          <w:sz w:val="32"/>
          <w:szCs w:val="32"/>
        </w:rPr>
        <w:t>〔</w:t>
      </w:r>
      <w:r>
        <w:rPr>
          <w:rFonts w:hint="eastAsia" w:ascii="方正仿宋_GB2312" w:hAnsi="方正仿宋_GB2312" w:eastAsia="方正仿宋_GB2312" w:cs="方正仿宋_GB2312"/>
          <w:sz w:val="32"/>
          <w:szCs w:val="32"/>
        </w:rPr>
        <w:t>2023</w:t>
      </w:r>
      <w:r>
        <w:rPr>
          <w:rFonts w:hint="eastAsia" w:ascii="仿宋_GB2312" w:hAnsi="仿宋_GB2312" w:eastAsia="仿宋_GB2312" w:cs="仿宋_GB2312"/>
          <w:kern w:val="0"/>
          <w:sz w:val="32"/>
          <w:szCs w:val="32"/>
        </w:rPr>
        <w:t>〕</w:t>
      </w:r>
      <w:r>
        <w:rPr>
          <w:rFonts w:hint="eastAsia" w:ascii="方正仿宋_GB2312" w:hAnsi="方正仿宋_GB2312" w:eastAsia="方正仿宋_GB2312" w:cs="方正仿宋_GB2312"/>
          <w:sz w:val="32"/>
          <w:szCs w:val="32"/>
        </w:rPr>
        <w:t>44号）、兴县巩固衔接领导小组《关于进一步推动落实脱贫劳动力务工就业稳岗补助的通知》（兴巩固衔接组发</w:t>
      </w:r>
      <w:r>
        <w:rPr>
          <w:rFonts w:hint="eastAsia" w:ascii="仿宋_GB2312" w:hAnsi="仿宋_GB2312" w:eastAsia="仿宋_GB2312" w:cs="仿宋_GB2312"/>
          <w:kern w:val="0"/>
          <w:sz w:val="32"/>
          <w:szCs w:val="32"/>
        </w:rPr>
        <w:t>〔</w:t>
      </w:r>
      <w:r>
        <w:rPr>
          <w:rFonts w:hint="eastAsia" w:ascii="方正仿宋_GB2312" w:hAnsi="方正仿宋_GB2312" w:eastAsia="方正仿宋_GB2312" w:cs="方正仿宋_GB2312"/>
          <w:sz w:val="32"/>
          <w:szCs w:val="32"/>
        </w:rPr>
        <w:t>2023</w:t>
      </w:r>
      <w:r>
        <w:rPr>
          <w:rFonts w:hint="eastAsia" w:ascii="仿宋_GB2312" w:hAnsi="仿宋_GB2312" w:eastAsia="仿宋_GB2312" w:cs="仿宋_GB2312"/>
          <w:kern w:val="0"/>
          <w:sz w:val="32"/>
          <w:szCs w:val="32"/>
        </w:rPr>
        <w:t>〕</w:t>
      </w:r>
      <w:r>
        <w:rPr>
          <w:rFonts w:hint="eastAsia" w:ascii="方正仿宋_GB2312" w:hAnsi="方正仿宋_GB2312" w:eastAsia="方正仿宋_GB2312" w:cs="方正仿宋_GB2312"/>
          <w:sz w:val="32"/>
          <w:szCs w:val="32"/>
        </w:rPr>
        <w:t>14号）文件精神，现将申报2025年度脱贫劳动力务工就业稳岗补助审核发放相关事项公告如下。</w:t>
      </w:r>
    </w:p>
    <w:p w14:paraId="31E780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一、稳岗补助的申请对象、条件和补助标准</w:t>
      </w:r>
    </w:p>
    <w:p w14:paraId="287D9B9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申请对象：</w:t>
      </w:r>
      <w:r>
        <w:rPr>
          <w:rFonts w:hint="eastAsia" w:ascii="方正仿宋_GB2312" w:hAnsi="方正仿宋_GB2312" w:eastAsia="方正仿宋_GB2312" w:cs="方正仿宋_GB2312"/>
          <w:sz w:val="32"/>
          <w:szCs w:val="32"/>
        </w:rPr>
        <w:t>具有兴县户籍、年满16周岁以上的脱贫户、监测户劳动力。（脱贫劳动力是指16周岁以上有劳动能力的脱贫人口，各乡（镇）不得以超过60周岁为由不落实稳岗补助）。</w:t>
      </w:r>
    </w:p>
    <w:p w14:paraId="2B242D1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申请条件：</w:t>
      </w:r>
      <w:r>
        <w:rPr>
          <w:rFonts w:hint="eastAsia" w:ascii="方正仿宋_GB2312" w:hAnsi="方正仿宋_GB2312" w:eastAsia="方正仿宋_GB2312" w:cs="方正仿宋_GB2312"/>
          <w:sz w:val="32"/>
          <w:szCs w:val="32"/>
        </w:rPr>
        <w:t xml:space="preserve">2025年在同一用工单位累计务工就业6个月以上、平均月工资达到1000元以上的，可申请稳岗补助。 </w:t>
      </w:r>
    </w:p>
    <w:p w14:paraId="0FBF312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补助标准：</w:t>
      </w:r>
      <w:r>
        <w:rPr>
          <w:rFonts w:hint="eastAsia" w:ascii="方正仿宋_GB2312" w:hAnsi="方正仿宋_GB2312" w:eastAsia="方正仿宋_GB2312" w:cs="方正仿宋_GB2312"/>
          <w:sz w:val="32"/>
          <w:szCs w:val="32"/>
        </w:rPr>
        <w:t>每人1200元。按照每人每月200元的标准给予6个月的稳岗奖补。</w:t>
      </w:r>
    </w:p>
    <w:p w14:paraId="54A935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二、稳岗补助的申请、经办流程</w:t>
      </w:r>
    </w:p>
    <w:p w14:paraId="0BF4B3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村级审核及公示。</w:t>
      </w:r>
      <w:r>
        <w:rPr>
          <w:rFonts w:hint="eastAsia" w:ascii="方正仿宋_GB2312" w:hAnsi="方正仿宋_GB2312" w:eastAsia="方正仿宋_GB2312" w:cs="方正仿宋_GB2312"/>
          <w:sz w:val="32"/>
          <w:szCs w:val="32"/>
        </w:rPr>
        <w:t>本人向户籍所在村委、社区递交申请审核表、务工证明、工资发放证明、身份证复印件、银行卡复印件。在外务工未返回的，经本人同意，可委托本人亲属、村干部、驻村帮扶干部或劳务输出机构代为申请。村委对申领资料真实性进行初步审核后公示不少于5天，经公示无异议后出具脱贫户（监测户）证明一并上报所在乡(镇）政府，公示影像资料交乡（镇）政府存档。</w:t>
      </w:r>
    </w:p>
    <w:p w14:paraId="240DB33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乡镇审核、比对。</w:t>
      </w:r>
      <w:r>
        <w:rPr>
          <w:rFonts w:hint="eastAsia" w:ascii="方正仿宋_GB2312" w:hAnsi="方正仿宋_GB2312" w:eastAsia="方正仿宋_GB2312" w:cs="方正仿宋_GB2312"/>
          <w:sz w:val="32"/>
          <w:szCs w:val="32"/>
        </w:rPr>
        <w:t>申请人户籍所在乡镇对行政村（社区）初审报送的务工人员身份和务工就业状况等信息进行审核，并与全国防返贫信息监测系统中务工就业信息进行比对，比对无误后出具乡镇承诺书一并报送兴县创业就业服务中心。</w:t>
      </w:r>
    </w:p>
    <w:p w14:paraId="136538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县级复核、公示、存档。</w:t>
      </w:r>
      <w:r>
        <w:rPr>
          <w:rFonts w:hint="eastAsia" w:ascii="方正仿宋_GB2312" w:hAnsi="方正仿宋_GB2312" w:eastAsia="方正仿宋_GB2312" w:cs="方正仿宋_GB2312"/>
          <w:sz w:val="32"/>
          <w:szCs w:val="32"/>
        </w:rPr>
        <w:t>县人社局创业就业服务中心将对报回的稳岗补助申请审核表、乡镇承诺书等资料进行复核，资料齐全无误的将按批次进行为期5天的公示并存档。</w:t>
      </w:r>
    </w:p>
    <w:p w14:paraId="023C056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发放补助。</w:t>
      </w:r>
      <w:r>
        <w:rPr>
          <w:rFonts w:hint="eastAsia" w:ascii="方正仿宋_GB2312" w:hAnsi="方正仿宋_GB2312" w:eastAsia="方正仿宋_GB2312" w:cs="方正仿宋_GB2312"/>
          <w:sz w:val="32"/>
          <w:szCs w:val="32"/>
        </w:rPr>
        <w:t>对公示期满无异议的，县人力资源和社会保障局将符合条件的申领名册（支付表）及补助金额汇总后会同县农业农村局报县财政局，县财政局将补助资金拨付至申请人银行账户。</w:t>
      </w:r>
    </w:p>
    <w:p w14:paraId="4622E2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三、申领补助所需相关材料</w:t>
      </w:r>
    </w:p>
    <w:p w14:paraId="66ACFC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（一）收入证明</w:t>
      </w:r>
    </w:p>
    <w:p w14:paraId="310F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微信、支付宝、网银等转账凭证、现金发放证明。可以证明劳动者在同一单位稳定就业6个月以上、月工资收入1000元以上的工资收入证明（提供以上其中之一即可）。</w:t>
      </w:r>
    </w:p>
    <w:p w14:paraId="343F721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（二）务工就业证明</w:t>
      </w:r>
    </w:p>
    <w:p w14:paraId="4A6CEE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用工单位出具的务工就业证明，须与工资收入证明互相印证(见附件2）。</w:t>
      </w:r>
    </w:p>
    <w:p w14:paraId="348750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（三）其他资料</w:t>
      </w:r>
    </w:p>
    <w:p w14:paraId="71E55D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1.兴县外出务工就业稳岗补助申请审核表（见附件1）</w:t>
      </w:r>
    </w:p>
    <w:p w14:paraId="2271FC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2.乡镇承诺书（见附件3）</w:t>
      </w:r>
    </w:p>
    <w:p w14:paraId="309BC9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3.2025年兴县脱贫劳动力务工就业稳岗补助支付表（见附件4）</w:t>
      </w:r>
    </w:p>
    <w:p w14:paraId="7B96AD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4.本人身份证（正反面）复印件；</w:t>
      </w:r>
    </w:p>
    <w:p w14:paraId="7C8480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5.本人银行卡（包括建设银行卡、邮政储蓄银行卡、农业银行卡，提供其中之一）复印件</w:t>
      </w:r>
    </w:p>
    <w:p w14:paraId="007CA1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四、不予补助的情形</w:t>
      </w:r>
    </w:p>
    <w:p w14:paraId="63539D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在公益性岗位就业的不予补助。</w:t>
      </w:r>
    </w:p>
    <w:p w14:paraId="01958B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机关事业单位在编在岗人员不予补助。</w:t>
      </w:r>
    </w:p>
    <w:p w14:paraId="213981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自主创业的，其本人、配偶和存在抚养赡养关系的直系亲属不予补助。</w:t>
      </w:r>
    </w:p>
    <w:p w14:paraId="2FA85E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"https://mp.weixin.qq.com/s/kze8pEHEsSmXrWkcGsDU5Q"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兴县外出务工就业稳岗补助申请审核表</w:t>
      </w:r>
      <w:r>
        <w:rPr>
          <w:rFonts w:hint="eastAsia" w:ascii="方正仿宋_GB2312" w:hAnsi="方正仿宋_GB2312" w:eastAsia="方正仿宋_GB2312" w:cs="方正仿宋_GB2312"/>
          <w:sz w:val="32"/>
          <w:szCs w:val="32"/>
        </w:rPr>
        <w:fldChar w:fldCharType="end"/>
      </w:r>
    </w:p>
    <w:p w14:paraId="06746E17">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"https://mp.weixin.qq.com/s/kze8pEHEsSmXrWkcGsDU5Q"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务工就业证明及情况说明（模版）</w:t>
      </w:r>
      <w:r>
        <w:rPr>
          <w:rFonts w:hint="eastAsia" w:ascii="方正仿宋_GB2312" w:hAnsi="方正仿宋_GB2312" w:eastAsia="方正仿宋_GB2312" w:cs="方正仿宋_GB2312"/>
          <w:sz w:val="32"/>
          <w:szCs w:val="32"/>
        </w:rPr>
        <w:fldChar w:fldCharType="end"/>
      </w:r>
    </w:p>
    <w:p w14:paraId="52300A02">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"https://mp.weixin.qq.com/s/kze8pEHEsSmXrWkcGsDU5Q"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乡镇承诺书（模版）</w:t>
      </w:r>
      <w:r>
        <w:rPr>
          <w:rFonts w:hint="eastAsia" w:ascii="方正仿宋_GB2312" w:hAnsi="方正仿宋_GB2312" w:eastAsia="方正仿宋_GB2312" w:cs="方正仿宋_GB2312"/>
          <w:sz w:val="32"/>
          <w:szCs w:val="32"/>
        </w:rPr>
        <w:fldChar w:fldCharType="end"/>
      </w:r>
    </w:p>
    <w:p w14:paraId="15D6531B">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"https://mp.weixin.qq.com/s/kze8pEHEsSmXrWkcGsDU5Q"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2025年稳岗补助支付表（纸质版为A3横版）</w:t>
      </w:r>
      <w:r>
        <w:rPr>
          <w:rFonts w:hint="eastAsia" w:ascii="方正仿宋_GB2312" w:hAnsi="方正仿宋_GB2312" w:eastAsia="方正仿宋_GB2312" w:cs="方正仿宋_GB2312"/>
          <w:sz w:val="32"/>
          <w:szCs w:val="32"/>
        </w:rPr>
        <w:fldChar w:fldCharType="end"/>
      </w:r>
    </w:p>
    <w:p w14:paraId="73E594DF">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"https://mp.weixin.qq.com/s/kze8pEHEsSmXrWkcGsDU5Q"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2025年稳岗补助资料审核工作联络表</w:t>
      </w:r>
      <w:r>
        <w:rPr>
          <w:rFonts w:hint="eastAsia" w:ascii="方正仿宋_GB2312" w:hAnsi="方正仿宋_GB2312" w:eastAsia="方正仿宋_GB2312" w:cs="方正仿宋_GB2312"/>
          <w:sz w:val="32"/>
          <w:szCs w:val="32"/>
        </w:rPr>
        <w:fldChar w:fldCharType="end"/>
      </w:r>
      <w:bookmarkStart w:id="0" w:name="_GoBack"/>
      <w:bookmarkEnd w:id="0"/>
    </w:p>
    <w:p w14:paraId="695AA046">
      <w:pPr>
        <w:keepNext w:val="0"/>
        <w:keepLines w:val="0"/>
        <w:pageBreakBefore w:val="0"/>
        <w:widowControl w:val="0"/>
        <w:kinsoku/>
        <w:wordWrap/>
        <w:overflowPunct/>
        <w:topLinePunct w:val="0"/>
        <w:autoSpaceDE/>
        <w:autoSpaceDN/>
        <w:bidi w:val="0"/>
        <w:adjustRightInd/>
        <w:snapToGrid/>
        <w:spacing w:before="469" w:beforeLines="150"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兴县人力资源和社会保障局</w:t>
      </w:r>
    </w:p>
    <w:p w14:paraId="5646E355">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2025年7月8日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941F1-C552-4633-A113-1E16672553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85CBD5B-5F20-441B-97F1-E8BA76F815C2}"/>
  </w:font>
  <w:font w:name="方正仿宋_GB2312">
    <w:panose1 w:val="02000000000000000000"/>
    <w:charset w:val="86"/>
    <w:family w:val="auto"/>
    <w:pitch w:val="default"/>
    <w:sig w:usb0="A00002BF" w:usb1="184F6CFA" w:usb2="00000012" w:usb3="00000000" w:csb0="00040001" w:csb1="00000000"/>
    <w:embedRegular r:id="rId3" w:fontKey="{E702B986-0D4A-42B9-AC5C-763E7038DC72}"/>
  </w:font>
  <w:font w:name="楷体">
    <w:panose1 w:val="02010609060101010101"/>
    <w:charset w:val="86"/>
    <w:family w:val="auto"/>
    <w:pitch w:val="default"/>
    <w:sig w:usb0="800002BF" w:usb1="38CF7CFA" w:usb2="00000016" w:usb3="00000000" w:csb0="00040001" w:csb1="00000000"/>
    <w:embedRegular r:id="rId4" w:fontKey="{A0A90473-3439-4149-A696-3480DCA45970}"/>
  </w:font>
  <w:font w:name="仿宋_GB2312">
    <w:altName w:val="仿宋"/>
    <w:panose1 w:val="02010609030101010101"/>
    <w:charset w:val="86"/>
    <w:family w:val="auto"/>
    <w:pitch w:val="default"/>
    <w:sig w:usb0="00000000" w:usb1="00000000" w:usb2="00000000" w:usb3="00000000" w:csb0="00040000" w:csb1="00000000"/>
    <w:embedRegular r:id="rId5" w:fontKey="{18569F35-5A23-4226-B9D2-A18220389D9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8240B"/>
    <w:rsid w:val="016244A8"/>
    <w:rsid w:val="0E8A2A67"/>
    <w:rsid w:val="2198240B"/>
    <w:rsid w:val="2B8E1990"/>
    <w:rsid w:val="32963D0B"/>
    <w:rsid w:val="36251EE4"/>
    <w:rsid w:val="375818AF"/>
    <w:rsid w:val="3CC64D02"/>
    <w:rsid w:val="51563013"/>
    <w:rsid w:val="5A951B44"/>
    <w:rsid w:val="5B123195"/>
    <w:rsid w:val="7C0B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1319</Words>
  <Characters>1376</Characters>
  <Lines>0</Lines>
  <Paragraphs>0</Paragraphs>
  <TotalTime>0</TotalTime>
  <ScaleCrop>false</ScaleCrop>
  <LinksUpToDate>false</LinksUpToDate>
  <CharactersWithSpaces>1394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2025-09-22T01:36:00Z</dcterms:created>
  <dc:creator>木の语</dc:creator>
  <cp:lastModifiedBy>木の语</cp:lastModifiedBy>
  <cp:lastPrinted>2025-09-23T02:14:00Z</cp:lastPrinted>
  <dcterms:modified xsi:type="dcterms:W3CDTF">2025-09-23T08:09:16Z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8452382D6C9F4FB68B69A2108A833B58_11</vt:lpwstr>
  </property>
  <property fmtid="{D5CDD505-2E9C-101B-9397-08002B2CF9AE}" pid="4" name="KSOTemplateDocerSaveRecord">
    <vt:lpwstr>eyJoZGlkIjoiOTRjMmMwNzRiNWI2ZmZiMTU3YmFmMGY0MGNhMWRkOTEiLCJ1c2VySWQiOiIxMDQxMjE2MjIyIn0=</vt:lpwstr>
  </property>
</Properties>
</file>