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val="0"/>
        <w:spacing w:line="600" w:lineRule="exact"/>
        <w:textAlignment w:val="auto"/>
        <w:rPr>
          <w:rFonts w:hint="eastAsia" w:ascii="方正小标宋简体" w:hAnsi="宋体" w:eastAsia="方正小标宋简体" w:cs="宋体"/>
          <w:b/>
          <w:bCs/>
          <w:color w:val="333333"/>
          <w:kern w:val="0"/>
          <w:sz w:val="44"/>
          <w:szCs w:val="44"/>
        </w:rPr>
      </w:pPr>
      <w:r>
        <w:rPr>
          <w:rFonts w:hint="eastAsia" w:ascii="仿宋_GB2312"/>
        </w:rPr>
        <mc:AlternateContent>
          <mc:Choice Requires="wps">
            <w:drawing>
              <wp:anchor distT="0" distB="0" distL="114300" distR="114300" simplePos="0" relativeHeight="251661312" behindDoc="1" locked="0" layoutInCell="1" allowOverlap="1">
                <wp:simplePos x="0" y="0"/>
                <wp:positionH relativeFrom="column">
                  <wp:posOffset>1329055</wp:posOffset>
                </wp:positionH>
                <wp:positionV relativeFrom="page">
                  <wp:posOffset>3968750</wp:posOffset>
                </wp:positionV>
                <wp:extent cx="2983865" cy="365760"/>
                <wp:effectExtent l="0" t="0" r="0" b="0"/>
                <wp:wrapNone/>
                <wp:docPr id="4" name="文本框 4"/>
                <wp:cNvGraphicFramePr/>
                <a:graphic xmlns:a="http://schemas.openxmlformats.org/drawingml/2006/main">
                  <a:graphicData uri="http://schemas.microsoft.com/office/word/2010/wordprocessingShape">
                    <wps:wsp>
                      <wps:cNvSpPr txBox="1"/>
                      <wps:spPr>
                        <a:xfrm>
                          <a:off x="0" y="0"/>
                          <a:ext cx="2983865" cy="365760"/>
                        </a:xfrm>
                        <a:prstGeom prst="rect">
                          <a:avLst/>
                        </a:prstGeom>
                        <a:noFill/>
                        <a:ln>
                          <a:noFill/>
                        </a:ln>
                      </wps:spPr>
                      <wps:txbx>
                        <w:txbxContent>
                          <w:p>
                            <w:pPr>
                              <w:spacing w:line="320" w:lineRule="exact"/>
                              <w:jc w:val="center"/>
                              <w:rPr>
                                <w:rFonts w:hint="eastAsia"/>
                              </w:rPr>
                            </w:pPr>
                          </w:p>
                        </w:txbxContent>
                      </wps:txbx>
                      <wps:bodyPr lIns="0" tIns="0" rIns="0" bIns="0" upright="1"/>
                    </wps:wsp>
                  </a:graphicData>
                </a:graphic>
              </wp:anchor>
            </w:drawing>
          </mc:Choice>
          <mc:Fallback>
            <w:pict>
              <v:shape id="_x0000_s1026" o:spid="_x0000_s1026" o:spt="202" type="#_x0000_t202" style="position:absolute;left:0pt;margin-left:104.65pt;margin-top:312.5pt;height:28.8pt;width:234.95pt;mso-position-vertical-relative:page;z-index:-251655168;mso-width-relative:page;mso-height-relative:page;" filled="f" stroked="f" coordsize="21600,21600" o:gfxdata="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Cl/n6H2gAAAAsBAAAPAAAA&#10;AAAAAAEAIAAAACIAAABkcnMvZG93bnJldi54bWxQSwECFAAUAAAACACHTuJAmzBEO6EBAAAkAwAA&#10;DgAAAAAAAAABACAAAAApAQAAZHJzL2Uyb0RvYy54bWxQSwUGAAAAAAYABgBZAQAAPAUAAAAA&#10;">
                <v:fill on="f" focussize="0,0"/>
                <v:stroke on="f"/>
                <v:imagedata o:title=""/>
                <o:lock v:ext="edit" aspectratio="f"/>
                <v:textbox inset="0mm,0mm,0mm,0mm">
                  <w:txbxContent>
                    <w:p>
                      <w:pPr>
                        <w:spacing w:line="320" w:lineRule="exact"/>
                        <w:jc w:val="center"/>
                        <w:rPr>
                          <w:rFonts w:hint="eastAsia"/>
                        </w:rPr>
                      </w:pPr>
                    </w:p>
                  </w:txbxContent>
                </v:textbox>
              </v:shape>
            </w:pict>
          </mc:Fallback>
        </mc:AlternateContent>
      </w:r>
    </w:p>
    <w:p>
      <w:pPr>
        <w:widowControl/>
        <w:jc w:val="left"/>
        <w:rPr>
          <w:rFonts w:hint="eastAsia" w:ascii="方正小标宋简体" w:hAnsi="宋体" w:eastAsia="方正小标宋简体" w:cs="宋体"/>
          <w:b/>
          <w:bCs/>
          <w:color w:val="333333"/>
          <w:kern w:val="0"/>
          <w:sz w:val="44"/>
          <w:szCs w:val="44"/>
        </w:rPr>
      </w:pPr>
    </w:p>
    <w:p>
      <w:pPr>
        <w:widowControl/>
        <w:jc w:val="left"/>
        <w:rPr>
          <w:rFonts w:hint="eastAsia" w:ascii="方正小标宋简体" w:hAnsi="宋体" w:eastAsia="方正小标宋简体" w:cs="宋体"/>
          <w:b/>
          <w:bCs/>
          <w:color w:val="333333"/>
          <w:kern w:val="0"/>
          <w:sz w:val="44"/>
          <w:szCs w:val="44"/>
        </w:rPr>
      </w:pPr>
      <w:r>
        <w:rPr>
          <w:rFonts w:hint="eastAsia" w:ascii="仿宋_GB2312"/>
        </w:rPr>
        <mc:AlternateContent>
          <mc:Choice Requires="wps">
            <w:drawing>
              <wp:anchor distT="0" distB="0" distL="114300" distR="114300" simplePos="0" relativeHeight="251660288" behindDoc="1" locked="0" layoutInCell="1" allowOverlap="1">
                <wp:simplePos x="0" y="0"/>
                <wp:positionH relativeFrom="column">
                  <wp:posOffset>-221615</wp:posOffset>
                </wp:positionH>
                <wp:positionV relativeFrom="page">
                  <wp:posOffset>2370455</wp:posOffset>
                </wp:positionV>
                <wp:extent cx="5918835" cy="105854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918835" cy="1058545"/>
                        </a:xfrm>
                        <a:prstGeom prst="rect">
                          <a:avLst/>
                        </a:prstGeom>
                        <a:noFill/>
                        <a:ln>
                          <a:noFill/>
                        </a:ln>
                      </wps:spPr>
                      <wps:txbx>
                        <w:txbxContent>
                          <w:p>
                            <w:pPr>
                              <w:snapToGrid w:val="0"/>
                              <w:spacing w:line="240" w:lineRule="auto"/>
                              <w:jc w:val="both"/>
                              <w:rPr>
                                <w:rFonts w:hint="eastAsia" w:ascii="方正小标宋简体" w:eastAsia="方正小标宋简体"/>
                                <w:b/>
                                <w:bCs w:val="0"/>
                                <w:color w:val="FF0000"/>
                                <w:spacing w:val="100"/>
                                <w:w w:val="80"/>
                                <w:sz w:val="100"/>
                                <w:szCs w:val="100"/>
                              </w:rPr>
                            </w:pPr>
                            <w:r>
                              <w:rPr>
                                <w:rFonts w:hint="eastAsia" w:ascii="方正小标宋简体" w:eastAsia="方正小标宋简体"/>
                                <w:b/>
                                <w:bCs w:val="0"/>
                                <w:color w:val="FF0000"/>
                                <w:spacing w:val="-20"/>
                                <w:w w:val="80"/>
                                <w:sz w:val="100"/>
                                <w:szCs w:val="100"/>
                              </w:rPr>
                              <w:t>兴县</w:t>
                            </w:r>
                            <w:r>
                              <w:rPr>
                                <w:rFonts w:hint="eastAsia" w:ascii="方正小标宋简体" w:eastAsia="方正小标宋简体"/>
                                <w:b/>
                                <w:bCs w:val="0"/>
                                <w:color w:val="FF0000"/>
                                <w:spacing w:val="-20"/>
                                <w:w w:val="80"/>
                                <w:sz w:val="100"/>
                                <w:szCs w:val="100"/>
                                <w:lang w:val="en-US" w:eastAsia="zh-CN"/>
                              </w:rPr>
                              <w:t>赵家坪</w:t>
                            </w:r>
                            <w:r>
                              <w:rPr>
                                <w:rFonts w:hint="eastAsia" w:ascii="方正小标宋简体" w:eastAsia="方正小标宋简体"/>
                                <w:b/>
                                <w:bCs w:val="0"/>
                                <w:color w:val="FF0000"/>
                                <w:spacing w:val="-20"/>
                                <w:w w:val="80"/>
                                <w:sz w:val="100"/>
                                <w:szCs w:val="100"/>
                              </w:rPr>
                              <w:t>乡人民政府文件</w:t>
                            </w:r>
                          </w:p>
                        </w:txbxContent>
                      </wps:txbx>
                      <wps:bodyPr lIns="0" tIns="0" rIns="0" bIns="0" upright="1"/>
                    </wps:wsp>
                  </a:graphicData>
                </a:graphic>
              </wp:anchor>
            </w:drawing>
          </mc:Choice>
          <mc:Fallback>
            <w:pict>
              <v:shape id="_x0000_s1026" o:spid="_x0000_s1026" o:spt="202" type="#_x0000_t202" style="position:absolute;left:0pt;margin-left:-17.45pt;margin-top:186.65pt;height:83.35pt;width:466.05pt;mso-position-vertical-relative:page;z-index:-251656192;mso-width-relative:page;mso-height-relative:page;" filled="f" stroked="f" coordsize="21600,21600" o:gfxdata="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c05KKNsAAAALAQAADwAA&#10;AAAAAAABACAAAAAiAAAAZHJzL2Rvd25yZXYueG1sUEsBAhQAFAAAAAgAh07iQHyaGyChAQAAJQMA&#10;AA4AAAAAAAAAAQAgAAAAKgEAAGRycy9lMm9Eb2MueG1sUEsFBgAAAAAGAAYAWQEAAD0FAAAAAA==&#10;">
                <v:fill on="f" focussize="0,0"/>
                <v:stroke on="f"/>
                <v:imagedata o:title=""/>
                <o:lock v:ext="edit" aspectratio="f"/>
                <v:textbox inset="0mm,0mm,0mm,0mm">
                  <w:txbxContent>
                    <w:p>
                      <w:pPr>
                        <w:snapToGrid w:val="0"/>
                        <w:spacing w:line="240" w:lineRule="auto"/>
                        <w:jc w:val="both"/>
                        <w:rPr>
                          <w:rFonts w:hint="eastAsia" w:ascii="方正小标宋简体" w:eastAsia="方正小标宋简体"/>
                          <w:b/>
                          <w:bCs w:val="0"/>
                          <w:color w:val="FF0000"/>
                          <w:spacing w:val="100"/>
                          <w:w w:val="80"/>
                          <w:sz w:val="100"/>
                          <w:szCs w:val="100"/>
                        </w:rPr>
                      </w:pPr>
                      <w:r>
                        <w:rPr>
                          <w:rFonts w:hint="eastAsia" w:ascii="方正小标宋简体" w:eastAsia="方正小标宋简体"/>
                          <w:b/>
                          <w:bCs w:val="0"/>
                          <w:color w:val="FF0000"/>
                          <w:spacing w:val="-20"/>
                          <w:w w:val="80"/>
                          <w:sz w:val="100"/>
                          <w:szCs w:val="100"/>
                        </w:rPr>
                        <w:t>兴县</w:t>
                      </w:r>
                      <w:r>
                        <w:rPr>
                          <w:rFonts w:hint="eastAsia" w:ascii="方正小标宋简体" w:eastAsia="方正小标宋简体"/>
                          <w:b/>
                          <w:bCs w:val="0"/>
                          <w:color w:val="FF0000"/>
                          <w:spacing w:val="-20"/>
                          <w:w w:val="80"/>
                          <w:sz w:val="100"/>
                          <w:szCs w:val="100"/>
                          <w:lang w:val="en-US" w:eastAsia="zh-CN"/>
                        </w:rPr>
                        <w:t>赵家坪</w:t>
                      </w:r>
                      <w:r>
                        <w:rPr>
                          <w:rFonts w:hint="eastAsia" w:ascii="方正小标宋简体" w:eastAsia="方正小标宋简体"/>
                          <w:b/>
                          <w:bCs w:val="0"/>
                          <w:color w:val="FF0000"/>
                          <w:spacing w:val="-20"/>
                          <w:w w:val="80"/>
                          <w:sz w:val="100"/>
                          <w:szCs w:val="100"/>
                        </w:rPr>
                        <w:t>乡人民政府文件</w:t>
                      </w:r>
                    </w:p>
                  </w:txbxContent>
                </v:textbox>
              </v:shape>
            </w:pict>
          </mc:Fallback>
        </mc:AlternateContent>
      </w:r>
    </w:p>
    <w:p>
      <w:pPr>
        <w:widowControl/>
        <w:jc w:val="left"/>
        <w:rPr>
          <w:rFonts w:hint="eastAsia" w:ascii="方正小标宋简体" w:hAnsi="宋体" w:eastAsia="方正小标宋简体" w:cs="宋体"/>
          <w:b/>
          <w:bCs/>
          <w:color w:val="333333"/>
          <w:kern w:val="0"/>
          <w:sz w:val="44"/>
          <w:szCs w:val="44"/>
        </w:rPr>
      </w:pPr>
    </w:p>
    <w:p>
      <w:pPr>
        <w:widowControl/>
        <w:jc w:val="left"/>
        <w:rPr>
          <w:rFonts w:hint="eastAsia" w:ascii="方正小标宋简体" w:hAnsi="宋体" w:eastAsia="方正小标宋简体" w:cs="宋体"/>
          <w:b/>
          <w:bCs/>
          <w:color w:val="333333"/>
          <w:kern w:val="0"/>
          <w:sz w:val="44"/>
          <w:szCs w:val="44"/>
        </w:rPr>
      </w:pPr>
    </w:p>
    <w:p>
      <w:pPr>
        <w:snapToGrid w:val="0"/>
        <w:spacing w:line="600" w:lineRule="exact"/>
        <w:ind w:right="840" w:rightChars="400"/>
        <w:rPr>
          <w:rFonts w:hint="eastAsia" w:ascii="仿宋_GB2312"/>
          <w:spacing w:val="-6"/>
        </w:rPr>
      </w:pPr>
    </w:p>
    <w:p>
      <w:pPr>
        <w:snapToGrid w:val="0"/>
        <w:spacing w:line="600" w:lineRule="exact"/>
        <w:ind w:right="840" w:rightChars="400"/>
        <w:jc w:val="center"/>
        <w:rPr>
          <w:rFonts w:hint="eastAsia" w:ascii="宋体" w:hAnsi="宋体" w:eastAsia="宋体"/>
          <w:b/>
          <w:sz w:val="44"/>
          <w:szCs w:val="44"/>
        </w:rPr>
      </w:pPr>
    </w:p>
    <w:p>
      <w:pPr>
        <w:jc w:val="center"/>
        <w:textAlignment w:val="baseline"/>
        <w:rPr>
          <w:rStyle w:val="7"/>
          <w:rFonts w:hint="default" w:ascii="仿宋" w:hAnsi="仿宋" w:eastAsia="仿宋"/>
          <w:kern w:val="2"/>
          <w:sz w:val="18"/>
          <w:szCs w:val="18"/>
          <w:lang w:val="en-US" w:eastAsia="zh-CN" w:bidi="ar-SA"/>
        </w:rPr>
      </w:pPr>
      <w:r>
        <w:rPr>
          <w:rStyle w:val="7"/>
          <w:rFonts w:hint="eastAsia" w:ascii="仿宋" w:hAnsi="仿宋" w:eastAsia="仿宋"/>
          <w:kern w:val="2"/>
          <w:sz w:val="32"/>
          <w:szCs w:val="32"/>
          <w:lang w:val="en-US" w:eastAsia="zh-CN" w:bidi="ar-SA"/>
        </w:rPr>
        <w:t>赵</w:t>
      </w:r>
      <w:r>
        <w:rPr>
          <w:rStyle w:val="7"/>
          <w:rFonts w:ascii="仿宋" w:hAnsi="仿宋" w:eastAsia="仿宋"/>
          <w:kern w:val="2"/>
          <w:sz w:val="32"/>
          <w:szCs w:val="32"/>
          <w:lang w:val="en-US" w:eastAsia="zh-CN" w:bidi="ar-SA"/>
        </w:rPr>
        <w:t>政发〔202</w:t>
      </w:r>
      <w:r>
        <w:rPr>
          <w:rStyle w:val="7"/>
          <w:rFonts w:hint="eastAsia" w:ascii="仿宋" w:hAnsi="仿宋" w:eastAsia="仿宋"/>
          <w:kern w:val="2"/>
          <w:sz w:val="32"/>
          <w:szCs w:val="32"/>
          <w:lang w:val="en-US" w:eastAsia="zh-CN" w:bidi="ar-SA"/>
        </w:rPr>
        <w:t>2</w:t>
      </w:r>
      <w:r>
        <w:rPr>
          <w:rStyle w:val="7"/>
          <w:rFonts w:ascii="仿宋" w:hAnsi="仿宋" w:eastAsia="仿宋"/>
          <w:kern w:val="2"/>
          <w:sz w:val="32"/>
          <w:szCs w:val="32"/>
          <w:lang w:val="en-US" w:eastAsia="zh-CN" w:bidi="ar-SA"/>
        </w:rPr>
        <w:t>〕</w:t>
      </w:r>
      <w:r>
        <w:rPr>
          <w:rStyle w:val="7"/>
          <w:rFonts w:hint="eastAsia" w:ascii="仿宋" w:hAnsi="仿宋" w:eastAsia="仿宋"/>
          <w:kern w:val="2"/>
          <w:sz w:val="32"/>
          <w:szCs w:val="32"/>
          <w:lang w:val="en-US" w:eastAsia="zh-CN" w:bidi="ar-SA"/>
        </w:rPr>
        <w:t>13</w:t>
      </w:r>
      <w:r>
        <w:rPr>
          <w:rStyle w:val="7"/>
          <w:rFonts w:ascii="仿宋" w:hAnsi="仿宋" w:eastAsia="仿宋"/>
          <w:kern w:val="2"/>
          <w:sz w:val="32"/>
          <w:szCs w:val="32"/>
          <w:lang w:val="en-US" w:eastAsia="zh-CN" w:bidi="ar-SA"/>
        </w:rPr>
        <w:t>号</w:t>
      </w:r>
    </w:p>
    <w:p>
      <w:pPr>
        <w:jc w:val="left"/>
        <w:rPr>
          <w:rFonts w:hint="eastAsia" w:ascii="仿宋_GB2312" w:hAnsi="仿宋_GB2312" w:eastAsia="仿宋_GB2312" w:cs="仿宋_GB2312"/>
          <w:sz w:val="32"/>
          <w:szCs w:val="32"/>
        </w:rPr>
      </w:pPr>
      <w:r>
        <w:rPr>
          <w:rFonts w:hint="eastAsia" w:ascii="方正大标宋简体" w:eastAsia="方正大标宋简体"/>
          <w:color w:val="FF3300"/>
          <w:w w:val="75"/>
          <w:sz w:val="110"/>
          <w:szCs w:val="110"/>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50165</wp:posOffset>
                </wp:positionV>
                <wp:extent cx="5507990" cy="0"/>
                <wp:effectExtent l="0" t="13970" r="16510" b="24130"/>
                <wp:wrapNone/>
                <wp:docPr id="9" name="直接连接符 9"/>
                <wp:cNvGraphicFramePr/>
                <a:graphic xmlns:a="http://schemas.openxmlformats.org/drawingml/2006/main">
                  <a:graphicData uri="http://schemas.microsoft.com/office/word/2010/wordprocessingShape">
                    <wps:wsp>
                      <wps:cNvCnPr/>
                      <wps:spPr>
                        <a:xfrm>
                          <a:off x="0" y="0"/>
                          <a:ext cx="5507990" cy="0"/>
                        </a:xfrm>
                        <a:prstGeom prst="line">
                          <a:avLst/>
                        </a:prstGeom>
                        <a:ln w="28575" cap="flat" cmpd="sng">
                          <a:solidFill>
                            <a:srgbClr val="FF33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0.75pt;margin-top:3.95pt;height:0pt;width:433.7pt;z-index:251664384;mso-width-relative:page;mso-height-relative:page;" filled="f" stroked="t" coordsize="21600,21600" o:gfxdata="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21yIL1QAAAAYBAAAPAAAA&#10;AAAAAAEAIAAAACIAAABkcnMvZG93bnJldi54bWxQSwECFAAUAAAACACHTuJAjhF2xt8BAACXAwAA&#10;DgAAAAAAAAABACAAAAAkAQAAZHJzL2Uyb0RvYy54bWxQSwUGAAAAAAYABgBZAQAAdQUAAAAA&#10;">
                <v:fill on="f" focussize="0,0"/>
                <v:stroke weight="2.25pt" color="#FF3300" joinstyle="round"/>
                <v:imagedata o:title=""/>
                <o:lock v:ext="edit" aspectratio="f"/>
              </v:line>
            </w:pict>
          </mc:Fallback>
        </mc:AlternateContent>
      </w:r>
    </w:p>
    <w:p>
      <w:pPr>
        <w:snapToGrid w:val="0"/>
        <w:spacing w:line="600" w:lineRule="exact"/>
        <w:ind w:right="840" w:rightChars="400"/>
        <w:jc w:val="center"/>
        <w:rPr>
          <w:rFonts w:hint="eastAsia" w:ascii="宋体" w:hAnsi="宋体" w:eastAsia="宋体" w:cs="宋体"/>
          <w:b/>
          <w:kern w:val="0"/>
          <w:sz w:val="44"/>
          <w:szCs w:val="44"/>
        </w:rPr>
      </w:pPr>
      <w:r>
        <w:rPr>
          <w:rFonts w:hint="eastAsia" w:ascii="宋体" w:hAnsi="宋体" w:eastAsia="宋体"/>
          <w:b/>
          <w:sz w:val="44"/>
          <w:szCs w:val="44"/>
          <w:lang w:val="en-US" w:eastAsia="zh-CN"/>
        </w:rPr>
        <w:t xml:space="preserve">   </w:t>
      </w:r>
      <w:r>
        <w:rPr>
          <w:rFonts w:hint="eastAsia" w:ascii="宋体" w:hAnsi="宋体" w:eastAsia="宋体"/>
          <w:b/>
          <w:sz w:val="44"/>
          <w:szCs w:val="44"/>
        </w:rPr>
        <w:t>兴县</w:t>
      </w:r>
      <w:r>
        <w:rPr>
          <w:rFonts w:hint="eastAsia" w:ascii="宋体" w:hAnsi="宋体" w:eastAsia="宋体"/>
          <w:b/>
          <w:sz w:val="44"/>
          <w:szCs w:val="44"/>
          <w:lang w:eastAsia="zh-CN"/>
        </w:rPr>
        <w:t>赵家坪</w:t>
      </w:r>
      <w:r>
        <w:rPr>
          <w:rFonts w:hint="eastAsia" w:ascii="宋体" w:hAnsi="宋体" w:eastAsia="宋体"/>
          <w:b/>
          <w:sz w:val="44"/>
          <w:szCs w:val="44"/>
        </w:rPr>
        <w:t>乡人民政府</w:t>
      </w:r>
    </w:p>
    <w:p>
      <w:pPr>
        <w:jc w:val="center"/>
        <w:rPr>
          <w:rFonts w:hint="eastAsia" w:ascii="宋体" w:hAnsi="宋体" w:eastAsia="宋体" w:cs="宋体"/>
          <w:b/>
          <w:spacing w:val="0"/>
          <w:kern w:val="0"/>
          <w:sz w:val="44"/>
          <w:szCs w:val="44"/>
          <w:lang w:val="en-US" w:eastAsia="zh-CN"/>
        </w:rPr>
      </w:pPr>
      <w:r>
        <w:rPr>
          <w:rFonts w:hint="eastAsia" w:ascii="宋体" w:hAnsi="宋体" w:eastAsia="宋体" w:cs="宋体"/>
          <w:b/>
          <w:spacing w:val="0"/>
          <w:kern w:val="0"/>
          <w:sz w:val="44"/>
          <w:szCs w:val="44"/>
        </w:rPr>
        <w:t>关于</w:t>
      </w:r>
      <w:r>
        <w:rPr>
          <w:rFonts w:hint="eastAsia" w:ascii="宋体" w:hAnsi="宋体" w:eastAsia="宋体" w:cs="宋体"/>
          <w:b/>
          <w:spacing w:val="0"/>
          <w:kern w:val="0"/>
          <w:sz w:val="44"/>
          <w:szCs w:val="44"/>
          <w:lang w:val="en-US" w:eastAsia="zh-CN"/>
        </w:rPr>
        <w:t>成立赵家坪乡新冠疫情防控工作专班</w:t>
      </w:r>
    </w:p>
    <w:p>
      <w:pPr>
        <w:rPr>
          <w:rFonts w:hint="eastAsia"/>
          <w:sz w:val="32"/>
          <w:szCs w:val="32"/>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根据3月19日兴县疫情防控领导小组暨疫情防控工作专题会议精神，从严从紧、从实从细、从快从早、从准从好做好全乡疫情防控各项工作，确保疫情防控各项部署要求落地见效，特成立赵家坪乡疫情防控工作专班。</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一、乡疫情工作专班及职责</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（一）组成人员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长：王建文 乡党委副书记、乡长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副组长：高虎照 乡专武部部长</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员：尹海泉 乡党委副书记</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高  山 乡人大主席</w:t>
      </w:r>
    </w:p>
    <w:p>
      <w:pPr>
        <w:ind w:firstLine="1920" w:firstLineChars="6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白志伟 乡党委组织委员、宣传委员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联系人：高虎照 13934364836</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专班下设办公室，设在乡综合办公室，主任由高虎照兼任，副主任由郭琪担任，负责处理专班日常工作。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（二）工作职责</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专班主要职责是深入贯彻落实兴县新冠肺炎疫情防控工作领导小组关于疫情防控工作的各项决策部署；分析研判全乡疫情防控形势，研究解决疫情防控工作中遇到的问题，统筹推进疫情防控措施落实、技术指导及应急状态下的紧急支援、快速处置等工作，配合县疫情防控领导组开展疫情流行病学溯源调查和应急处置等工作，以及县疫情防控领导组交办的其他事项。</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二、各村委疫情工作专班及职责</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（一）组成人员</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1.西墕村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长：高虎照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副组长：韩璞隆</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员：李维伟 张绍 刘引明 孙彦燕</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联系人：李维伟 13834768369</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2.宋家塔村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长：高虎照</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副组长：王志强</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员：赵明则 贺耻平 李旭春 白旭军</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联系人：赵明则 18335843324</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3.赵家坪村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组  长：尹海泉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副组长：王宏兵 高园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  员：赵琴琴 白芳芳 赵旭平 </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联系人：赵红由 13903589522</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4.吴儿申村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长：白志伟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副组长：赵贵平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员：白利军 郭平儿 王引唐 白绞平</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联系人：白利军 13653584549</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5.佐子坪村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长：尹海泉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副组长：王宏兵 高园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员：高建春 张旭兵 孙永勤 田秀连</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联系人：高建春 15835808017</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6.白家峁村</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长：白志伟</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副组长：闫叶松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员：白新平 刘支亮 白辉 白建国</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联系人：白新平 13753383753</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7.毛儿沟</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长：高山</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副组长：田云云</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员：王云云 白永利 白绞平</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联系人：王云云 13653584301</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8.闫家塔</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长：高山</w:t>
      </w:r>
    </w:p>
    <w:p>
      <w:pPr>
        <w:ind w:firstLine="640" w:firstLineChars="200"/>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 xml:space="preserve">副组长：王瑞峰  </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成  员：刘俊良 赵侯吞 赵园园 张改枝</w:t>
      </w:r>
    </w:p>
    <w:p>
      <w:pPr>
        <w:ind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联系人：赵侯吞 13572691200</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9.康家塔</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长：高山</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副组长：王瑞峰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成  员：白香明 白彩艳 白俊伟 </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联系人：白香明 13834357715</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10.武家峁</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组  长：尹海泉</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副组长：王宏兵</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成  员：孙春平 赵引平 马信信 王奋云</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联系人：孙春平 13753829138</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（二）工作职责</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按照属地管理原则，</w:t>
      </w:r>
      <w:r>
        <w:rPr>
          <w:rFonts w:hint="eastAsia" w:ascii="仿宋_GB2312" w:hAnsi="仿宋_GB2312" w:eastAsia="仿宋_GB2312" w:cs="仿宋_GB2312"/>
          <w:sz w:val="32"/>
          <w:szCs w:val="32"/>
          <w:lang w:val="en-US" w:eastAsia="zh-CN"/>
        </w:rPr>
        <w:t>配合乡疫情防控领导组开展好本辖区疫情防控工作，切实落实“五包一”责任，做好外来入村返村人员排查管控，做好村内重点场所防控、爱国卫生、健康教育，配合开展疫情流行病学溯源调查和应急处置等工作，以及乡疫情防控领导组交办的其他事项。</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w:t>
      </w:r>
      <w:r>
        <w:rPr>
          <w:rFonts w:hint="default" w:ascii="仿宋_GB2312" w:hAnsi="仿宋_GB2312" w:eastAsia="仿宋_GB2312" w:cs="仿宋_GB2312"/>
          <w:b/>
          <w:bCs/>
          <w:sz w:val="32"/>
          <w:szCs w:val="32"/>
          <w:lang w:val="en-US" w:eastAsia="zh-CN"/>
        </w:rPr>
        <w:t>、专班运行机制</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（一）建立工作例会制度。根据疫情防控工作需要，由专班组长或副组长不定期召开专班工作例会，传达省、市、</w:t>
      </w:r>
      <w:r>
        <w:rPr>
          <w:rFonts w:hint="eastAsia" w:ascii="仿宋_GB2312" w:hAnsi="仿宋_GB2312" w:eastAsia="仿宋_GB2312" w:cs="仿宋_GB2312"/>
          <w:sz w:val="32"/>
          <w:szCs w:val="32"/>
          <w:lang w:val="en-US" w:eastAsia="zh-CN"/>
        </w:rPr>
        <w:t>县</w:t>
      </w:r>
      <w:r>
        <w:rPr>
          <w:rFonts w:hint="default" w:ascii="仿宋_GB2312" w:hAnsi="仿宋_GB2312" w:eastAsia="仿宋_GB2312" w:cs="仿宋_GB2312"/>
          <w:sz w:val="32"/>
          <w:szCs w:val="32"/>
          <w:lang w:val="en-US" w:eastAsia="zh-CN"/>
        </w:rPr>
        <w:t>新冠肺炎疫情防控领导小组最新文件、政策，研究</w:t>
      </w:r>
      <w:r>
        <w:rPr>
          <w:rFonts w:hint="eastAsia" w:ascii="仿宋_GB2312" w:hAnsi="仿宋_GB2312" w:eastAsia="仿宋_GB2312" w:cs="仿宋_GB2312"/>
          <w:sz w:val="32"/>
          <w:szCs w:val="32"/>
          <w:lang w:val="en-US" w:eastAsia="zh-CN"/>
        </w:rPr>
        <w:t>部署</w:t>
      </w:r>
      <w:r>
        <w:rPr>
          <w:rFonts w:hint="default" w:ascii="仿宋_GB2312" w:hAnsi="仿宋_GB2312" w:eastAsia="仿宋_GB2312" w:cs="仿宋_GB2312"/>
          <w:sz w:val="32"/>
          <w:szCs w:val="32"/>
          <w:lang w:val="en-US" w:eastAsia="zh-CN"/>
        </w:rPr>
        <w:t>重点工作，针对</w:t>
      </w:r>
      <w:r>
        <w:rPr>
          <w:rFonts w:hint="eastAsia" w:ascii="仿宋_GB2312" w:hAnsi="仿宋_GB2312" w:eastAsia="仿宋_GB2312" w:cs="仿宋_GB2312"/>
          <w:sz w:val="32"/>
          <w:szCs w:val="32"/>
          <w:lang w:val="en-US" w:eastAsia="zh-CN"/>
        </w:rPr>
        <w:t>辖内</w:t>
      </w:r>
      <w:r>
        <w:rPr>
          <w:rFonts w:hint="default" w:ascii="仿宋_GB2312" w:hAnsi="仿宋_GB2312" w:eastAsia="仿宋_GB2312" w:cs="仿宋_GB2312"/>
          <w:sz w:val="32"/>
          <w:szCs w:val="32"/>
          <w:lang w:val="en-US" w:eastAsia="zh-CN"/>
        </w:rPr>
        <w:t>疫情防控出现的新情况，商讨对策举措，协调部门联动和各条线工作。</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）建立信息报送制度。各</w:t>
      </w:r>
      <w:r>
        <w:rPr>
          <w:rFonts w:hint="eastAsia" w:ascii="仿宋_GB2312" w:hAnsi="仿宋_GB2312" w:eastAsia="仿宋_GB2312" w:cs="仿宋_GB2312"/>
          <w:sz w:val="32"/>
          <w:szCs w:val="32"/>
          <w:lang w:val="en-US" w:eastAsia="zh-CN"/>
        </w:rPr>
        <w:t>村</w:t>
      </w:r>
      <w:r>
        <w:rPr>
          <w:rFonts w:hint="default" w:ascii="仿宋_GB2312" w:hAnsi="仿宋_GB2312" w:eastAsia="仿宋_GB2312" w:cs="仿宋_GB2312"/>
          <w:sz w:val="32"/>
          <w:szCs w:val="32"/>
          <w:lang w:val="en-US" w:eastAsia="zh-CN"/>
        </w:rPr>
        <w:t>专班要将印发的有关农村疫情防控的文件，采取的工作举措和基层有关工作动态信息，及时收集并报送</w:t>
      </w:r>
      <w:r>
        <w:rPr>
          <w:rFonts w:hint="eastAsia" w:ascii="仿宋_GB2312" w:hAnsi="仿宋_GB2312" w:eastAsia="仿宋_GB2312" w:cs="仿宋_GB2312"/>
          <w:sz w:val="32"/>
          <w:szCs w:val="32"/>
          <w:lang w:val="en-US" w:eastAsia="zh-CN"/>
        </w:rPr>
        <w:t>乡</w:t>
      </w:r>
      <w:r>
        <w:rPr>
          <w:rFonts w:hint="default" w:ascii="仿宋_GB2312" w:hAnsi="仿宋_GB2312" w:eastAsia="仿宋_GB2312" w:cs="仿宋_GB2312"/>
          <w:sz w:val="32"/>
          <w:szCs w:val="32"/>
          <w:lang w:val="en-US" w:eastAsia="zh-CN"/>
        </w:rPr>
        <w:t>专班办公室。针对防控中发现的问题，及时向专班办公室反馈，并提出合理化建议。</w:t>
      </w:r>
    </w:p>
    <w:p>
      <w:pPr>
        <w:ind w:firstLine="640" w:firstLineChars="200"/>
        <w:rPr>
          <w:rFonts w:hint="default" w:ascii="仿宋_GB2312" w:hAnsi="仿宋_GB2312" w:eastAsia="仿宋_GB2312" w:cs="仿宋_GB2312"/>
          <w:sz w:val="32"/>
          <w:szCs w:val="32"/>
          <w:lang w:val="en-US" w:eastAsia="zh-CN"/>
        </w:rPr>
      </w:pPr>
      <w:r>
        <w:rPr>
          <w:rFonts w:hint="default"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）建立督查考评机制。对</w:t>
      </w:r>
      <w:r>
        <w:rPr>
          <w:rFonts w:hint="eastAsia" w:ascii="仿宋_GB2312" w:hAnsi="仿宋_GB2312" w:eastAsia="仿宋_GB2312" w:cs="仿宋_GB2312"/>
          <w:sz w:val="32"/>
          <w:szCs w:val="32"/>
          <w:lang w:val="en-US" w:eastAsia="zh-CN"/>
        </w:rPr>
        <w:t>乡疫情防控</w:t>
      </w:r>
      <w:r>
        <w:rPr>
          <w:rFonts w:hint="default" w:ascii="仿宋_GB2312" w:hAnsi="仿宋_GB2312" w:eastAsia="仿宋_GB2312" w:cs="仿宋_GB2312"/>
          <w:sz w:val="32"/>
          <w:szCs w:val="32"/>
          <w:lang w:val="en-US" w:eastAsia="zh-CN"/>
        </w:rPr>
        <w:t>领导小组和专班会议确定的事项，建立问题台账，列明任务清单，逐一解决销号。根据防控形势，组织专班人员赴各村督导农村疫情防控工作落实情况。</w:t>
      </w:r>
    </w:p>
    <w:p>
      <w:pPr>
        <w:ind w:firstLine="643" w:firstLineChars="200"/>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w:t>
      </w:r>
      <w:r>
        <w:rPr>
          <w:rFonts w:hint="default" w:ascii="仿宋_GB2312" w:hAnsi="仿宋_GB2312" w:eastAsia="仿宋_GB2312" w:cs="仿宋_GB2312"/>
          <w:b/>
          <w:bCs/>
          <w:sz w:val="32"/>
          <w:szCs w:val="32"/>
          <w:lang w:val="en-US" w:eastAsia="zh-CN"/>
        </w:rPr>
        <w:t>、</w:t>
      </w:r>
      <w:r>
        <w:rPr>
          <w:rFonts w:hint="eastAsia" w:ascii="仿宋_GB2312" w:hAnsi="仿宋_GB2312" w:eastAsia="仿宋_GB2312" w:cs="仿宋_GB2312"/>
          <w:b/>
          <w:bCs/>
          <w:sz w:val="32"/>
          <w:szCs w:val="32"/>
          <w:lang w:val="en-US" w:eastAsia="zh-CN"/>
        </w:rPr>
        <w:t>工作要求</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w:t>
      </w:r>
      <w:r>
        <w:rPr>
          <w:rFonts w:hint="default" w:ascii="仿宋_GB2312" w:hAnsi="仿宋_GB2312" w:eastAsia="仿宋_GB2312" w:cs="仿宋_GB2312"/>
          <w:sz w:val="32"/>
          <w:szCs w:val="32"/>
          <w:lang w:val="en-US" w:eastAsia="zh-CN"/>
        </w:rPr>
        <w:t>各专班要提高思想认识，坚决克服麻痹思想、厌战情绪、侥幸心理、松劲心态，始终绷紧常态化疫情防控这根弦，严格做好</w:t>
      </w:r>
      <w:r>
        <w:rPr>
          <w:rFonts w:hint="eastAsia" w:ascii="仿宋_GB2312" w:hAnsi="仿宋_GB2312" w:eastAsia="仿宋_GB2312" w:cs="仿宋_GB2312"/>
          <w:sz w:val="32"/>
          <w:szCs w:val="32"/>
          <w:lang w:val="en-US" w:eastAsia="zh-CN"/>
        </w:rPr>
        <w:t>外来入乡返乡人员的信息登记，特别是</w:t>
      </w:r>
      <w:r>
        <w:rPr>
          <w:rFonts w:hint="default" w:ascii="仿宋_GB2312" w:hAnsi="仿宋_GB2312" w:eastAsia="仿宋_GB2312" w:cs="仿宋_GB2312"/>
          <w:sz w:val="32"/>
          <w:szCs w:val="32"/>
          <w:lang w:val="en-US" w:eastAsia="zh-CN"/>
        </w:rPr>
        <w:t>风险地区人员的</w:t>
      </w:r>
      <w:r>
        <w:rPr>
          <w:rFonts w:hint="eastAsia" w:ascii="仿宋_GB2312" w:hAnsi="仿宋_GB2312" w:eastAsia="仿宋_GB2312" w:cs="仿宋_GB2312"/>
          <w:sz w:val="32"/>
          <w:szCs w:val="32"/>
          <w:lang w:val="en-US" w:eastAsia="zh-CN"/>
        </w:rPr>
        <w:t>摸排管控</w:t>
      </w:r>
      <w:r>
        <w:rPr>
          <w:rFonts w:hint="default" w:ascii="仿宋_GB2312" w:hAnsi="仿宋_GB2312" w:eastAsia="仿宋_GB2312" w:cs="仿宋_GB2312"/>
          <w:sz w:val="32"/>
          <w:szCs w:val="32"/>
          <w:lang w:val="en-US" w:eastAsia="zh-CN"/>
        </w:rPr>
        <w:t>等工作，从严从实抓好疫情防控各项工作。</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w:t>
      </w:r>
      <w:r>
        <w:rPr>
          <w:rFonts w:hint="default" w:ascii="仿宋_GB2312" w:hAnsi="仿宋_GB2312" w:eastAsia="仿宋_GB2312" w:cs="仿宋_GB2312"/>
          <w:sz w:val="32"/>
          <w:szCs w:val="32"/>
          <w:lang w:val="en-US" w:eastAsia="zh-CN"/>
        </w:rPr>
        <w:t>各专班要加强政策措施宣传解读，广泛宣传疫情防护知识，增强公众自我防护意识。同时，加强舆情监测，及时正面引导，不传谣、不信谣</w:t>
      </w:r>
      <w:r>
        <w:rPr>
          <w:rFonts w:hint="eastAsia" w:ascii="仿宋_GB2312" w:hAnsi="仿宋_GB2312" w:eastAsia="仿宋_GB2312" w:cs="仿宋_GB2312"/>
          <w:sz w:val="32"/>
          <w:szCs w:val="32"/>
          <w:lang w:val="en-US" w:eastAsia="zh-CN"/>
        </w:rPr>
        <w:t>，</w:t>
      </w:r>
      <w:r>
        <w:rPr>
          <w:rFonts w:hint="default" w:ascii="仿宋_GB2312" w:hAnsi="仿宋_GB2312" w:eastAsia="仿宋_GB2312" w:cs="仿宋_GB2312"/>
          <w:sz w:val="32"/>
          <w:szCs w:val="32"/>
          <w:lang w:val="en-US" w:eastAsia="zh-CN"/>
        </w:rPr>
        <w:t>提醒群众勤洗手、戴口罩，做好个人防护；</w:t>
      </w:r>
    </w:p>
    <w:p>
      <w:pPr>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w:t>
      </w:r>
      <w:r>
        <w:rPr>
          <w:rFonts w:hint="default" w:ascii="仿宋_GB2312" w:hAnsi="仿宋_GB2312" w:eastAsia="仿宋_GB2312" w:cs="仿宋_GB2312"/>
          <w:sz w:val="32"/>
          <w:szCs w:val="32"/>
          <w:lang w:val="en-US" w:eastAsia="zh-CN"/>
        </w:rPr>
        <w:t>各专班要严格落实报告制度，及时报告疫情发生、发展、变化情况，严禁瞒报、漏报、迟报、错报、谎报。</w:t>
      </w:r>
    </w:p>
    <w:p>
      <w:pPr>
        <w:keepNext w:val="0"/>
        <w:keepLines w:val="0"/>
        <w:pageBreakBefore w:val="0"/>
        <w:widowControl w:val="0"/>
        <w:kinsoku/>
        <w:wordWrap/>
        <w:overflowPunct/>
        <w:topLinePunct w:val="0"/>
        <w:bidi w:val="0"/>
        <w:adjustRightIn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bidi w:val="0"/>
        <w:adjustRightInd/>
        <w:spacing w:line="560" w:lineRule="exact"/>
        <w:ind w:firstLine="5120" w:firstLineChars="1600"/>
        <w:jc w:val="righ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兴县赵家坪乡人民政府</w:t>
      </w:r>
    </w:p>
    <w:p>
      <w:pPr>
        <w:keepNext w:val="0"/>
        <w:keepLines w:val="0"/>
        <w:pageBreakBefore w:val="0"/>
        <w:widowControl w:val="0"/>
        <w:kinsoku/>
        <w:wordWrap/>
        <w:overflowPunct/>
        <w:topLinePunct w:val="0"/>
        <w:bidi w:val="0"/>
        <w:adjustRightInd/>
        <w:spacing w:line="560" w:lineRule="exact"/>
        <w:ind w:firstLine="5120" w:firstLineChars="160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 xml:space="preserve">   2022年3月19日</w:t>
      </w:r>
    </w:p>
    <w:p>
      <w:pPr>
        <w:autoSpaceDE w:val="0"/>
        <w:autoSpaceDN w:val="0"/>
        <w:snapToGrid w:val="0"/>
        <w:spacing w:line="480" w:lineRule="exact"/>
        <w:rPr>
          <w:rFonts w:hint="eastAsia" w:ascii="仿宋" w:hAnsi="仿宋" w:eastAsia="仿宋" w:cs="仿宋"/>
          <w:sz w:val="32"/>
          <w:szCs w:val="32"/>
          <w:lang w:eastAsia="zh-CN"/>
        </w:rPr>
      </w:pPr>
    </w:p>
    <w:p>
      <w:pPr>
        <w:autoSpaceDE w:val="0"/>
        <w:autoSpaceDN w:val="0"/>
        <w:snapToGrid w:val="0"/>
        <w:spacing w:line="480" w:lineRule="exact"/>
        <w:rPr>
          <w:rFonts w:hint="eastAsia" w:ascii="仿宋" w:hAnsi="仿宋" w:eastAsia="仿宋" w:cs="仿宋"/>
          <w:sz w:val="32"/>
          <w:szCs w:val="32"/>
          <w:lang w:eastAsia="zh-CN"/>
        </w:rPr>
      </w:pPr>
    </w:p>
    <w:p>
      <w:pPr>
        <w:autoSpaceDE w:val="0"/>
        <w:autoSpaceDN w:val="0"/>
        <w:snapToGrid w:val="0"/>
        <w:spacing w:line="480" w:lineRule="exact"/>
        <w:ind w:firstLine="5440" w:firstLineChars="1700"/>
        <w:rPr>
          <w:rFonts w:hint="eastAsia" w:ascii="仿宋" w:hAnsi="仿宋" w:eastAsia="仿宋" w:cs="仿宋"/>
          <w:sz w:val="32"/>
          <w:szCs w:val="32"/>
          <w:lang w:eastAsia="zh-CN"/>
        </w:rPr>
      </w:pPr>
    </w:p>
    <w:p>
      <w:pPr>
        <w:autoSpaceDE w:val="0"/>
        <w:autoSpaceDN w:val="0"/>
        <w:snapToGrid w:val="0"/>
        <w:spacing w:line="480" w:lineRule="exact"/>
        <w:ind w:firstLine="5440" w:firstLineChars="1700"/>
        <w:rPr>
          <w:rFonts w:hint="eastAsia" w:ascii="仿宋" w:hAnsi="仿宋" w:eastAsia="仿宋" w:cs="仿宋"/>
          <w:sz w:val="32"/>
          <w:szCs w:val="32"/>
          <w:lang w:eastAsia="zh-CN"/>
        </w:rPr>
      </w:pPr>
    </w:p>
    <w:p>
      <w:pPr>
        <w:autoSpaceDE w:val="0"/>
        <w:autoSpaceDN w:val="0"/>
        <w:snapToGrid w:val="0"/>
        <w:spacing w:line="480" w:lineRule="exact"/>
        <w:ind w:firstLine="320" w:firstLineChars="100"/>
        <w:rPr>
          <w:rFonts w:hint="eastAsia" w:ascii="仿宋" w:hAnsi="仿宋" w:eastAsia="仿宋" w:cs="仿宋"/>
          <w:sz w:val="32"/>
          <w:szCs w:val="32"/>
        </w:rPr>
      </w:pPr>
    </w:p>
    <w:p>
      <w:pPr>
        <w:autoSpaceDE w:val="0"/>
        <w:autoSpaceDN w:val="0"/>
        <w:snapToGrid w:val="0"/>
        <w:spacing w:line="480" w:lineRule="exact"/>
        <w:rPr>
          <w:rFonts w:hint="eastAsia" w:ascii="仿宋_GB2312" w:hAnsi="仿宋_GB2312" w:cs="仿宋_GB2312"/>
          <w:sz w:val="28"/>
          <w:szCs w:val="28"/>
        </w:rPr>
      </w:pPr>
    </w:p>
    <w:p>
      <w:pPr>
        <w:autoSpaceDE w:val="0"/>
        <w:autoSpaceDN w:val="0"/>
        <w:snapToGrid w:val="0"/>
        <w:spacing w:line="480" w:lineRule="exact"/>
        <w:ind w:firstLine="280" w:firstLineChars="100"/>
        <w:rPr>
          <w:rFonts w:hint="eastAsia" w:ascii="仿宋_GB2312" w:hAnsi="仿宋_GB2312" w:cs="仿宋_GB2312"/>
          <w:sz w:val="28"/>
          <w:szCs w:val="28"/>
        </w:rPr>
      </w:pPr>
    </w:p>
    <w:p>
      <w:pPr>
        <w:autoSpaceDE w:val="0"/>
        <w:autoSpaceDN w:val="0"/>
        <w:snapToGrid w:val="0"/>
        <w:spacing w:line="480" w:lineRule="exact"/>
        <w:ind w:firstLine="320" w:firstLineChars="100"/>
        <w:rPr>
          <w:rFonts w:hint="eastAsia" w:ascii="仿宋" w:hAnsi="仿宋" w:eastAsia="仿宋" w:cs="仿宋"/>
          <w:sz w:val="32"/>
          <w:szCs w:val="32"/>
          <w:lang w:val="en-US" w:eastAsia="zh-CN"/>
        </w:rPr>
      </w:pPr>
      <w:r>
        <w:rPr>
          <w:rFonts w:hint="eastAsia" w:ascii="仿宋" w:hAnsi="仿宋" w:eastAsia="仿宋" w:cs="仿宋"/>
          <w:sz w:val="32"/>
          <w:szCs w:val="32"/>
          <w:lang w:val="zh-CN"/>
        </w:rPr>
        <mc:AlternateContent>
          <mc:Choice Requires="wps">
            <w:drawing>
              <wp:anchor distT="0" distB="0" distL="114300" distR="114300" simplePos="0" relativeHeight="251663360" behindDoc="0" locked="0" layoutInCell="1" allowOverlap="1">
                <wp:simplePos x="0" y="0"/>
                <wp:positionH relativeFrom="column">
                  <wp:posOffset>2540</wp:posOffset>
                </wp:positionH>
                <wp:positionV relativeFrom="paragraph">
                  <wp:posOffset>9525</wp:posOffset>
                </wp:positionV>
                <wp:extent cx="5715000" cy="0"/>
                <wp:effectExtent l="0" t="0" r="0" b="0"/>
                <wp:wrapNone/>
                <wp:docPr id="5" name="直接连接符 5"/>
                <wp:cNvGraphicFramePr/>
                <a:graphic xmlns:a="http://schemas.openxmlformats.org/drawingml/2006/main">
                  <a:graphicData uri="http://schemas.microsoft.com/office/word/2010/wordprocessingShape">
                    <wps:wsp>
                      <wps:cNvCnPr/>
                      <wps:spPr>
                        <a:xfrm flipV="1">
                          <a:off x="0" y="0"/>
                          <a:ext cx="57150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2pt;margin-top:0.75pt;height:0pt;width:450pt;z-index:251663360;mso-width-relative:page;mso-height-relative:page;" filled="f" stroked="t" coordsize="21600,21600" o:gfxdata="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YTOvktAAAAAEAQAADwAAAAAA&#10;AAABACAAAAAiAAAAZHJzL2Rvd25yZXYueG1sUEsBAhQAFAAAAAgAh07iQMn+8SjiAQAAoAMAAA4A&#10;AAAAAAAAAQAgAAAAHwEAAGRycy9lMm9Eb2MueG1sUEsFBgAAAAAGAAYAWQEAAHMFAAAAAA==&#10;">
                <v:fill on="f" focussize="0,0"/>
                <v:stroke color="#000000" joinstyle="round"/>
                <v:imagedata o:title=""/>
                <o:lock v:ext="edit" aspectratio="f"/>
              </v:line>
            </w:pict>
          </mc:Fallback>
        </mc:AlternateContent>
      </w:r>
      <w:r>
        <w:rPr>
          <w:rFonts w:hint="eastAsia" w:ascii="仿宋" w:hAnsi="仿宋" w:eastAsia="仿宋" w:cs="仿宋"/>
          <w:sz w:val="32"/>
          <w:szCs w:val="32"/>
        </w:rPr>
        <mc:AlternateContent>
          <mc:Choice Requires="wps">
            <w:drawing>
              <wp:anchor distT="0" distB="0" distL="114300" distR="114300" simplePos="0" relativeHeight="251662336" behindDoc="0" locked="0" layoutInCell="1" allowOverlap="1">
                <wp:simplePos x="0" y="0"/>
                <wp:positionH relativeFrom="column">
                  <wp:posOffset>8890</wp:posOffset>
                </wp:positionH>
                <wp:positionV relativeFrom="paragraph">
                  <wp:posOffset>342265</wp:posOffset>
                </wp:positionV>
                <wp:extent cx="5715000" cy="4445"/>
                <wp:effectExtent l="0" t="0" r="0" b="0"/>
                <wp:wrapNone/>
                <wp:docPr id="6" name="直接连接符 6"/>
                <wp:cNvGraphicFramePr/>
                <a:graphic xmlns:a="http://schemas.openxmlformats.org/drawingml/2006/main">
                  <a:graphicData uri="http://schemas.microsoft.com/office/word/2010/wordprocessingShape">
                    <wps:wsp>
                      <wps:cNvCnPr/>
                      <wps:spPr>
                        <a:xfrm flipV="1">
                          <a:off x="0" y="0"/>
                          <a:ext cx="5715000" cy="444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7pt;margin-top:26.95pt;height:0.35pt;width:450pt;z-index:251662336;mso-width-relative:page;mso-height-relative:page;" filled="f" stroked="t" coordsize="21600,21600" o:gfxdata="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LmtiU0wAAAAcBAAAP&#10;AAAAAAAAAAEAIAAAACIAAABkcnMvZG93bnJldi54bWxQSwECFAAUAAAACACHTuJAI8zx0eQBAACj&#10;AwAADgAAAAAAAAABACAAAAAiAQAAZHJzL2Uyb0RvYy54bWxQSwUGAAAAAAYABgBZAQAAeAUAAAAA&#10;">
                <v:fill on="f" focussize="0,0"/>
                <v:stroke color="#000000" joinstyle="round"/>
                <v:imagedata o:title=""/>
                <o:lock v:ext="edit" aspectratio="f"/>
              </v:line>
            </w:pict>
          </mc:Fallback>
        </mc:AlternateContent>
      </w:r>
      <w:r>
        <w:rPr>
          <w:rFonts w:hint="eastAsia" w:ascii="仿宋" w:hAnsi="仿宋" w:eastAsia="仿宋" w:cs="仿宋"/>
          <w:sz w:val="32"/>
          <w:szCs w:val="32"/>
        </w:rPr>
        <w:t>兴县</w:t>
      </w:r>
      <w:r>
        <w:rPr>
          <w:rFonts w:hint="eastAsia" w:ascii="仿宋" w:hAnsi="仿宋" w:eastAsia="仿宋" w:cs="仿宋"/>
          <w:sz w:val="32"/>
          <w:szCs w:val="32"/>
          <w:lang w:eastAsia="zh-CN"/>
        </w:rPr>
        <w:t>赵家坪</w:t>
      </w:r>
      <w:r>
        <w:rPr>
          <w:rFonts w:hint="eastAsia" w:ascii="仿宋" w:hAnsi="仿宋" w:eastAsia="仿宋" w:cs="仿宋"/>
          <w:sz w:val="32"/>
          <w:szCs w:val="32"/>
        </w:rPr>
        <w:t>乡</w:t>
      </w:r>
      <w:r>
        <w:rPr>
          <w:rFonts w:hint="eastAsia" w:ascii="仿宋" w:hAnsi="仿宋" w:eastAsia="仿宋" w:cs="仿宋"/>
          <w:sz w:val="32"/>
          <w:szCs w:val="32"/>
          <w:lang w:eastAsia="zh-CN"/>
        </w:rPr>
        <w:t>党政</w:t>
      </w:r>
      <w:r>
        <w:rPr>
          <w:rFonts w:hint="eastAsia" w:ascii="仿宋" w:hAnsi="仿宋" w:eastAsia="仿宋" w:cs="仿宋"/>
          <w:sz w:val="32"/>
          <w:szCs w:val="32"/>
        </w:rPr>
        <w:t>综合办公室        20</w:t>
      </w:r>
      <w:r>
        <w:rPr>
          <w:rFonts w:hint="eastAsia" w:ascii="仿宋" w:hAnsi="仿宋" w:eastAsia="仿宋" w:cs="仿宋"/>
          <w:sz w:val="32"/>
          <w:szCs w:val="32"/>
          <w:lang w:val="en-US" w:eastAsia="zh-CN"/>
        </w:rPr>
        <w:t>22</w:t>
      </w:r>
      <w:r>
        <w:rPr>
          <w:rFonts w:hint="eastAsia" w:ascii="仿宋" w:hAnsi="仿宋" w:eastAsia="仿宋" w:cs="仿宋"/>
          <w:sz w:val="32"/>
          <w:szCs w:val="32"/>
        </w:rPr>
        <w:t>年</w:t>
      </w:r>
      <w:r>
        <w:rPr>
          <w:rFonts w:hint="eastAsia" w:ascii="仿宋" w:hAnsi="仿宋" w:eastAsia="仿宋" w:cs="仿宋"/>
          <w:sz w:val="32"/>
          <w:szCs w:val="32"/>
          <w:lang w:val="en-US" w:eastAsia="zh-CN"/>
        </w:rPr>
        <w:t>3</w:t>
      </w:r>
      <w:r>
        <w:rPr>
          <w:rFonts w:hint="eastAsia" w:ascii="仿宋" w:hAnsi="仿宋" w:eastAsia="仿宋" w:cs="仿宋"/>
          <w:sz w:val="32"/>
          <w:szCs w:val="32"/>
        </w:rPr>
        <w:t>月</w:t>
      </w:r>
      <w:r>
        <w:rPr>
          <w:rFonts w:hint="eastAsia" w:ascii="仿宋" w:hAnsi="仿宋" w:eastAsia="仿宋" w:cs="仿宋"/>
          <w:sz w:val="32"/>
          <w:szCs w:val="32"/>
          <w:lang w:val="en-US" w:eastAsia="zh-CN"/>
        </w:rPr>
        <w:t>19</w:t>
      </w:r>
      <w:r>
        <w:rPr>
          <w:rFonts w:hint="eastAsia" w:ascii="仿宋" w:hAnsi="仿宋" w:eastAsia="仿宋" w:cs="仿宋"/>
          <w:sz w:val="32"/>
          <w:szCs w:val="32"/>
        </w:rPr>
        <w:t>日印发</w:t>
      </w:r>
    </w:p>
    <w:sectPr>
      <w:footerReference r:id="rId3" w:type="default"/>
      <w:pgSz w:w="11906" w:h="16838"/>
      <w:pgMar w:top="1417" w:right="1417" w:bottom="1417" w:left="1701" w:header="851" w:footer="992"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大标宋简体">
    <w:altName w:val="微软雅黑"/>
    <w:panose1 w:val="02010601030101010101"/>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default"/>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C546BC"/>
    <w:rsid w:val="06707AF1"/>
    <w:rsid w:val="073821B9"/>
    <w:rsid w:val="0B966935"/>
    <w:rsid w:val="0CDD71F7"/>
    <w:rsid w:val="0F895414"/>
    <w:rsid w:val="114B243B"/>
    <w:rsid w:val="15160CE7"/>
    <w:rsid w:val="17D56996"/>
    <w:rsid w:val="1A0C3E7D"/>
    <w:rsid w:val="1A30015D"/>
    <w:rsid w:val="1D091A01"/>
    <w:rsid w:val="282C405B"/>
    <w:rsid w:val="2DDE24F3"/>
    <w:rsid w:val="341A13EB"/>
    <w:rsid w:val="36ED2E7A"/>
    <w:rsid w:val="3A8723CC"/>
    <w:rsid w:val="3C03585D"/>
    <w:rsid w:val="3C3E2F5F"/>
    <w:rsid w:val="3D2F5193"/>
    <w:rsid w:val="3D73636E"/>
    <w:rsid w:val="3F661939"/>
    <w:rsid w:val="41284DF7"/>
    <w:rsid w:val="459F67C7"/>
    <w:rsid w:val="480940E8"/>
    <w:rsid w:val="49C41E5E"/>
    <w:rsid w:val="4A084BAC"/>
    <w:rsid w:val="4B0610EB"/>
    <w:rsid w:val="4C0575F5"/>
    <w:rsid w:val="50181803"/>
    <w:rsid w:val="54361E94"/>
    <w:rsid w:val="558D52C4"/>
    <w:rsid w:val="55A541A6"/>
    <w:rsid w:val="5CF71D5F"/>
    <w:rsid w:val="61065E95"/>
    <w:rsid w:val="61FA2787"/>
    <w:rsid w:val="623F0834"/>
    <w:rsid w:val="62CA3DDA"/>
    <w:rsid w:val="68623877"/>
    <w:rsid w:val="68812B37"/>
    <w:rsid w:val="68C31177"/>
    <w:rsid w:val="696A4AE4"/>
    <w:rsid w:val="69A9560C"/>
    <w:rsid w:val="6B1B42E7"/>
    <w:rsid w:val="6B645D96"/>
    <w:rsid w:val="6BFD4FD9"/>
    <w:rsid w:val="6C240F7A"/>
    <w:rsid w:val="6D9162BE"/>
    <w:rsid w:val="6DEC7DFA"/>
    <w:rsid w:val="6E12567B"/>
    <w:rsid w:val="70890845"/>
    <w:rsid w:val="722F7C01"/>
    <w:rsid w:val="739732A9"/>
    <w:rsid w:val="73A2612E"/>
    <w:rsid w:val="74962C31"/>
    <w:rsid w:val="76B55726"/>
    <w:rsid w:val="77D2432D"/>
    <w:rsid w:val="797314B3"/>
    <w:rsid w:val="79DC1EE4"/>
    <w:rsid w:val="7AE91D0C"/>
    <w:rsid w:val="7CDE7275"/>
    <w:rsid w:val="7FE2135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 w:type="character" w:customStyle="1" w:styleId="7">
    <w:name w:val="NormalCharacter"/>
    <w:semiHidden/>
    <w:qFormat/>
    <w:uiPriority w:val="0"/>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oiu</dc:creator>
  <cp:lastModifiedBy>admin</cp:lastModifiedBy>
  <cp:lastPrinted>2020-02-02T06:19:00Z</cp:lastPrinted>
  <dcterms:modified xsi:type="dcterms:W3CDTF">2022-06-17T07:33:58Z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y fmtid="{D5CDD505-2E9C-101B-9397-08002B2CF9AE}" pid="3" name="ICV">
    <vt:lpwstr>4B1E2C09E4DD46B790121F369D6CBFD0</vt:lpwstr>
  </property>
</Properties>
</file>